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EED2" w14:textId="203D5EB4" w:rsidR="00C14338" w:rsidRDefault="00753D43" w:rsidP="00753D43">
      <w:pPr>
        <w:jc w:val="center"/>
        <w:rPr>
          <w:b/>
          <w:sz w:val="40"/>
          <w:u w:val="single"/>
        </w:rPr>
      </w:pPr>
      <w:r w:rsidRPr="00753D43">
        <w:rPr>
          <w:b/>
          <w:sz w:val="40"/>
          <w:u w:val="single"/>
        </w:rPr>
        <w:t>Weekly Report</w:t>
      </w:r>
      <w:r w:rsidR="00A10C1C">
        <w:rPr>
          <w:b/>
          <w:sz w:val="40"/>
          <w:u w:val="single"/>
        </w:rPr>
        <w:t xml:space="preserve"> &lt;WeekNumber</w:t>
      </w:r>
      <w:r w:rsidR="00375ACE">
        <w:rPr>
          <w:b/>
          <w:sz w:val="40"/>
          <w:u w:val="single"/>
        </w:rPr>
        <w:t>: 3</w:t>
      </w:r>
      <w:r w:rsidR="00A10C1C">
        <w:rPr>
          <w:b/>
          <w:sz w:val="40"/>
          <w:u w:val="single"/>
        </w:rPr>
        <w:t>&gt;</w:t>
      </w:r>
    </w:p>
    <w:p w14:paraId="7180E0EB" w14:textId="5CA474BD" w:rsidR="00753D43" w:rsidRDefault="00753D43" w:rsidP="00753D43">
      <w:pPr>
        <w:jc w:val="center"/>
        <w:rPr>
          <w:b/>
          <w:sz w:val="28"/>
        </w:rPr>
      </w:pPr>
      <w:r w:rsidRPr="00753D43">
        <w:rPr>
          <w:b/>
          <w:sz w:val="28"/>
        </w:rPr>
        <w:t>Capstone</w:t>
      </w:r>
      <w:r w:rsidR="00A10C1C">
        <w:rPr>
          <w:b/>
          <w:sz w:val="28"/>
        </w:rPr>
        <w:t xml:space="preserve"> Project</w:t>
      </w:r>
    </w:p>
    <w:bookmarkStart w:id="0" w:name="_gjdgxs" w:colFirst="0" w:colLast="0"/>
    <w:bookmarkStart w:id="1" w:name="_30j0zll" w:colFirst="0" w:colLast="0"/>
    <w:bookmarkStart w:id="2" w:name="_3znysh7" w:colFirst="0" w:colLast="0"/>
    <w:bookmarkEnd w:id="0"/>
    <w:bookmarkEnd w:id="1"/>
    <w:bookmarkEnd w:id="2"/>
    <w:p w14:paraId="4BC27441" w14:textId="624100AA" w:rsidR="00A10C1C" w:rsidRPr="00A10C1C" w:rsidRDefault="00A10C1C" w:rsidP="00A10C1C">
      <w:pPr>
        <w:pStyle w:val="Heading1"/>
        <w:rPr>
          <w:rFonts w:asciiTheme="minorHAnsi" w:eastAsia="Helvetica Neue" w:hAnsiTheme="minorHAnsi" w:cstheme="minorHAnsi"/>
          <w:b/>
          <w:sz w:val="22"/>
          <w:szCs w:val="22"/>
        </w:rPr>
      </w:pPr>
      <w:r>
        <w:rPr>
          <w:rFonts w:asciiTheme="minorHAnsi" w:eastAsia="Helvetica Neue" w:hAnsiTheme="minorHAnsi" w:cstheme="minorHAnsi"/>
          <w:b/>
          <w:noProof/>
          <w:sz w:val="22"/>
          <w:szCs w:val="22"/>
        </w:rPr>
        <mc:AlternateContent>
          <mc:Choice Requires="wps">
            <w:drawing>
              <wp:anchor distT="0" distB="0" distL="114300" distR="114300" simplePos="0" relativeHeight="251659264" behindDoc="0" locked="0" layoutInCell="1" allowOverlap="1" wp14:anchorId="0B6EA5B6" wp14:editId="21FF9B93">
                <wp:simplePos x="0" y="0"/>
                <wp:positionH relativeFrom="column">
                  <wp:posOffset>-84406</wp:posOffset>
                </wp:positionH>
                <wp:positionV relativeFrom="paragraph">
                  <wp:posOffset>57834</wp:posOffset>
                </wp:positionV>
                <wp:extent cx="5985803" cy="1019908"/>
                <wp:effectExtent l="0" t="0" r="15240" b="27940"/>
                <wp:wrapNone/>
                <wp:docPr id="1" name="Rectangle 1"/>
                <wp:cNvGraphicFramePr/>
                <a:graphic xmlns:a="http://schemas.openxmlformats.org/drawingml/2006/main">
                  <a:graphicData uri="http://schemas.microsoft.com/office/word/2010/wordprocessingShape">
                    <wps:wsp>
                      <wps:cNvSpPr/>
                      <wps:spPr>
                        <a:xfrm>
                          <a:off x="0" y="0"/>
                          <a:ext cx="5985803" cy="10199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28D3E" id="Rectangle 1" o:spid="_x0000_s1026" style="position:absolute;margin-left:-6.65pt;margin-top:4.55pt;width:471.3pt;height:8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" filled="f" strokecolor="#1f3763 [1604]" strokeweight="1pt"/>
            </w:pict>
          </mc:Fallback>
        </mc:AlternateContent>
      </w:r>
      <w:r w:rsidRPr="00A10C1C">
        <w:rPr>
          <w:rFonts w:asciiTheme="minorHAnsi" w:eastAsia="Helvetica Neue" w:hAnsiTheme="minorHAnsi" w:cstheme="minorHAnsi"/>
          <w:b/>
          <w:sz w:val="22"/>
          <w:szCs w:val="22"/>
        </w:rPr>
        <w:t>Participant name:</w:t>
      </w:r>
      <w:r>
        <w:rPr>
          <w:rFonts w:asciiTheme="minorHAnsi" w:eastAsia="Helvetica Neue" w:hAnsiTheme="minorHAnsi" w:cstheme="minorHAnsi"/>
          <w:b/>
          <w:sz w:val="22"/>
          <w:szCs w:val="22"/>
        </w:rPr>
        <w:t xml:space="preserve"> </w:t>
      </w:r>
      <w:r w:rsidR="002F2178">
        <w:rPr>
          <w:rFonts w:asciiTheme="minorHAnsi" w:eastAsia="Helvetica Neue" w:hAnsiTheme="minorHAnsi" w:cstheme="minorHAnsi"/>
          <w:b/>
          <w:sz w:val="22"/>
          <w:szCs w:val="22"/>
        </w:rPr>
        <w:t>RAJAN KUMAR SAHU</w:t>
      </w:r>
    </w:p>
    <w:p w14:paraId="3B79A613" w14:textId="3EA5399A" w:rsidR="00A10C1C" w:rsidRPr="00A10C1C" w:rsidRDefault="00A10C1C" w:rsidP="00A10C1C">
      <w:pPr>
        <w:pStyle w:val="Heading1"/>
        <w:rPr>
          <w:rFonts w:asciiTheme="minorHAnsi" w:eastAsia="Helvetica Neue" w:hAnsiTheme="minorHAnsi" w:cstheme="minorHAnsi"/>
          <w:b/>
          <w:sz w:val="22"/>
          <w:szCs w:val="22"/>
        </w:rPr>
      </w:pPr>
      <w:r w:rsidRPr="00A10C1C">
        <w:rPr>
          <w:rFonts w:asciiTheme="minorHAnsi" w:eastAsia="Helvetica Neue" w:hAnsiTheme="minorHAnsi" w:cstheme="minorHAnsi"/>
          <w:b/>
          <w:sz w:val="22"/>
          <w:szCs w:val="22"/>
        </w:rPr>
        <w:t>Name / Title of the Project:</w:t>
      </w:r>
      <w:r w:rsidR="002F2178">
        <w:rPr>
          <w:rFonts w:asciiTheme="minorHAnsi" w:eastAsia="Helvetica Neue" w:hAnsiTheme="minorHAnsi" w:cstheme="minorHAnsi"/>
          <w:b/>
          <w:sz w:val="22"/>
          <w:szCs w:val="22"/>
        </w:rPr>
        <w:t xml:space="preserve"> Leadership Capstone</w:t>
      </w:r>
    </w:p>
    <w:p w14:paraId="4B5CA3AB" w14:textId="77777777" w:rsidR="00A10C1C" w:rsidRDefault="00A10C1C" w:rsidP="00A10C1C">
      <w:pPr>
        <w:rPr>
          <w:i/>
        </w:rPr>
      </w:pPr>
    </w:p>
    <w:p w14:paraId="6D1DBC7F" w14:textId="43B1A364" w:rsidR="00753D43" w:rsidRPr="00A10C1C" w:rsidRDefault="00430969" w:rsidP="00A10C1C">
      <w:pPr>
        <w:rPr>
          <w:i/>
        </w:rPr>
      </w:pPr>
      <w:r>
        <w:rPr>
          <w:i/>
        </w:rPr>
        <w:t>Please share the details of the tasks completed</w:t>
      </w:r>
      <w:r w:rsidR="00A10C1C" w:rsidRPr="00A10C1C">
        <w:rPr>
          <w:i/>
        </w:rPr>
        <w:t>.</w:t>
      </w:r>
      <w:r>
        <w:rPr>
          <w:i/>
        </w:rPr>
        <w:t xml:space="preserve"> </w:t>
      </w:r>
      <w:r w:rsidR="00354D9E">
        <w:rPr>
          <w:i/>
        </w:rPr>
        <w:t xml:space="preserve">We have given 4 tasks as a template, if </w:t>
      </w:r>
      <w:r>
        <w:rPr>
          <w:i/>
        </w:rPr>
        <w:t>you have completed more</w:t>
      </w:r>
      <w:r w:rsidR="00354D9E">
        <w:rPr>
          <w:i/>
        </w:rPr>
        <w:t xml:space="preserve"> tasks, please remove the </w:t>
      </w:r>
      <w:r>
        <w:rPr>
          <w:i/>
        </w:rPr>
        <w:t>additiional</w:t>
      </w:r>
      <w:r w:rsidR="00354D9E">
        <w:rPr>
          <w:i/>
        </w:rPr>
        <w:t xml:space="preserve"> task headings.</w:t>
      </w:r>
    </w:p>
    <w:p w14:paraId="5CFDAA7A" w14:textId="021BB804" w:rsidR="00A10C1C" w:rsidRDefault="00A10C1C" w:rsidP="00A10C1C">
      <w:pPr>
        <w:rPr>
          <w:i/>
        </w:rPr>
      </w:pPr>
      <w:r w:rsidRPr="00A10C1C">
        <w:rPr>
          <w:i/>
        </w:rPr>
        <w:t>In case you are attempting both versions of the capstone, please indicate your progress for both the capstone projects.</w:t>
      </w:r>
    </w:p>
    <w:p w14:paraId="63BEFEDE" w14:textId="539D2660" w:rsidR="00A10C1C" w:rsidRPr="00A10C1C" w:rsidRDefault="00A10C1C" w:rsidP="00A10C1C">
      <w:pPr>
        <w:rPr>
          <w:b/>
          <w:u w:val="single"/>
        </w:rPr>
      </w:pPr>
      <w:r w:rsidRPr="00A10C1C">
        <w:rPr>
          <w:b/>
          <w:u w:val="single"/>
        </w:rPr>
        <w:t>Tasks completed:</w:t>
      </w:r>
    </w:p>
    <w:p w14:paraId="6B63F168" w14:textId="1077AC74" w:rsidR="002F2178" w:rsidRDefault="00A10C1C" w:rsidP="002F2178">
      <w:pPr>
        <w:pStyle w:val="ListParagraph"/>
        <w:numPr>
          <w:ilvl w:val="0"/>
          <w:numId w:val="2"/>
        </w:numPr>
        <w:rPr>
          <w:sz w:val="40"/>
          <w:szCs w:val="40"/>
        </w:rPr>
      </w:pPr>
      <w:r w:rsidRPr="002F2178">
        <w:rPr>
          <w:sz w:val="40"/>
          <w:szCs w:val="40"/>
        </w:rPr>
        <w:t xml:space="preserve">Task </w:t>
      </w:r>
      <w:r w:rsidR="002F2178" w:rsidRPr="002F2178">
        <w:rPr>
          <w:sz w:val="40"/>
          <w:szCs w:val="40"/>
        </w:rPr>
        <w:t>6</w:t>
      </w:r>
      <w:r w:rsidRPr="002F2178">
        <w:rPr>
          <w:sz w:val="40"/>
          <w:szCs w:val="40"/>
        </w:rPr>
        <w:t xml:space="preserve">: </w:t>
      </w:r>
      <w:r w:rsidR="002F2178" w:rsidRPr="002F2178">
        <w:rPr>
          <w:sz w:val="40"/>
          <w:szCs w:val="40"/>
        </w:rPr>
        <w:t>Implementation Planning</w:t>
      </w:r>
    </w:p>
    <w:p w14:paraId="31C5A6B2" w14:textId="77777777" w:rsidR="006E7C64" w:rsidRPr="006E7C64" w:rsidRDefault="006E7C64" w:rsidP="006E7C64">
      <w:pPr>
        <w:rPr>
          <w:sz w:val="28"/>
          <w:szCs w:val="28"/>
        </w:rPr>
      </w:pPr>
      <w:r w:rsidRPr="006E7C64">
        <w:rPr>
          <w:sz w:val="28"/>
          <w:szCs w:val="28"/>
        </w:rPr>
        <w:t>To prepare a detailed control implementation plan, let's consider the identified controls and include the following elements for each control:</w:t>
      </w:r>
    </w:p>
    <w:p w14:paraId="0698D256" w14:textId="77777777" w:rsidR="006E7C64" w:rsidRPr="006E7C64" w:rsidRDefault="006E7C64" w:rsidP="006E7C64">
      <w:pPr>
        <w:rPr>
          <w:sz w:val="36"/>
          <w:szCs w:val="36"/>
        </w:rPr>
      </w:pPr>
    </w:p>
    <w:p w14:paraId="2FC9CE49" w14:textId="77777777" w:rsidR="006E7C64" w:rsidRPr="006E7C64" w:rsidRDefault="006E7C64" w:rsidP="006E7C64">
      <w:pPr>
        <w:rPr>
          <w:sz w:val="36"/>
          <w:szCs w:val="36"/>
        </w:rPr>
      </w:pPr>
      <w:r w:rsidRPr="006E7C64">
        <w:rPr>
          <w:sz w:val="36"/>
          <w:szCs w:val="36"/>
          <w:highlight w:val="yellow"/>
        </w:rPr>
        <w:t>Control 1: Endpoint Security Solution</w:t>
      </w:r>
    </w:p>
    <w:p w14:paraId="6BFBA454" w14:textId="77777777" w:rsidR="006E7C64" w:rsidRPr="006E7C64" w:rsidRDefault="006E7C64" w:rsidP="006E7C64">
      <w:pPr>
        <w:rPr>
          <w:sz w:val="28"/>
          <w:szCs w:val="28"/>
        </w:rPr>
      </w:pPr>
      <w:r w:rsidRPr="006E7C64">
        <w:rPr>
          <w:sz w:val="28"/>
          <w:szCs w:val="28"/>
        </w:rPr>
        <w:t>a. Type of control: Security software</w:t>
      </w:r>
    </w:p>
    <w:p w14:paraId="2FDC143E" w14:textId="77777777" w:rsidR="006E7C64" w:rsidRPr="006E7C64" w:rsidRDefault="006E7C64" w:rsidP="006E7C64">
      <w:pPr>
        <w:rPr>
          <w:sz w:val="28"/>
          <w:szCs w:val="28"/>
        </w:rPr>
      </w:pPr>
      <w:r w:rsidRPr="006E7C64">
        <w:rPr>
          <w:sz w:val="28"/>
          <w:szCs w:val="28"/>
        </w:rPr>
        <w:t>b. Control ownership: IT department, specifically the security team</w:t>
      </w:r>
    </w:p>
    <w:p w14:paraId="29014D64" w14:textId="77777777" w:rsidR="006E7C64" w:rsidRPr="006E7C64" w:rsidRDefault="006E7C64" w:rsidP="006E7C64">
      <w:pPr>
        <w:rPr>
          <w:sz w:val="28"/>
          <w:szCs w:val="28"/>
        </w:rPr>
      </w:pPr>
      <w:r w:rsidRPr="006E7C64">
        <w:rPr>
          <w:sz w:val="28"/>
          <w:szCs w:val="28"/>
        </w:rPr>
        <w:t>c. Coverage of the control: All company laptops and desktops</w:t>
      </w:r>
    </w:p>
    <w:p w14:paraId="3202B804" w14:textId="77777777" w:rsidR="006E7C64" w:rsidRPr="006E7C64" w:rsidRDefault="006E7C64" w:rsidP="006E7C64">
      <w:pPr>
        <w:rPr>
          <w:sz w:val="28"/>
          <w:szCs w:val="28"/>
        </w:rPr>
      </w:pPr>
      <w:r w:rsidRPr="006E7C64">
        <w:rPr>
          <w:sz w:val="28"/>
          <w:szCs w:val="28"/>
        </w:rPr>
        <w:t>d. Recommended vendors with product names:</w:t>
      </w:r>
    </w:p>
    <w:p w14:paraId="2D5A3E42" w14:textId="77777777" w:rsidR="006E7C64" w:rsidRPr="006E7C64" w:rsidRDefault="006E7C64" w:rsidP="006E7C64">
      <w:pPr>
        <w:rPr>
          <w:sz w:val="28"/>
          <w:szCs w:val="28"/>
        </w:rPr>
      </w:pPr>
    </w:p>
    <w:p w14:paraId="7A13246B" w14:textId="77777777" w:rsidR="006E7C64" w:rsidRPr="006E7C64" w:rsidRDefault="006E7C64" w:rsidP="006E7C64">
      <w:pPr>
        <w:rPr>
          <w:sz w:val="28"/>
          <w:szCs w:val="28"/>
        </w:rPr>
      </w:pPr>
      <w:r w:rsidRPr="006E7C64">
        <w:rPr>
          <w:sz w:val="28"/>
          <w:szCs w:val="28"/>
        </w:rPr>
        <w:t>Symantec (NortonLifeLock): Norton Endpoint Protection</w:t>
      </w:r>
    </w:p>
    <w:p w14:paraId="4B6910C9" w14:textId="77777777" w:rsidR="006E7C64" w:rsidRPr="006E7C64" w:rsidRDefault="006E7C64" w:rsidP="006E7C64">
      <w:pPr>
        <w:rPr>
          <w:sz w:val="28"/>
          <w:szCs w:val="28"/>
        </w:rPr>
      </w:pPr>
      <w:r w:rsidRPr="006E7C64">
        <w:rPr>
          <w:sz w:val="28"/>
          <w:szCs w:val="28"/>
        </w:rPr>
        <w:t>McAfee: McAfee Endpoint Security</w:t>
      </w:r>
    </w:p>
    <w:p w14:paraId="18B5C8DC" w14:textId="77777777" w:rsidR="006E7C64" w:rsidRPr="006E7C64" w:rsidRDefault="006E7C64" w:rsidP="006E7C64">
      <w:pPr>
        <w:rPr>
          <w:sz w:val="28"/>
          <w:szCs w:val="28"/>
        </w:rPr>
      </w:pPr>
      <w:r w:rsidRPr="006E7C64">
        <w:rPr>
          <w:sz w:val="28"/>
          <w:szCs w:val="28"/>
        </w:rPr>
        <w:t>Trend Micro: Trend Micro Apex One</w:t>
      </w:r>
    </w:p>
    <w:p w14:paraId="10E77199" w14:textId="77777777" w:rsidR="006E7C64" w:rsidRPr="006E7C64" w:rsidRDefault="006E7C64" w:rsidP="006E7C64">
      <w:pPr>
        <w:rPr>
          <w:sz w:val="28"/>
          <w:szCs w:val="28"/>
        </w:rPr>
      </w:pPr>
      <w:r w:rsidRPr="006E7C64">
        <w:rPr>
          <w:sz w:val="28"/>
          <w:szCs w:val="28"/>
        </w:rPr>
        <w:t>e. Metrics to monitor:</w:t>
      </w:r>
    </w:p>
    <w:p w14:paraId="19FDAD9C" w14:textId="77777777" w:rsidR="006E7C64" w:rsidRPr="006E7C64" w:rsidRDefault="006E7C64" w:rsidP="006E7C64">
      <w:pPr>
        <w:rPr>
          <w:sz w:val="28"/>
          <w:szCs w:val="28"/>
        </w:rPr>
      </w:pPr>
      <w:r w:rsidRPr="006E7C64">
        <w:rPr>
          <w:sz w:val="28"/>
          <w:szCs w:val="28"/>
        </w:rPr>
        <w:t>Number of malware detections and blocked threats</w:t>
      </w:r>
    </w:p>
    <w:p w14:paraId="33FA07E6" w14:textId="77777777" w:rsidR="006E7C64" w:rsidRPr="006E7C64" w:rsidRDefault="006E7C64" w:rsidP="006E7C64">
      <w:pPr>
        <w:rPr>
          <w:sz w:val="28"/>
          <w:szCs w:val="28"/>
        </w:rPr>
      </w:pPr>
      <w:r w:rsidRPr="006E7C64">
        <w:rPr>
          <w:sz w:val="28"/>
          <w:szCs w:val="28"/>
        </w:rPr>
        <w:t>System performance impact (e.g., CPU and memory usage)</w:t>
      </w:r>
    </w:p>
    <w:p w14:paraId="1A0DCE4F" w14:textId="77777777" w:rsidR="006E7C64" w:rsidRPr="006E7C64" w:rsidRDefault="006E7C64" w:rsidP="006E7C64">
      <w:pPr>
        <w:rPr>
          <w:sz w:val="28"/>
          <w:szCs w:val="28"/>
        </w:rPr>
      </w:pPr>
      <w:r w:rsidRPr="006E7C64">
        <w:rPr>
          <w:sz w:val="28"/>
          <w:szCs w:val="28"/>
        </w:rPr>
        <w:lastRenderedPageBreak/>
        <w:t>Compliance with security policy (e.g., regular updates and scans)</w:t>
      </w:r>
    </w:p>
    <w:p w14:paraId="1EB078AE" w14:textId="77777777" w:rsidR="006E7C64" w:rsidRPr="006E7C64" w:rsidRDefault="006E7C64" w:rsidP="006E7C64">
      <w:pPr>
        <w:rPr>
          <w:sz w:val="36"/>
          <w:szCs w:val="36"/>
        </w:rPr>
      </w:pPr>
      <w:r w:rsidRPr="006E7C64">
        <w:rPr>
          <w:sz w:val="36"/>
          <w:szCs w:val="36"/>
          <w:highlight w:val="yellow"/>
        </w:rPr>
        <w:t>Control 2: Data Backup and Storage Solution</w:t>
      </w:r>
    </w:p>
    <w:p w14:paraId="731265BA" w14:textId="77777777" w:rsidR="006E7C64" w:rsidRPr="006E7C64" w:rsidRDefault="006E7C64" w:rsidP="006E7C64">
      <w:pPr>
        <w:rPr>
          <w:sz w:val="28"/>
          <w:szCs w:val="28"/>
        </w:rPr>
      </w:pPr>
      <w:r w:rsidRPr="006E7C64">
        <w:rPr>
          <w:sz w:val="28"/>
          <w:szCs w:val="28"/>
        </w:rPr>
        <w:t>a. Type of control: Data protection and backup solution</w:t>
      </w:r>
    </w:p>
    <w:p w14:paraId="23D58B74" w14:textId="77777777" w:rsidR="006E7C64" w:rsidRPr="006E7C64" w:rsidRDefault="006E7C64" w:rsidP="006E7C64">
      <w:pPr>
        <w:rPr>
          <w:sz w:val="28"/>
          <w:szCs w:val="28"/>
        </w:rPr>
      </w:pPr>
      <w:r w:rsidRPr="006E7C64">
        <w:rPr>
          <w:sz w:val="28"/>
          <w:szCs w:val="28"/>
        </w:rPr>
        <w:t>b. Control ownership: IT department, specifically the data management team</w:t>
      </w:r>
    </w:p>
    <w:p w14:paraId="5253B6C8" w14:textId="77777777" w:rsidR="006E7C64" w:rsidRPr="006E7C64" w:rsidRDefault="006E7C64" w:rsidP="006E7C64">
      <w:pPr>
        <w:rPr>
          <w:sz w:val="28"/>
          <w:szCs w:val="28"/>
        </w:rPr>
      </w:pPr>
      <w:r w:rsidRPr="006E7C64">
        <w:rPr>
          <w:sz w:val="28"/>
          <w:szCs w:val="28"/>
        </w:rPr>
        <w:t>c. Coverage of the control: Critical files and data across the organization</w:t>
      </w:r>
    </w:p>
    <w:p w14:paraId="70980818" w14:textId="77777777" w:rsidR="006E7C64" w:rsidRPr="006E7C64" w:rsidRDefault="006E7C64" w:rsidP="006E7C64">
      <w:pPr>
        <w:rPr>
          <w:sz w:val="28"/>
          <w:szCs w:val="28"/>
        </w:rPr>
      </w:pPr>
      <w:r w:rsidRPr="006E7C64">
        <w:rPr>
          <w:sz w:val="28"/>
          <w:szCs w:val="28"/>
        </w:rPr>
        <w:t>d. Recommended vendors with product names:</w:t>
      </w:r>
    </w:p>
    <w:p w14:paraId="137B8113" w14:textId="77777777" w:rsidR="006E7C64" w:rsidRPr="006E7C64" w:rsidRDefault="006E7C64" w:rsidP="006E7C64">
      <w:pPr>
        <w:rPr>
          <w:sz w:val="28"/>
          <w:szCs w:val="28"/>
        </w:rPr>
      </w:pPr>
    </w:p>
    <w:p w14:paraId="04136F3A" w14:textId="77777777" w:rsidR="006E7C64" w:rsidRPr="006E7C64" w:rsidRDefault="006E7C64" w:rsidP="006E7C64">
      <w:pPr>
        <w:rPr>
          <w:sz w:val="28"/>
          <w:szCs w:val="28"/>
        </w:rPr>
      </w:pPr>
      <w:r w:rsidRPr="006E7C64">
        <w:rPr>
          <w:sz w:val="28"/>
          <w:szCs w:val="28"/>
        </w:rPr>
        <w:t>Veeam Software: Veeam Backup &amp; Replication</w:t>
      </w:r>
    </w:p>
    <w:p w14:paraId="789EB5D2" w14:textId="77777777" w:rsidR="006E7C64" w:rsidRPr="006E7C64" w:rsidRDefault="006E7C64" w:rsidP="006E7C64">
      <w:pPr>
        <w:rPr>
          <w:sz w:val="28"/>
          <w:szCs w:val="28"/>
        </w:rPr>
      </w:pPr>
      <w:r w:rsidRPr="006E7C64">
        <w:rPr>
          <w:sz w:val="28"/>
          <w:szCs w:val="28"/>
        </w:rPr>
        <w:t>Acronis: Acronis Cyber Backup</w:t>
      </w:r>
    </w:p>
    <w:p w14:paraId="7BB22A81" w14:textId="77777777" w:rsidR="006E7C64" w:rsidRPr="006E7C64" w:rsidRDefault="006E7C64" w:rsidP="006E7C64">
      <w:pPr>
        <w:rPr>
          <w:sz w:val="28"/>
          <w:szCs w:val="28"/>
        </w:rPr>
      </w:pPr>
      <w:r w:rsidRPr="006E7C64">
        <w:rPr>
          <w:sz w:val="28"/>
          <w:szCs w:val="28"/>
        </w:rPr>
        <w:t>Commvault: Commvault Complete Backup &amp; Recovery</w:t>
      </w:r>
    </w:p>
    <w:p w14:paraId="7D158262" w14:textId="77777777" w:rsidR="006E7C64" w:rsidRPr="006E7C64" w:rsidRDefault="006E7C64" w:rsidP="006E7C64">
      <w:pPr>
        <w:rPr>
          <w:sz w:val="28"/>
          <w:szCs w:val="28"/>
        </w:rPr>
      </w:pPr>
      <w:r w:rsidRPr="006E7C64">
        <w:rPr>
          <w:sz w:val="28"/>
          <w:szCs w:val="28"/>
        </w:rPr>
        <w:t>e. Metrics to monitor:</w:t>
      </w:r>
    </w:p>
    <w:p w14:paraId="3D37DC9E" w14:textId="77777777" w:rsidR="006E7C64" w:rsidRPr="006E7C64" w:rsidRDefault="006E7C64" w:rsidP="006E7C64">
      <w:pPr>
        <w:rPr>
          <w:sz w:val="28"/>
          <w:szCs w:val="28"/>
        </w:rPr>
      </w:pPr>
      <w:r w:rsidRPr="006E7C64">
        <w:rPr>
          <w:sz w:val="28"/>
          <w:szCs w:val="28"/>
        </w:rPr>
        <w:t>Backup success rate and completion time</w:t>
      </w:r>
    </w:p>
    <w:p w14:paraId="23176C59" w14:textId="77777777" w:rsidR="006E7C64" w:rsidRPr="006E7C64" w:rsidRDefault="006E7C64" w:rsidP="006E7C64">
      <w:pPr>
        <w:rPr>
          <w:sz w:val="28"/>
          <w:szCs w:val="28"/>
        </w:rPr>
      </w:pPr>
      <w:r w:rsidRPr="006E7C64">
        <w:rPr>
          <w:sz w:val="28"/>
          <w:szCs w:val="28"/>
        </w:rPr>
        <w:t>Recovery time objective (RTO) and recovery point objective (RPO)</w:t>
      </w:r>
    </w:p>
    <w:p w14:paraId="54A448BB" w14:textId="77777777" w:rsidR="006E7C64" w:rsidRPr="006E7C64" w:rsidRDefault="006E7C64" w:rsidP="006E7C64">
      <w:pPr>
        <w:rPr>
          <w:sz w:val="28"/>
          <w:szCs w:val="28"/>
        </w:rPr>
      </w:pPr>
      <w:r w:rsidRPr="006E7C64">
        <w:rPr>
          <w:sz w:val="28"/>
          <w:szCs w:val="28"/>
        </w:rPr>
        <w:t>Storage utilization and data deduplication ratio</w:t>
      </w:r>
    </w:p>
    <w:p w14:paraId="3D8702D4" w14:textId="77777777" w:rsidR="006E7C64" w:rsidRPr="006E7C64" w:rsidRDefault="006E7C64" w:rsidP="006E7C64">
      <w:pPr>
        <w:rPr>
          <w:sz w:val="36"/>
          <w:szCs w:val="36"/>
        </w:rPr>
      </w:pPr>
      <w:r w:rsidRPr="006E7C64">
        <w:rPr>
          <w:sz w:val="36"/>
          <w:szCs w:val="36"/>
          <w:highlight w:val="yellow"/>
        </w:rPr>
        <w:t>Control 3: Email Security Solution</w:t>
      </w:r>
    </w:p>
    <w:p w14:paraId="7F845122" w14:textId="77777777" w:rsidR="006E7C64" w:rsidRPr="006E7C64" w:rsidRDefault="006E7C64" w:rsidP="006E7C64">
      <w:pPr>
        <w:rPr>
          <w:sz w:val="28"/>
          <w:szCs w:val="28"/>
        </w:rPr>
      </w:pPr>
      <w:r w:rsidRPr="006E7C64">
        <w:rPr>
          <w:sz w:val="28"/>
          <w:szCs w:val="28"/>
        </w:rPr>
        <w:t>a. Type of control: Email filtering and protection</w:t>
      </w:r>
    </w:p>
    <w:p w14:paraId="1229888E" w14:textId="77777777" w:rsidR="006E7C64" w:rsidRPr="006E7C64" w:rsidRDefault="006E7C64" w:rsidP="006E7C64">
      <w:pPr>
        <w:rPr>
          <w:sz w:val="28"/>
          <w:szCs w:val="28"/>
        </w:rPr>
      </w:pPr>
      <w:r w:rsidRPr="006E7C64">
        <w:rPr>
          <w:sz w:val="28"/>
          <w:szCs w:val="28"/>
        </w:rPr>
        <w:t>b. Control ownership: IT department, specifically the email security team</w:t>
      </w:r>
    </w:p>
    <w:p w14:paraId="5E686528" w14:textId="77777777" w:rsidR="006E7C64" w:rsidRPr="006E7C64" w:rsidRDefault="006E7C64" w:rsidP="006E7C64">
      <w:pPr>
        <w:rPr>
          <w:sz w:val="28"/>
          <w:szCs w:val="28"/>
        </w:rPr>
      </w:pPr>
      <w:r w:rsidRPr="006E7C64">
        <w:rPr>
          <w:sz w:val="28"/>
          <w:szCs w:val="28"/>
        </w:rPr>
        <w:t>c. Coverage of the control: Company email system and employee mailboxes</w:t>
      </w:r>
    </w:p>
    <w:p w14:paraId="65FDAADC" w14:textId="77777777" w:rsidR="006E7C64" w:rsidRPr="006E7C64" w:rsidRDefault="006E7C64" w:rsidP="006E7C64">
      <w:pPr>
        <w:rPr>
          <w:sz w:val="28"/>
          <w:szCs w:val="28"/>
        </w:rPr>
      </w:pPr>
      <w:r w:rsidRPr="006E7C64">
        <w:rPr>
          <w:sz w:val="28"/>
          <w:szCs w:val="28"/>
        </w:rPr>
        <w:t>d. Recommended vendors with product names:</w:t>
      </w:r>
    </w:p>
    <w:p w14:paraId="4F90B960" w14:textId="77777777" w:rsidR="006E7C64" w:rsidRPr="006E7C64" w:rsidRDefault="006E7C64" w:rsidP="006E7C64">
      <w:pPr>
        <w:rPr>
          <w:sz w:val="28"/>
          <w:szCs w:val="28"/>
        </w:rPr>
      </w:pPr>
    </w:p>
    <w:p w14:paraId="7E247096" w14:textId="77777777" w:rsidR="006E7C64" w:rsidRPr="006E7C64" w:rsidRDefault="006E7C64" w:rsidP="006E7C64">
      <w:pPr>
        <w:rPr>
          <w:sz w:val="28"/>
          <w:szCs w:val="28"/>
        </w:rPr>
      </w:pPr>
      <w:r w:rsidRPr="006E7C64">
        <w:rPr>
          <w:sz w:val="28"/>
          <w:szCs w:val="28"/>
        </w:rPr>
        <w:t>Proofpoint: Proofpoint Email Protection</w:t>
      </w:r>
    </w:p>
    <w:p w14:paraId="57002D17" w14:textId="77777777" w:rsidR="006E7C64" w:rsidRPr="006E7C64" w:rsidRDefault="006E7C64" w:rsidP="006E7C64">
      <w:pPr>
        <w:rPr>
          <w:sz w:val="28"/>
          <w:szCs w:val="28"/>
        </w:rPr>
      </w:pPr>
      <w:r w:rsidRPr="006E7C64">
        <w:rPr>
          <w:sz w:val="28"/>
          <w:szCs w:val="28"/>
        </w:rPr>
        <w:t>Cisco: Cisco Email Security</w:t>
      </w:r>
    </w:p>
    <w:p w14:paraId="3CCEBC46" w14:textId="77777777" w:rsidR="006E7C64" w:rsidRPr="006E7C64" w:rsidRDefault="006E7C64" w:rsidP="006E7C64">
      <w:pPr>
        <w:rPr>
          <w:sz w:val="28"/>
          <w:szCs w:val="28"/>
        </w:rPr>
      </w:pPr>
      <w:r w:rsidRPr="006E7C64">
        <w:rPr>
          <w:sz w:val="28"/>
          <w:szCs w:val="28"/>
        </w:rPr>
        <w:t>Mimecast: Mimecast Email Security</w:t>
      </w:r>
    </w:p>
    <w:p w14:paraId="62199900" w14:textId="77777777" w:rsidR="006E7C64" w:rsidRPr="006E7C64" w:rsidRDefault="006E7C64" w:rsidP="006E7C64">
      <w:pPr>
        <w:rPr>
          <w:sz w:val="28"/>
          <w:szCs w:val="28"/>
        </w:rPr>
      </w:pPr>
      <w:r w:rsidRPr="006E7C64">
        <w:rPr>
          <w:sz w:val="28"/>
          <w:szCs w:val="28"/>
        </w:rPr>
        <w:t>e. Metrics to monitor:</w:t>
      </w:r>
    </w:p>
    <w:p w14:paraId="0B0F9176" w14:textId="77777777" w:rsidR="006E7C64" w:rsidRPr="006E7C64" w:rsidRDefault="006E7C64" w:rsidP="006E7C64">
      <w:pPr>
        <w:rPr>
          <w:sz w:val="28"/>
          <w:szCs w:val="28"/>
        </w:rPr>
      </w:pPr>
      <w:r w:rsidRPr="006E7C64">
        <w:rPr>
          <w:sz w:val="28"/>
          <w:szCs w:val="28"/>
        </w:rPr>
        <w:t>Number of blocked spam and phishing emails</w:t>
      </w:r>
    </w:p>
    <w:p w14:paraId="6F4C0407" w14:textId="77777777" w:rsidR="006E7C64" w:rsidRPr="006E7C64" w:rsidRDefault="006E7C64" w:rsidP="006E7C64">
      <w:pPr>
        <w:rPr>
          <w:sz w:val="28"/>
          <w:szCs w:val="28"/>
        </w:rPr>
      </w:pPr>
      <w:r w:rsidRPr="006E7C64">
        <w:rPr>
          <w:sz w:val="28"/>
          <w:szCs w:val="28"/>
        </w:rPr>
        <w:t>Detection and prevention of email-based threats</w:t>
      </w:r>
    </w:p>
    <w:p w14:paraId="5243682B" w14:textId="77777777" w:rsidR="006E7C64" w:rsidRPr="006E7C64" w:rsidRDefault="006E7C64" w:rsidP="006E7C64">
      <w:pPr>
        <w:rPr>
          <w:sz w:val="28"/>
          <w:szCs w:val="28"/>
        </w:rPr>
      </w:pPr>
      <w:r w:rsidRPr="006E7C64">
        <w:rPr>
          <w:sz w:val="28"/>
          <w:szCs w:val="28"/>
        </w:rPr>
        <w:lastRenderedPageBreak/>
        <w:t>User training completion rates and phishing simulation results</w:t>
      </w:r>
    </w:p>
    <w:p w14:paraId="7F001B8D" w14:textId="77777777" w:rsidR="006E7C64" w:rsidRPr="006E7C64" w:rsidRDefault="006E7C64" w:rsidP="006E7C64">
      <w:pPr>
        <w:rPr>
          <w:sz w:val="24"/>
          <w:szCs w:val="24"/>
        </w:rPr>
      </w:pPr>
      <w:r w:rsidRPr="006E7C64">
        <w:rPr>
          <w:b/>
          <w:bCs/>
          <w:i/>
          <w:iCs/>
          <w:sz w:val="28"/>
          <w:szCs w:val="28"/>
          <w:highlight w:val="yellow"/>
        </w:rPr>
        <w:t>Note:</w:t>
      </w:r>
      <w:r w:rsidRPr="006E7C64">
        <w:rPr>
          <w:sz w:val="28"/>
          <w:szCs w:val="28"/>
        </w:rPr>
        <w:t xml:space="preserve"> </w:t>
      </w:r>
      <w:r w:rsidRPr="006E7C64">
        <w:rPr>
          <w:sz w:val="24"/>
          <w:szCs w:val="24"/>
        </w:rPr>
        <w:t>The recommended vendors and product names provided are examples, and it is essential to evaluate multiple vendors based on your organization's specific requirements, budget, and compatibility.</w:t>
      </w:r>
    </w:p>
    <w:p w14:paraId="422DD992" w14:textId="77777777" w:rsidR="006E7C64" w:rsidRPr="006E7C64" w:rsidRDefault="006E7C64" w:rsidP="006E7C64">
      <w:pPr>
        <w:rPr>
          <w:sz w:val="24"/>
          <w:szCs w:val="24"/>
        </w:rPr>
      </w:pPr>
    </w:p>
    <w:p w14:paraId="74009EDC" w14:textId="77777777" w:rsidR="006E7C64" w:rsidRPr="006E7C64" w:rsidRDefault="006E7C64" w:rsidP="006E7C64">
      <w:pPr>
        <w:rPr>
          <w:sz w:val="24"/>
          <w:szCs w:val="24"/>
        </w:rPr>
      </w:pPr>
      <w:r w:rsidRPr="006E7C64">
        <w:rPr>
          <w:sz w:val="24"/>
          <w:szCs w:val="24"/>
        </w:rPr>
        <w:t>For each control, the implementation plan should include further details such as deployment timelines, specific configuration requirements, integration with existing systems, and training for relevant teams. It's important to involve key stakeholders, assign responsibilities, and establish monitoring and reporting mechanisms to ensure the effectiveness of the implemented controls.</w:t>
      </w:r>
    </w:p>
    <w:p w14:paraId="56DB628B" w14:textId="77777777" w:rsidR="006E7C64" w:rsidRPr="006E7C64" w:rsidRDefault="006E7C64" w:rsidP="006E7C64">
      <w:pPr>
        <w:rPr>
          <w:sz w:val="24"/>
          <w:szCs w:val="24"/>
        </w:rPr>
      </w:pPr>
    </w:p>
    <w:p w14:paraId="39605BD1" w14:textId="77777777" w:rsidR="006E7C64" w:rsidRPr="006E7C64" w:rsidRDefault="006E7C64" w:rsidP="006E7C64">
      <w:pPr>
        <w:rPr>
          <w:sz w:val="24"/>
          <w:szCs w:val="24"/>
        </w:rPr>
      </w:pPr>
      <w:r w:rsidRPr="006E7C64">
        <w:rPr>
          <w:sz w:val="24"/>
          <w:szCs w:val="24"/>
        </w:rPr>
        <w:t>Additionally, ongoing monitoring of the identified metrics will help assess the controls' performance, identify any potential issues, and make necessary adjustments to maintain a robust security posture.</w:t>
      </w:r>
    </w:p>
    <w:p w14:paraId="40AF3B4A" w14:textId="77777777" w:rsidR="006E7C64" w:rsidRPr="006E7C64" w:rsidRDefault="006E7C64" w:rsidP="006E7C64">
      <w:pPr>
        <w:rPr>
          <w:sz w:val="24"/>
          <w:szCs w:val="24"/>
        </w:rPr>
      </w:pPr>
    </w:p>
    <w:p w14:paraId="09D158AD" w14:textId="1D8261F9" w:rsidR="002F2178" w:rsidRPr="006E7C64" w:rsidRDefault="006E7C64" w:rsidP="006E7C64">
      <w:pPr>
        <w:rPr>
          <w:sz w:val="24"/>
          <w:szCs w:val="24"/>
        </w:rPr>
      </w:pPr>
      <w:r w:rsidRPr="006E7C64">
        <w:rPr>
          <w:sz w:val="24"/>
          <w:szCs w:val="24"/>
        </w:rPr>
        <w:t>Please adapt the control implementation plan based on your organization's specific needs and consult with relevant experts and stakeholders to ensure a successful implementation process.</w:t>
      </w:r>
    </w:p>
    <w:p w14:paraId="000AA7AA" w14:textId="61003575" w:rsidR="00A10C1C" w:rsidRPr="006E7C64" w:rsidRDefault="00A10C1C" w:rsidP="00A10C1C">
      <w:pPr>
        <w:pStyle w:val="ListParagraph"/>
        <w:rPr>
          <w:sz w:val="24"/>
          <w:szCs w:val="24"/>
        </w:rPr>
      </w:pPr>
    </w:p>
    <w:p w14:paraId="76A940DB" w14:textId="1A49B176" w:rsidR="00A10C1C" w:rsidRPr="006E7C64" w:rsidRDefault="00A10C1C" w:rsidP="00A10C1C">
      <w:pPr>
        <w:pStyle w:val="ListParagraph"/>
        <w:rPr>
          <w:sz w:val="24"/>
          <w:szCs w:val="24"/>
        </w:rPr>
      </w:pPr>
    </w:p>
    <w:p w14:paraId="1829C7EC" w14:textId="15E76A39" w:rsidR="00A10C1C" w:rsidRPr="006E7C64" w:rsidRDefault="00A10C1C" w:rsidP="00A10C1C">
      <w:pPr>
        <w:pStyle w:val="ListParagraph"/>
        <w:rPr>
          <w:sz w:val="24"/>
          <w:szCs w:val="24"/>
        </w:rPr>
      </w:pPr>
    </w:p>
    <w:p w14:paraId="69E2DD1A" w14:textId="3F492AD4" w:rsidR="00A10C1C" w:rsidRPr="006E7C64" w:rsidRDefault="00A10C1C" w:rsidP="00A10C1C">
      <w:pPr>
        <w:pStyle w:val="ListParagraph"/>
        <w:rPr>
          <w:sz w:val="24"/>
          <w:szCs w:val="24"/>
        </w:rPr>
      </w:pPr>
    </w:p>
    <w:p w14:paraId="74FCCE92" w14:textId="218DA2CA" w:rsidR="00A10C1C" w:rsidRPr="006E7C64" w:rsidRDefault="00A10C1C" w:rsidP="00A10C1C">
      <w:pPr>
        <w:pStyle w:val="ListParagraph"/>
        <w:rPr>
          <w:sz w:val="24"/>
          <w:szCs w:val="24"/>
        </w:rPr>
      </w:pPr>
    </w:p>
    <w:p w14:paraId="51AADAA6" w14:textId="22930625" w:rsidR="00A10C1C" w:rsidRPr="006E7C64" w:rsidRDefault="00A10C1C" w:rsidP="00A10C1C">
      <w:pPr>
        <w:pStyle w:val="ListParagraph"/>
        <w:rPr>
          <w:sz w:val="24"/>
          <w:szCs w:val="24"/>
        </w:rPr>
      </w:pPr>
    </w:p>
    <w:p w14:paraId="7D5F8C3C" w14:textId="77777777" w:rsidR="00A10C1C" w:rsidRPr="006E7C64" w:rsidRDefault="00A10C1C" w:rsidP="00A10C1C">
      <w:pPr>
        <w:pStyle w:val="ListParagraph"/>
        <w:rPr>
          <w:sz w:val="24"/>
          <w:szCs w:val="24"/>
        </w:rPr>
      </w:pPr>
    </w:p>
    <w:p w14:paraId="36592464" w14:textId="5593CEFC" w:rsidR="00A10C1C" w:rsidRPr="006E7C64" w:rsidRDefault="00A10C1C" w:rsidP="002F2178">
      <w:pPr>
        <w:rPr>
          <w:sz w:val="24"/>
          <w:szCs w:val="24"/>
        </w:rPr>
      </w:pPr>
    </w:p>
    <w:p w14:paraId="227876AF" w14:textId="026DE8F3" w:rsidR="00A10C1C" w:rsidRPr="006E7C64" w:rsidRDefault="00A10C1C" w:rsidP="00A10C1C">
      <w:pPr>
        <w:pStyle w:val="ListParagraph"/>
        <w:rPr>
          <w:sz w:val="24"/>
          <w:szCs w:val="24"/>
        </w:rPr>
      </w:pPr>
    </w:p>
    <w:p w14:paraId="4D8E6FCB" w14:textId="6C639D75" w:rsidR="00A10C1C" w:rsidRPr="006E7C64" w:rsidRDefault="00A10C1C" w:rsidP="00A10C1C">
      <w:pPr>
        <w:pStyle w:val="ListParagraph"/>
        <w:rPr>
          <w:sz w:val="24"/>
          <w:szCs w:val="24"/>
        </w:rPr>
      </w:pPr>
    </w:p>
    <w:p w14:paraId="449C72C3" w14:textId="40EB73FD" w:rsidR="00A10C1C" w:rsidRPr="006E7C64" w:rsidRDefault="00A10C1C" w:rsidP="00A10C1C">
      <w:pPr>
        <w:pStyle w:val="ListParagraph"/>
        <w:rPr>
          <w:sz w:val="24"/>
          <w:szCs w:val="24"/>
        </w:rPr>
      </w:pPr>
    </w:p>
    <w:p w14:paraId="23CD7FE3" w14:textId="1DAFEC2D" w:rsidR="00A10C1C" w:rsidRDefault="00A10C1C" w:rsidP="00A10C1C">
      <w:pPr>
        <w:pStyle w:val="ListParagraph"/>
      </w:pPr>
    </w:p>
    <w:p w14:paraId="0104437B" w14:textId="77777777" w:rsidR="00A10C1C" w:rsidRDefault="00A10C1C" w:rsidP="00A10C1C">
      <w:pPr>
        <w:pStyle w:val="ListParagraph"/>
      </w:pPr>
    </w:p>
    <w:p w14:paraId="04DBD8F3" w14:textId="011E8ED4" w:rsidR="00A10C1C" w:rsidRDefault="00A10C1C" w:rsidP="002F2178"/>
    <w:p w14:paraId="0C59FAC0" w14:textId="72F55B85" w:rsidR="00A10C1C" w:rsidRDefault="00A10C1C" w:rsidP="00A10C1C">
      <w:pPr>
        <w:pStyle w:val="ListParagraph"/>
      </w:pPr>
    </w:p>
    <w:p w14:paraId="49C5011D" w14:textId="25C8A2DC" w:rsidR="00A10C1C" w:rsidRDefault="00A10C1C" w:rsidP="00A10C1C">
      <w:pPr>
        <w:pStyle w:val="ListParagraph"/>
      </w:pPr>
    </w:p>
    <w:p w14:paraId="1D1C85ED" w14:textId="6A4A8AD2" w:rsidR="00A10C1C" w:rsidRDefault="00A10C1C" w:rsidP="00A10C1C">
      <w:pPr>
        <w:pStyle w:val="ListParagraph"/>
      </w:pPr>
    </w:p>
    <w:p w14:paraId="48BC7D32" w14:textId="77777777" w:rsidR="00A10C1C" w:rsidRDefault="00A10C1C" w:rsidP="00A10C1C">
      <w:pPr>
        <w:pStyle w:val="ListParagraph"/>
      </w:pPr>
    </w:p>
    <w:p w14:paraId="2465F547" w14:textId="15A2AA40" w:rsidR="00A10C1C" w:rsidRPr="00A10C1C" w:rsidRDefault="00A10C1C" w:rsidP="002F2178">
      <w:pPr>
        <w:pStyle w:val="ListParagraph"/>
      </w:pPr>
    </w:p>
    <w:sectPr w:rsidR="00A10C1C" w:rsidRPr="00A1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B6C9B"/>
    <w:multiLevelType w:val="hybridMultilevel"/>
    <w:tmpl w:val="E4924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2E2173"/>
    <w:multiLevelType w:val="hybridMultilevel"/>
    <w:tmpl w:val="E4FAC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701115">
    <w:abstractNumId w:val="1"/>
  </w:num>
  <w:num w:numId="2" w16cid:durableId="142568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2D"/>
    <w:rsid w:val="002F2178"/>
    <w:rsid w:val="00354D9E"/>
    <w:rsid w:val="00375ACE"/>
    <w:rsid w:val="00430969"/>
    <w:rsid w:val="00572EFC"/>
    <w:rsid w:val="00677CB7"/>
    <w:rsid w:val="006E7C64"/>
    <w:rsid w:val="00753D43"/>
    <w:rsid w:val="00911A2D"/>
    <w:rsid w:val="00A10C1C"/>
    <w:rsid w:val="00C14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96ED"/>
  <w15:chartTrackingRefBased/>
  <w15:docId w15:val="{AD0285B6-410E-4B76-B65A-53211828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C1C"/>
    <w:pPr>
      <w:keepNext/>
      <w:keepLines/>
      <w:spacing w:before="400" w:after="120" w:line="276" w:lineRule="auto"/>
      <w:outlineLvl w:val="0"/>
    </w:pPr>
    <w:rPr>
      <w:rFonts w:ascii="Arial" w:eastAsia="Arial" w:hAnsi="Arial" w:cs="Arial"/>
      <w:sz w:val="40"/>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D43"/>
    <w:pPr>
      <w:ind w:left="720"/>
      <w:contextualSpacing/>
    </w:pPr>
  </w:style>
  <w:style w:type="character" w:customStyle="1" w:styleId="Heading1Char">
    <w:name w:val="Heading 1 Char"/>
    <w:basedOn w:val="DefaultParagraphFont"/>
    <w:link w:val="Heading1"/>
    <w:uiPriority w:val="9"/>
    <w:rsid w:val="00A10C1C"/>
    <w:rPr>
      <w:rFonts w:ascii="Arial" w:eastAsia="Arial" w:hAnsi="Arial" w:cs="Arial"/>
      <w:sz w:val="40"/>
      <w:szCs w:val="40"/>
      <w:lang w:val="en" w:eastAsia="en-IN"/>
    </w:rPr>
  </w:style>
  <w:style w:type="paragraph" w:styleId="Title">
    <w:name w:val="Title"/>
    <w:basedOn w:val="Normal"/>
    <w:next w:val="Normal"/>
    <w:link w:val="TitleChar"/>
    <w:uiPriority w:val="10"/>
    <w:qFormat/>
    <w:rsid w:val="00A10C1C"/>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A10C1C"/>
    <w:rPr>
      <w:rFonts w:ascii="Arial" w:eastAsia="Arial" w:hAnsi="Arial" w:cs="Arial"/>
      <w:sz w:val="52"/>
      <w:szCs w:val="5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Shekhar</dc:creator>
  <cp:keywords/>
  <dc:description/>
  <cp:lastModifiedBy>RAJAN KUMAR</cp:lastModifiedBy>
  <cp:revision>10</cp:revision>
  <dcterms:created xsi:type="dcterms:W3CDTF">2022-10-31T06:02:00Z</dcterms:created>
  <dcterms:modified xsi:type="dcterms:W3CDTF">2023-06-30T14:58:00Z</dcterms:modified>
</cp:coreProperties>
</file>