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Blog 26 of 39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F1D35"/>
          <w:sz w:val="36"/>
          <w:szCs w:val="36"/>
        </w:rPr>
        <w:t xml:space="preserve">PMI-RMP Certification: Master Project Risk Management</w:t>
      </w:r>
    </w:p>
    <w:p>
      <w:pPr>
        <w:shd w:fill="EFF6FF" w:val="clear"/>
        <w:spacing w:after="60"/>
        <w:ind w:left="200" w:right="20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Category: </w:t>
      </w:r>
      <w:r>
        <w:rPr>
          <w:rFonts w:ascii="Arial" w:cs="Arial" w:eastAsia="Arial" w:hAnsi="Arial"/>
          <w:color w:val="0D9488"/>
          <w:sz w:val="20"/>
          <w:szCs w:val="20"/>
        </w:rPr>
        <w:t xml:space="preserve">Project Management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Slug: </w:t>
      </w:r>
      <w:r>
        <w:rPr>
          <w:rFonts w:ascii="Arial" w:cs="Arial" w:eastAsia="Arial" w:hAnsi="Arial"/>
          <w:color w:val="2563EB"/>
          <w:sz w:val="20"/>
          <w:szCs w:val="20"/>
        </w:rPr>
        <w:t xml:space="preserve">/blog/pmi-rmp-risk-management-certification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F1D35"/>
          <w:sz w:val="20"/>
          <w:szCs w:val="20"/>
        </w:rPr>
        <w:t xml:space="preserve">SEO METADATA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Meta Title: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PMI-RMP Risk Management Certification 2026 | The EduEdge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Meta Description: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Learn about PMI Risk Management Professional certification — eligibility, exam format, and how to become an expert in project risk management.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Primary Keyword: </w:t>
      </w:r>
      <w:r>
        <w:rPr>
          <w:rFonts w:ascii="Arial" w:cs="Arial" w:eastAsia="Arial" w:hAnsi="Arial"/>
          <w:color w:val="0D9488"/>
          <w:sz w:val="19"/>
          <w:szCs w:val="19"/>
        </w:rPr>
        <w:t xml:space="preserve">PMI-RMP certification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Secondary Keywords: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project risk management certification, PMI-RMP exam guide, risk management professional, PMI certification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CTA: </w:t>
      </w:r>
      <w:r>
        <w:rPr>
          <w:rFonts w:ascii="Arial" w:cs="Arial" w:eastAsia="Arial" w:hAnsi="Arial"/>
          <w:color w:val="2563EB"/>
          <w:sz w:val="19"/>
          <w:szCs w:val="19"/>
        </w:rPr>
        <w:t xml:space="preserve">PMI-RMP® Training → /courses/pmi-rmp-certification</w:t>
      </w:r>
    </w:p>
    <w:p>
      <w:pPr>
        <w:pBdr>
          <w:bottom w:val="single" w:color="0D9488" w:sz="4" w:space="1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What Is PMI-RMP?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PMI Risk Management Professional (PMI-RMP) certification recognises your expertise in assessing, identifying, and managing project risks. It is a specialised credential for professionals who focus on risk management within project environments.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PMI-RMP is valuable for risk managers, senior project managers, and consultants who need to demonstrate advanced risk management capabilities.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Eligibility and Exam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PMI-RMP requires a four-year degree with 3,000 hours of risk management experience, or a high school diploma with 4,500 hours. Both paths require 30 hours of risk management education.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exam has 115 questions with a 2.5-hour time limit, covering risk strategy and planning, stakeholder engagement, risk process facilitation, risk monitoring and reporting, and performing specialised risk analyses.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Career Value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PMI-RMP holders command salary premiums of 15-20% and are sought for roles in construction, IT, finance, and government. The certification demonstrates that you can proactively manage uncertainty and protect project outcomes.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It complements PMP certification and is particularly valuable in industries with high regulatory or safety requirements.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Train at The EduEdge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Our PMI-RMP programme includes 30 hours of live training, risk simulation exercises, Monte Carlo analysis workshops, and exam preparation support.</w:t>
      </w:r>
    </w:p>
    <w:p>
      <w:pPr>
        <w:pBdr>
          <w:bottom w:val="single" w:color="0D9488" w:sz="4" w:space="1"/>
        </w:pBdr>
        <w:spacing w:after="100" w:before="300"/>
      </w:pPr>
    </w:p>
    <w:p>
      <w:pPr>
        <w:shd w:fill="ECFDF5" w:val="clear"/>
        <w:spacing w:after="60"/>
        <w:ind w:left="200" w:right="2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Ready to get certified? </w:t>
      </w: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Enrol in our PMI-RMP® Training programme at The EduEdge.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Expert-led training, exam preparation, and first-attempt pass support.</w:t>
      </w:r>
    </w:p>
    <w:p>
      <w:pPr>
        <w:shd w:fill="ECFDF5" w:val="clear"/>
        <w:spacing w:after="60"/>
        <w:ind w:left="200" w:right="20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Internal Link: </w:t>
      </w:r>
      <w:r>
        <w:rPr>
          <w:rFonts w:ascii="Arial" w:cs="Arial" w:eastAsia="Arial" w:hAnsi="Arial"/>
          <w:color w:val="2563EB"/>
          <w:sz w:val="20"/>
          <w:szCs w:val="20"/>
        </w:rPr>
        <w:t xml:space="preserve">/courses/pmi-rmp-certification</w:t>
      </w:r>
    </w:p>
    <w:p>
      <w:pPr>
        <w:spacing w:after="60" w:before="200"/>
        <w:jc w:val="right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Estimated Word Count: ~176 words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1D3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2026-03-26T20:16:37.296Z</dcterms:created>
  <dcterms:modified xsi:type="dcterms:W3CDTF">2026-03-26T20:16:37.296Z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