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9 of 39</w:t>
      </w:r>
    </w:p>
    <w:p>
      <w:pPr>
        <w:spacing w:after="160"/>
      </w:pPr>
      <w:r>
        <w:rPr>
          <w:rFonts w:ascii="Arial" w:cs="Arial" w:eastAsia="Arial" w:hAnsi="Arial"/>
          <w:b/>
          <w:bCs/>
          <w:color w:val="0F1D35"/>
          <w:sz w:val="36"/>
          <w:szCs w:val="36"/>
        </w:rPr>
        <w:t xml:space="preserve">Azure Administrator AZ-104: Certification Guide and Career Path</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Cloud Computing</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/blog/azure-administrator-az-104-guide</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Azure AZ-104 Certification Guide 2026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Complete guide to Microsoft Azure Administrator AZ-104 certification. Learn exam domains, prerequisites, study strategy, and career opportunities.</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Azure AZ-104 certification</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Azure Administrator, AZ-104 exam guide, Microsoft Azure training, cloud admin certification</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Azure AZ-104 Training → /courses/azure-administrator-az-104</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What Is AZ-104?</w:t>
      </w:r>
    </w:p>
    <w:p>
      <w:pPr>
        <w:spacing w:after="120"/>
      </w:pPr>
      <w:r>
        <w:rPr>
          <w:rFonts w:ascii="Arial" w:cs="Arial" w:eastAsia="Arial" w:hAnsi="Arial"/>
          <w:color w:val="374151"/>
          <w:sz w:val="22"/>
          <w:szCs w:val="22"/>
        </w:rPr>
        <w:t xml:space="preserve">The Microsoft Certified: Azure Administrator Associate credential validates your ability to implement, manage, and monitor Azure environments. AZ-104 covers identity management, governance, storage, compute, and virtual networking — the core responsibilities of an Azure administrator.</w:t>
      </w:r>
    </w:p>
    <w:p>
      <w:pPr>
        <w:spacing w:after="120"/>
      </w:pPr>
      <w:r>
        <w:rPr>
          <w:rFonts w:ascii="Arial" w:cs="Arial" w:eastAsia="Arial" w:hAnsi="Arial"/>
          <w:color w:val="374151"/>
          <w:sz w:val="22"/>
          <w:szCs w:val="22"/>
        </w:rPr>
        <w:t xml:space="preserve">This is an associate-level certification, one step above AZ-900, and is one of the most popular and in-demand Azure credentials globally.</w:t>
      </w:r>
    </w:p>
    <w:p>
      <w:pPr>
        <w:pStyle w:val="Heading2"/>
        <w:spacing w:after="120" w:before="240"/>
      </w:pPr>
      <w:r>
        <w:rPr>
          <w:rFonts w:ascii="Arial" w:cs="Arial" w:eastAsia="Arial" w:hAnsi="Arial"/>
          <w:b/>
          <w:bCs/>
          <w:color w:val="0F1D35"/>
          <w:sz w:val="28"/>
          <w:szCs w:val="28"/>
        </w:rPr>
        <w:t xml:space="preserve">Exam Domains and Weightage</w:t>
      </w:r>
    </w:p>
    <w:p>
      <w:pPr>
        <w:spacing w:after="120"/>
      </w:pPr>
      <w:r>
        <w:rPr>
          <w:rFonts w:ascii="Arial" w:cs="Arial" w:eastAsia="Arial" w:hAnsi="Arial"/>
          <w:color w:val="374151"/>
          <w:sz w:val="22"/>
          <w:szCs w:val="22"/>
        </w:rPr>
        <w:t xml:space="preserve">AZ-104 covers five domains: Manage Azure identities and governance (20-25%), Implement and manage storage (15-20%), Deploy and manage Azure compute resources (20-25%), Implement and manage virtual networking (15-20%), and Monitor and maintain Azure resources (10-15%).</w:t>
      </w:r>
    </w:p>
    <w:p>
      <w:pPr>
        <w:spacing w:after="120"/>
      </w:pPr>
      <w:r>
        <w:rPr>
          <w:rFonts w:ascii="Arial" w:cs="Arial" w:eastAsia="Arial" w:hAnsi="Arial"/>
          <w:color w:val="374151"/>
          <w:sz w:val="22"/>
          <w:szCs w:val="22"/>
        </w:rPr>
        <w:t xml:space="preserve">The exam has 40-60 questions with a 100-minute time limit. Questions include multiple choice, drag-and-drop, case studies, and lab-based performance tasks.</w:t>
      </w:r>
    </w:p>
    <w:p>
      <w:pPr>
        <w:pStyle w:val="Heading2"/>
        <w:spacing w:after="120" w:before="240"/>
      </w:pPr>
      <w:r>
        <w:rPr>
          <w:rFonts w:ascii="Arial" w:cs="Arial" w:eastAsia="Arial" w:hAnsi="Arial"/>
          <w:b/>
          <w:bCs/>
          <w:color w:val="0F1D35"/>
          <w:sz w:val="28"/>
          <w:szCs w:val="28"/>
        </w:rPr>
        <w:t xml:space="preserve">Prerequisites and Preparation</w:t>
      </w:r>
    </w:p>
    <w:p>
      <w:pPr>
        <w:spacing w:after="120"/>
      </w:pPr>
      <w:r>
        <w:rPr>
          <w:rFonts w:ascii="Arial" w:cs="Arial" w:eastAsia="Arial" w:hAnsi="Arial"/>
          <w:color w:val="374151"/>
          <w:sz w:val="22"/>
          <w:szCs w:val="22"/>
        </w:rPr>
        <w:t xml:space="preserve">While not mandatory, Microsoft recommends AZ-900 knowledge and hands-on Azure experience. A study period of 6-8 weeks is typical, with daily practice on the Azure portal being essential.</w:t>
      </w:r>
    </w:p>
    <w:p>
      <w:pPr>
        <w:spacing w:after="120"/>
      </w:pPr>
      <w:r>
        <w:rPr>
          <w:rFonts w:ascii="Arial" w:cs="Arial" w:eastAsia="Arial" w:hAnsi="Arial"/>
          <w:color w:val="374151"/>
          <w:sz w:val="22"/>
          <w:szCs w:val="22"/>
        </w:rPr>
        <w:t xml:space="preserve">Key topics to master include Azure AD, RBAC, resource groups, ARM templates, blob storage, VMs, scale sets, App Service, VNets, NSGs, Azure Monitor, and Log Analytics. Use the Microsoft Learn modules (free), practice labs, and at least three full-length practice exams.</w:t>
      </w:r>
    </w:p>
    <w:p>
      <w:pPr>
        <w:pStyle w:val="Heading2"/>
        <w:spacing w:after="120" w:before="240"/>
      </w:pPr>
      <w:r>
        <w:rPr>
          <w:rFonts w:ascii="Arial" w:cs="Arial" w:eastAsia="Arial" w:hAnsi="Arial"/>
          <w:b/>
          <w:bCs/>
          <w:color w:val="0F1D35"/>
          <w:sz w:val="28"/>
          <w:szCs w:val="28"/>
        </w:rPr>
        <w:t xml:space="preserve">Career Impact</w:t>
      </w:r>
    </w:p>
    <w:p>
      <w:pPr>
        <w:spacing w:after="120"/>
      </w:pPr>
      <w:r>
        <w:rPr>
          <w:rFonts w:ascii="Arial" w:cs="Arial" w:eastAsia="Arial" w:hAnsi="Arial"/>
          <w:color w:val="374151"/>
          <w:sz w:val="22"/>
          <w:szCs w:val="22"/>
        </w:rPr>
        <w:t xml:space="preserve">AZ-104 certified professionals work as cloud administrators, Azure engineers, systems administrators, and infrastructure engineers. Average salaries range from USD 90,000 to USD 130,000 depending on experience and location.</w:t>
      </w:r>
    </w:p>
    <w:p>
      <w:pPr>
        <w:spacing w:after="120"/>
      </w:pPr>
      <w:r>
        <w:rPr>
          <w:rFonts w:ascii="Arial" w:cs="Arial" w:eastAsia="Arial" w:hAnsi="Arial"/>
          <w:color w:val="374151"/>
          <w:sz w:val="22"/>
          <w:szCs w:val="22"/>
        </w:rPr>
        <w:t xml:space="preserve">This certification is a gateway to advanced Azure credentials like AZ-305 (Solutions Architect) and AZ-500 (Security Engineer).</w:t>
      </w:r>
    </w:p>
    <w:p>
      <w:pPr>
        <w:pStyle w:val="Heading2"/>
        <w:spacing w:after="120" w:before="240"/>
      </w:pPr>
      <w:r>
        <w:rPr>
          <w:rFonts w:ascii="Arial" w:cs="Arial" w:eastAsia="Arial" w:hAnsi="Arial"/>
          <w:b/>
          <w:bCs/>
          <w:color w:val="0F1D35"/>
          <w:sz w:val="28"/>
          <w:szCs w:val="28"/>
        </w:rPr>
        <w:t xml:space="preserve">Train at The EduEdge</w:t>
      </w:r>
    </w:p>
    <w:p>
      <w:pPr>
        <w:spacing w:after="120"/>
      </w:pPr>
      <w:r>
        <w:rPr>
          <w:rFonts w:ascii="Arial" w:cs="Arial" w:eastAsia="Arial" w:hAnsi="Arial"/>
          <w:color w:val="374151"/>
          <w:sz w:val="22"/>
          <w:szCs w:val="22"/>
        </w:rPr>
        <w:t xml:space="preserve">Our AZ-104 programme includes 32 hours of live training, hands-on labs in a live Azure environment, practice exams, and 30-day post-class support. Our Microsoft-certified instructors bring real-world cloud administration experience to every session.</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Azure AZ-104 Training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/courses/azure-administrator-az-104</w:t>
      </w:r>
    </w:p>
    <w:p>
      <w:pPr>
        <w:spacing w:after="60" w:before="200"/>
        <w:jc w:val="right"/>
      </w:pPr>
      <w:r>
        <w:rPr>
          <w:rFonts w:ascii="Arial" w:cs="Arial" w:eastAsia="Arial" w:hAnsi="Arial"/>
          <w:i/>
          <w:iCs/>
          <w:color w:val="6B7280"/>
          <w:sz w:val="18"/>
          <w:szCs w:val="18"/>
        </w:rPr>
        <w:t xml:space="preserve">Estimated Word Count: ~259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2026-03-26T20:16:37.038Z</dcterms:created>
  <dcterms:modified xsi:type="dcterms:W3CDTF">2026-03-26T20:16:37.038Z</dcterms:modified>
</cp:coreProperties>
</file>

<file path=docProps/custom.xml><?xml version="1.0" encoding="utf-8"?>
<Properties xmlns="http://schemas.openxmlformats.org/officeDocument/2006/custom-properties" xmlns:vt="http://schemas.openxmlformats.org/officeDocument/2006/docPropsVTypes"/>
</file>