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14 of 39</w:t>
      </w:r>
    </w:p>
    <w:p>
      <w:pPr>
        <w:spacing w:after="160"/>
      </w:pPr>
      <w:r>
        <w:rPr>
          <w:rFonts w:ascii="Arial" w:cs="Arial" w:eastAsia="Arial" w:hAnsi="Arial"/>
          <w:b/>
          <w:bCs/>
          <w:color w:val="0F1D35"/>
          <w:sz w:val="36"/>
          <w:szCs w:val="36"/>
        </w:rPr>
        <w:t xml:space="preserve">PMI-ACP Certification: The Ultimate Agile Credential for Project Managers</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Project Management</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/blog/pmi-acp-certification-agile</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PMI-ACP Certification Guide 2026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Learn about PMI Agile Certified Practitioner certification — eligibility, exam format, study tips, and why it matters for agile project managers.</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PMI-ACP certification</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PMI agile certification, agile project management certification, PMI-ACP exam guide, agile credential</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PMI-ACP® Training → /courses/pmi-acp-certification</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What Is PMI-ACP?</w:t>
      </w:r>
    </w:p>
    <w:p>
      <w:pPr>
        <w:spacing w:after="120"/>
      </w:pPr>
      <w:r>
        <w:rPr>
          <w:rFonts w:ascii="Arial" w:cs="Arial" w:eastAsia="Arial" w:hAnsi="Arial"/>
          <w:color w:val="374151"/>
          <w:sz w:val="22"/>
          <w:szCs w:val="22"/>
        </w:rPr>
        <w:t xml:space="preserve">The PMI Agile Certified Practitioner (PMI-ACP) is PMI's agile certification that spans multiple agile methodologies — Scrum, Kanban, Lean, XP, and Test-Driven Development. Unlike CSM (which focuses solely on Scrum), PMI-ACP validates broad agile expertise across frameworks.</w:t>
      </w:r>
    </w:p>
    <w:p>
      <w:pPr>
        <w:spacing w:after="120"/>
      </w:pPr>
      <w:r>
        <w:rPr>
          <w:rFonts w:ascii="Arial" w:cs="Arial" w:eastAsia="Arial" w:hAnsi="Arial"/>
          <w:color w:val="374151"/>
          <w:sz w:val="22"/>
          <w:szCs w:val="22"/>
        </w:rPr>
        <w:t xml:space="preserve">This makes PMI-ACP particularly valuable for project managers who work in hybrid environments where multiple agile approaches are used. It demonstrates that you can adapt your methodology to the needs of the project and organisation.</w:t>
      </w:r>
    </w:p>
    <w:p>
      <w:pPr>
        <w:pStyle w:val="Heading2"/>
        <w:spacing w:after="120" w:before="240"/>
      </w:pPr>
      <w:r>
        <w:rPr>
          <w:rFonts w:ascii="Arial" w:cs="Arial" w:eastAsia="Arial" w:hAnsi="Arial"/>
          <w:b/>
          <w:bCs/>
          <w:color w:val="0F1D35"/>
          <w:sz w:val="28"/>
          <w:szCs w:val="28"/>
        </w:rPr>
        <w:t xml:space="preserve">Eligibility Requirements</w:t>
      </w:r>
    </w:p>
    <w:p>
      <w:pPr>
        <w:spacing w:after="120"/>
      </w:pPr>
      <w:r>
        <w:rPr>
          <w:rFonts w:ascii="Arial" w:cs="Arial" w:eastAsia="Arial" w:hAnsi="Arial"/>
          <w:color w:val="374151"/>
          <w:sz w:val="22"/>
          <w:szCs w:val="22"/>
        </w:rPr>
        <w:t xml:space="preserve">PMI-ACP requires 2,000 hours of general project experience (a current PMP or PgMP satisfies this), 1,500 hours of working on agile project teams, and 21 contact hours of agile training.</w:t>
      </w:r>
    </w:p>
    <w:p>
      <w:pPr>
        <w:spacing w:after="120"/>
      </w:pPr>
      <w:r>
        <w:rPr>
          <w:rFonts w:ascii="Arial" w:cs="Arial" w:eastAsia="Arial" w:hAnsi="Arial"/>
          <w:color w:val="374151"/>
          <w:sz w:val="22"/>
          <w:szCs w:val="22"/>
        </w:rPr>
        <w:t xml:space="preserve">The experience requirements are additive — you need both general project experience and agile-specific experience. The 21-hour training requirement can be fulfilled through a PMI Authorised Training Partner programme.</w:t>
      </w:r>
    </w:p>
    <w:p>
      <w:pPr>
        <w:pStyle w:val="Heading2"/>
        <w:spacing w:after="120" w:before="240"/>
      </w:pPr>
      <w:r>
        <w:rPr>
          <w:rFonts w:ascii="Arial" w:cs="Arial" w:eastAsia="Arial" w:hAnsi="Arial"/>
          <w:b/>
          <w:bCs/>
          <w:color w:val="0F1D35"/>
          <w:sz w:val="28"/>
          <w:szCs w:val="28"/>
        </w:rPr>
        <w:t xml:space="preserve">Exam Format</w:t>
      </w:r>
    </w:p>
    <w:p>
      <w:pPr>
        <w:spacing w:after="120"/>
      </w:pPr>
      <w:r>
        <w:rPr>
          <w:rFonts w:ascii="Arial" w:cs="Arial" w:eastAsia="Arial" w:hAnsi="Arial"/>
          <w:color w:val="374151"/>
          <w:sz w:val="22"/>
          <w:szCs w:val="22"/>
        </w:rPr>
        <w:t xml:space="preserve">The PMI-ACP exam has 120 questions with a 3-hour time limit. It covers seven domains: agile principles and mindset, value-driven delivery, stakeholder engagement, team performance, adaptive planning, problem detection and resolution, and continuous improvement.</w:t>
      </w:r>
    </w:p>
    <w:p>
      <w:pPr>
        <w:spacing w:after="120"/>
      </w:pPr>
      <w:r>
        <w:rPr>
          <w:rFonts w:ascii="Arial" w:cs="Arial" w:eastAsia="Arial" w:hAnsi="Arial"/>
          <w:color w:val="374151"/>
          <w:sz w:val="22"/>
          <w:szCs w:val="22"/>
        </w:rPr>
        <w:t xml:space="preserve">Questions are scenario-based, testing your ability to apply agile thinking to real-world situations rather than memorise framework details.</w:t>
      </w:r>
    </w:p>
    <w:p>
      <w:pPr>
        <w:pStyle w:val="Heading2"/>
        <w:spacing w:after="120" w:before="240"/>
      </w:pPr>
      <w:r>
        <w:rPr>
          <w:rFonts w:ascii="Arial" w:cs="Arial" w:eastAsia="Arial" w:hAnsi="Arial"/>
          <w:b/>
          <w:bCs/>
          <w:color w:val="0F1D35"/>
          <w:sz w:val="28"/>
          <w:szCs w:val="28"/>
        </w:rPr>
        <w:t xml:space="preserve">How to Prepare</w:t>
      </w:r>
    </w:p>
    <w:p>
      <w:pPr>
        <w:spacing w:after="120"/>
      </w:pPr>
      <w:r>
        <w:rPr>
          <w:rFonts w:ascii="Arial" w:cs="Arial" w:eastAsia="Arial" w:hAnsi="Arial"/>
          <w:color w:val="374151"/>
          <w:sz w:val="22"/>
          <w:szCs w:val="22"/>
        </w:rPr>
        <w:t xml:space="preserve">Start with a 21-hour agile training course from an authorised provider. Study the Agile Practice Guide (PMI) and familiarise yourself with all agile frameworks covered in the exam.</w:t>
      </w:r>
    </w:p>
    <w:p>
      <w:pPr>
        <w:spacing w:after="120"/>
      </w:pPr>
      <w:r>
        <w:rPr>
          <w:rFonts w:ascii="Arial" w:cs="Arial" w:eastAsia="Arial" w:hAnsi="Arial"/>
          <w:color w:val="374151"/>
          <w:sz w:val="22"/>
          <w:szCs w:val="22"/>
        </w:rPr>
        <w:t xml:space="preserve">Spend 8-10 weeks preparing, with a focus on understanding the values and principles behind each methodology. Take at least three full-length practice exams. Join agile community discussions to deepen your practical understanding.</w:t>
      </w:r>
    </w:p>
    <w:p>
      <w:pPr>
        <w:pStyle w:val="Heading2"/>
        <w:spacing w:after="120" w:before="240"/>
      </w:pPr>
      <w:r>
        <w:rPr>
          <w:rFonts w:ascii="Arial" w:cs="Arial" w:eastAsia="Arial" w:hAnsi="Arial"/>
          <w:b/>
          <w:bCs/>
          <w:color w:val="0F1D35"/>
          <w:sz w:val="28"/>
          <w:szCs w:val="28"/>
        </w:rPr>
        <w:t xml:space="preserve">Career Value</w:t>
      </w:r>
    </w:p>
    <w:p>
      <w:pPr>
        <w:spacing w:after="120"/>
      </w:pPr>
      <w:r>
        <w:rPr>
          <w:rFonts w:ascii="Arial" w:cs="Arial" w:eastAsia="Arial" w:hAnsi="Arial"/>
          <w:color w:val="374151"/>
          <w:sz w:val="22"/>
          <w:szCs w:val="22"/>
        </w:rPr>
        <w:t xml:space="preserve">PMI-ACP is valuable for project managers transitioning to agile environments, team leads adopting agile practices, and professionals who want a vendor-neutral agile credential recognised worldwide.</w:t>
      </w:r>
    </w:p>
    <w:p>
      <w:pPr>
        <w:spacing w:after="120"/>
      </w:pPr>
      <w:r>
        <w:rPr>
          <w:rFonts w:ascii="Arial" w:cs="Arial" w:eastAsia="Arial" w:hAnsi="Arial"/>
          <w:color w:val="374151"/>
          <w:sz w:val="22"/>
          <w:szCs w:val="22"/>
        </w:rPr>
        <w:t xml:space="preserve">PMI-ACP holders report salary increases of 15-20% and improved career mobility across industries.</w:t>
      </w:r>
    </w:p>
    <w:p>
      <w:pPr>
        <w:pStyle w:val="Heading2"/>
        <w:spacing w:after="120" w:before="240"/>
      </w:pPr>
      <w:r>
        <w:rPr>
          <w:rFonts w:ascii="Arial" w:cs="Arial" w:eastAsia="Arial" w:hAnsi="Arial"/>
          <w:b/>
          <w:bCs/>
          <w:color w:val="0F1D35"/>
          <w:sz w:val="28"/>
          <w:szCs w:val="28"/>
        </w:rPr>
        <w:t xml:space="preserve">Get Certified at The EduEdge</w:t>
      </w:r>
    </w:p>
    <w:p>
      <w:pPr>
        <w:spacing w:after="120"/>
      </w:pPr>
      <w:r>
        <w:rPr>
          <w:rFonts w:ascii="Arial" w:cs="Arial" w:eastAsia="Arial" w:hAnsi="Arial"/>
          <w:color w:val="374151"/>
          <w:sz w:val="22"/>
          <w:szCs w:val="22"/>
        </w:rPr>
        <w:t xml:space="preserve">Our PMI-ACP programme includes 21 hours of live interactive training, agile simulation exercises, practice exams, and expert mentorship. Prepare with confidence and earn your agile credential.</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PMI-ACP® Training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/courses/pmi-acp-certification</w:t>
      </w:r>
    </w:p>
    <w:p>
      <w:pPr>
        <w:spacing w:after="60" w:before="200"/>
        <w:jc w:val="right"/>
      </w:pPr>
      <w:r>
        <w:rPr>
          <w:rFonts w:ascii="Arial" w:cs="Arial" w:eastAsia="Arial" w:hAnsi="Arial"/>
          <w:i/>
          <w:iCs/>
          <w:color w:val="6B7280"/>
          <w:sz w:val="18"/>
          <w:szCs w:val="18"/>
        </w:rPr>
        <w:t xml:space="preserve">Estimated Word Count: ~307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2026-03-26T20:16:37.144Z</dcterms:created>
  <dcterms:modified xsi:type="dcterms:W3CDTF">2026-03-26T20:16:37.144Z</dcterms:modified>
</cp:coreProperties>
</file>

<file path=docProps/custom.xml><?xml version="1.0" encoding="utf-8"?>
<Properties xmlns="http://schemas.openxmlformats.org/officeDocument/2006/custom-properties" xmlns:vt="http://schemas.openxmlformats.org/officeDocument/2006/docPropsVTypes"/>
</file>