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6191"/>
          <w:sz w:val="28"/>
        </w:rPr>
        <w:t>RAYA</w:t>
      </w:r>
    </w:p>
    <w:p>
      <w:pPr>
        <w:pStyle w:val="Title"/>
        <w:jc w:val="center"/>
      </w:pPr>
      <w:r>
        <w:t>Runtime Proof ? 28_26</w:t>
      </w:r>
    </w:p>
    <w:p>
      <w:pPr>
        <w:jc w:val="center"/>
      </w:pPr>
      <w:r>
        <w:rPr>
          <w:color w:val="505F69"/>
          <w:sz w:val="24"/>
        </w:rPr>
        <w:t>Phase 4 farmer persistence and advisory differentiation</w:t>
        <w:br/>
        <w:t>Phase 5 Field Timeline work completed today</w:t>
      </w:r>
    </w:p>
    <w:p>
      <w:pPr>
        <w:jc w:val="center"/>
      </w:pPr>
      <w:r>
        <w:t>Runtime validation date: 27 September 2026  |  App: http://127.0.0.1:8505  |  Evidence source: live Streamlit UI and persistent runtime records</w:t>
      </w:r>
    </w:p>
    <w:p>
      <w:pPr>
        <w:pStyle w:val="Heading1"/>
      </w:pPr>
      <w:r>
        <w:t>Executive result</w:t>
      </w:r>
    </w:p>
    <w:p>
      <w:r>
        <w:rPr>
          <w:b/>
        </w:rPr>
        <w:t xml:space="preserve">Phase 4 runtime gate: PASS. </w:t>
      </w:r>
      <w:r>
        <w:t>Both saved farmers survived a full Streamlit process restart. Using the same Rice / Flowering / Karnataka / Mandya input, the two stored farmer-specific advisories differed in recommendation count, priorities, and context-specific guidance, and were stored under separate farmer/field history records. Instrumented live execution recorded one farmer_search() call for each generation request.</w:t>
      </w:r>
    </w:p>
    <w:p>
      <w:r>
        <w:rPr>
          <w:b/>
        </w:rPr>
        <w:t xml:space="preserve">Phase 5 work completed today: PASS. </w:t>
      </w:r>
      <w:r>
        <w:t>Persistent field events, timeline reasoning, automatic event recording, and the read-only Field Timeline page were validated with a live seven-event field history and six passing focused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vAlign w:val="center"/>
            <w:shd w:fill="174A6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1080"/>
            <w:vAlign w:val="center"/>
            <w:shd w:fill="174A6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6120"/>
            <w:vAlign w:val="center"/>
            <w:shd w:fill="174A6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Phase 4 runtime proof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Restart, re-load, matching input, differentiated outputs, separate history, one farmer_search() call per request</w:t>
            </w:r>
          </w:p>
        </w:tc>
      </w:tr>
      <w:tr>
        <w:tc>
          <w:tcPr>
            <w:tcW w:type="dxa" w:w="2088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Phase 5 acceptance checks</w:t>
            </w:r>
          </w:p>
        </w:tc>
        <w:tc>
          <w:tcPr>
            <w:tcW w:type="dxa" w:w="1080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6120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Live timeline persisted after restart; 30/60-day logic and deterministic rules validated; 6 focused tests passed</w:t>
            </w:r>
          </w:p>
        </w:tc>
      </w:tr>
    </w:tbl>
    <w:p>
      <w:pPr>
        <w:spacing w:after="20"/>
      </w:pPr>
    </w:p>
    <w:p>
      <w:pPr>
        <w:pStyle w:val="Heading1"/>
      </w:pPr>
      <w:r>
        <w:t>Phase 4 ? end-to-end runtime steps</w:t>
      </w:r>
    </w:p>
    <w:p>
      <w:pPr>
        <w:pStyle w:val="Heading2"/>
      </w:pPr>
      <w:r>
        <w:t>1. Create and save Farmer A</w:t>
      </w:r>
    </w:p>
    <w:p>
      <w:r>
        <w:t>Created and saved Runtime Proof Farmer A - 20260927 from Farmer Setup. Profile: Mandya, Karnataka; 24 years? experience; limited labor; low budget; preventive guidance; organic inputs.</w:t>
      </w:r>
    </w:p>
    <w:p>
      <w:pPr>
        <w:pStyle w:val="Heading2"/>
      </w:pPr>
      <w:r>
        <w:t>2. Create and save Farmer B</w:t>
      </w:r>
    </w:p>
    <w:p>
      <w:r>
        <w:t>Created and saved Runtime Proof Farmer B - 20260927 with different context. Profile: Mandya, Karnataka; 2 years? experience; sufficient labor; high budget; reactive guidance; chemical inputs.</w:t>
      </w:r>
    </w:p>
    <w:p>
      <w:pPr>
        <w:pStyle w:val="Heading2"/>
      </w:pPr>
      <w:r>
        <w:t>3. Restart the application</w:t>
      </w:r>
    </w:p>
    <w:p>
      <w:r>
        <w:t>Stopped the prior Streamlit listener (PID 21388), started a new listener (PID 32576), and confirmed the local app returned HTTP 200. Browser page was reloaded after restart.</w:t>
      </w:r>
    </w:p>
    <w:p>
      <w:pPr>
        <w:pStyle w:val="Heading2"/>
      </w:pPr>
      <w:r>
        <w:t>4. Confirm persistence</w:t>
      </w:r>
    </w:p>
    <w:p>
      <w:r>
        <w:t>Both named demo farmers appeared in the post-restart Farmer Registry selector and were loaded individually. Both farmer records retain the same Mandya, Karnataka location.</w:t>
      </w:r>
    </w:p>
    <w:p>
      <w:pPr>
        <w:pStyle w:val="Heading2"/>
      </w:pPr>
      <w:r>
        <w:t>5. Match advisory inputs</w:t>
      </w:r>
    </w:p>
    <w:p>
      <w:r>
        <w:t>Each farmer?s saved advisory packet has crop rice, stage Flowering, state Karnataka, district Mandya. Each is linked to its own saved farm and field.</w:t>
      </w:r>
    </w:p>
    <w:p>
      <w:pPr>
        <w:pStyle w:val="Heading2"/>
      </w:pPr>
      <w:r>
        <w:t>6. Generate and compare</w:t>
      </w:r>
    </w:p>
    <w:p>
      <w:r>
        <w:t>The saved comparison advisories are ADV_D1ADB895057B for Farmer A and ADV_6303E82D3D7B for Farmer B. Both have overall priority Critical; recommendation composition and priority differ with farmer context.</w:t>
      </w:r>
    </w:p>
    <w:p>
      <w:pPr>
        <w:pStyle w:val="Heading2"/>
      </w:pPr>
      <w:r>
        <w:t>7. Confirm separate history</w:t>
      </w:r>
    </w:p>
    <w:p>
      <w:r>
        <w:t>Farmer A?s field history contains its own advisory record(s); Farmer B?s field history contains a separate record. The Farmer B history screen shows one saved advisory; Farmer A?s proof field history shows three, including the later Phase 5 timeline demonstrations.</w:t>
      </w:r>
    </w:p>
    <w:p>
      <w:pPr>
        <w:pStyle w:val="Heading2"/>
      </w:pPr>
      <w:r>
        <w:t>8. Count farmer search</w:t>
      </w:r>
    </w:p>
    <w:p>
      <w:r>
        <w:t>Live entry/exit instrumentation observed exactly one farmer_search() invocation during each of the two Phase 4 advisory generation requests. The app?s generate screen also states the one-call path.</w:t>
      </w:r>
    </w:p>
    <w:p>
      <w:pPr>
        <w:pStyle w:val="Heading1"/>
      </w:pPr>
      <w:r>
        <w:t>Farmer A vs Farmer B ? persisted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76"/>
            <w:vAlign w:val="center"/>
            <w:shd w:fill="174A6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3456"/>
            <w:vAlign w:val="center"/>
            <w:shd w:fill="174A6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Farmer A</w:t>
            </w:r>
          </w:p>
        </w:tc>
        <w:tc>
          <w:tcPr>
            <w:tcW w:type="dxa" w:w="3456"/>
            <w:vAlign w:val="center"/>
            <w:shd w:fill="174A6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Farmer B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Persistent farmer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Runtime Proof Farmer A - 20260927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Runtime Proof Farmer B - 20260927</w:t>
            </w:r>
          </w:p>
        </w:tc>
      </w:tr>
      <w:tr>
        <w:tc>
          <w:tcPr>
            <w:tcW w:type="dxa" w:w="237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Location</w:t>
            </w:r>
          </w:p>
        </w:tc>
        <w:tc>
          <w:tcPr>
            <w:tcW w:type="dxa" w:w="345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Mandya, Karnataka</w:t>
            </w:r>
          </w:p>
        </w:tc>
        <w:tc>
          <w:tcPr>
            <w:tcW w:type="dxa" w:w="345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Mandya, Karnataka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Farming experience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24 years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 years</w:t>
            </w:r>
          </w:p>
        </w:tc>
      </w:tr>
      <w:tr>
        <w:tc>
          <w:tcPr>
            <w:tcW w:type="dxa" w:w="237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Labor availability</w:t>
            </w:r>
          </w:p>
        </w:tc>
        <w:tc>
          <w:tcPr>
            <w:tcW w:type="dxa" w:w="345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Limited</w:t>
            </w:r>
          </w:p>
        </w:tc>
        <w:tc>
          <w:tcPr>
            <w:tcW w:type="dxa" w:w="345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Sufficient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Budget constraint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37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Guidance preference</w:t>
            </w:r>
          </w:p>
        </w:tc>
        <w:tc>
          <w:tcPr>
            <w:tcW w:type="dxa" w:w="345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Preventive</w:t>
            </w:r>
          </w:p>
        </w:tc>
        <w:tc>
          <w:tcPr>
            <w:tcW w:type="dxa" w:w="345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Reactive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Preferred input type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Organic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Chemical</w:t>
            </w:r>
          </w:p>
        </w:tc>
      </w:tr>
      <w:tr>
        <w:tc>
          <w:tcPr>
            <w:tcW w:type="dxa" w:w="237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Field</w:t>
            </w:r>
          </w:p>
        </w:tc>
        <w:tc>
          <w:tcPr>
            <w:tcW w:type="dxa" w:w="345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FIELD_206CC6EA74D0</w:t>
            </w:r>
          </w:p>
        </w:tc>
        <w:tc>
          <w:tcPr>
            <w:tcW w:type="dxa" w:w="345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FIELD_3B41D3B86F7F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Input: crop / stage / state / district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Rice / Flowering / Karnataka / Mandya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Rice / Flowering / Karnataka / Mandya</w:t>
            </w:r>
          </w:p>
        </w:tc>
      </w:tr>
      <w:tr>
        <w:tc>
          <w:tcPr>
            <w:tcW w:type="dxa" w:w="237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Phase 4 comparison advisory</w:t>
            </w:r>
          </w:p>
        </w:tc>
        <w:tc>
          <w:tcPr>
            <w:tcW w:type="dxa" w:w="345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ADV_D1ADB895057B</w:t>
            </w:r>
          </w:p>
        </w:tc>
        <w:tc>
          <w:tcPr>
            <w:tcW w:type="dxa" w:w="345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ADV_6303E82D3D7B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Overall priority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Critical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237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Recommendations</w:t>
            </w:r>
          </w:p>
        </w:tc>
        <w:tc>
          <w:tcPr>
            <w:tcW w:type="dxa" w:w="345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345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17</w:t>
            </w:r>
          </w:p>
        </w:tc>
      </w:tr>
    </w:tbl>
    <w:p>
      <w:pPr>
        <w:spacing w:after="20"/>
      </w:pPr>
    </w:p>
    <w:p>
      <w:r>
        <w:t>The overall priority remains Critical for both because the shared crop-stage/weather risk is Critical. The evidence of personalization is in recommendation selection and priority: Farmer A receives budget/labor/preventive guidance and low-budget/limited-labor reasons; Farmer B receives no farmer-context reasons in this advisory and has several critical-operation recommendations at Medium rather than Farmer A?s Low. The persisted packet also confirms the same crop, stage and location for both requests.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shd w:fill="174A6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Observable output difference</w:t>
            </w:r>
          </w:p>
        </w:tc>
        <w:tc>
          <w:tcPr>
            <w:tcW w:type="dxa" w:w="3384"/>
            <w:vAlign w:val="center"/>
            <w:shd w:fill="174A6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Farmer A</w:t>
            </w:r>
          </w:p>
        </w:tc>
        <w:tc>
          <w:tcPr>
            <w:tcW w:type="dxa" w:w="3384"/>
            <w:vAlign w:val="center"/>
            <w:shd w:fill="174A6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Farmer B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Context actions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Budget, labor, and preventive guidance recommendations are present.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Those farmer-context actions are absent from this record.</w:t>
            </w:r>
          </w:p>
        </w:tc>
      </w:tr>
      <w:tr>
        <w:tc>
          <w:tcPr>
            <w:tcW w:type="dxa" w:w="2448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Critical-operation prioritization</w:t>
            </w:r>
          </w:p>
        </w:tc>
        <w:tc>
          <w:tcPr>
            <w:tcW w:type="dxa" w:w="3384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Five critical-operation actions are Low; personalization cites limited labor.</w:t>
            </w:r>
          </w:p>
        </w:tc>
        <w:tc>
          <w:tcPr>
            <w:tcW w:type="dxa" w:w="3384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The corresponding five operations are Medium; no labor personalization reason.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Recommendation count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17</w:t>
            </w:r>
          </w:p>
        </w:tc>
      </w:tr>
      <w:tr>
        <w:tc>
          <w:tcPr>
            <w:tcW w:type="dxa" w:w="2448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Decision explanation</w:t>
            </w:r>
          </w:p>
        </w:tc>
        <w:tc>
          <w:tcPr>
            <w:tcW w:type="dxa" w:w="3384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Limited labor and low-budget rationale is attached to personalized actions.</w:t>
            </w:r>
          </w:p>
        </w:tc>
        <w:tc>
          <w:tcPr>
            <w:tcW w:type="dxa" w:w="3384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 farmer-context personalization reasons on this advisory.</w:t>
            </w:r>
          </w:p>
        </w:tc>
      </w:tr>
    </w:tbl>
    <w:p>
      <w:pPr>
        <w:spacing w:after="20"/>
      </w:pPr>
    </w:p>
    <w:p>
      <w:pPr>
        <w:pStyle w:val="Heading1"/>
      </w:pPr>
      <w:r>
        <w:t>Advisory History evidence</w:t>
      </w:r>
    </w:p>
    <w:p>
      <w:r>
        <w:t>The screenshots below are live UI captures after restart. The expanded Farmer A timeline-aware record (ADV_99345455E8A9) is an additional Phase 5 demonstration; it is distinct from the Phase 4 A/B comparison advisory (ADV_D1ADB895057B).</w:t>
      </w:r>
    </w:p>
    <w:p>
      <w:r>
        <w:br w:type="page"/>
      </w:r>
    </w:p>
    <w:p>
      <w:pPr>
        <w:pStyle w:val="Heading2"/>
        <w:keepNext/>
      </w:pPr>
      <w:r>
        <w:t>Screenshot 1 ? Farmer A saved and reloaded</w:t>
      </w:r>
    </w:p>
    <w:p>
      <w:pPr>
        <w:keepNext/>
        <w:spacing w:after="100"/>
      </w:pPr>
      <w:r>
        <w:t>Farmer A is selected from the existing-farmer registry after restart. Persistent identity and location are also reflected in the comparison table above.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526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2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Screenshot 2 ? Farmer B saved and reloaded</w:t>
      </w:r>
    </w:p>
    <w:p>
      <w:pPr>
        <w:keepNext/>
        <w:spacing w:after="100"/>
      </w:pPr>
      <w:r>
        <w:t>Farmer B is selected from the existing-farmer registry after restart, with the same Mandya, Karnataka location and a distinct saved profile.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526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2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Screenshot 3 ? Both farmers survived restart</w:t>
      </w:r>
    </w:p>
    <w:p>
      <w:pPr>
        <w:keepNext/>
        <w:spacing w:after="100"/>
      </w:pPr>
      <w:r>
        <w:t>The post-restart existing-farmer selector includes both Runtime Proof Farmer A and Runtime Proof Farmer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517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1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Screenshot 4 ? Farmer A advisory context</w:t>
      </w:r>
    </w:p>
    <w:p>
      <w:pPr>
        <w:keepNext/>
        <w:spacing w:after="100"/>
      </w:pPr>
      <w:r>
        <w:t>Live Generate Advisory screen: Runtime Proof Farmer A, Runtime Proof Farm/Field, Rice; backend path displays farmer_search() once 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5264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2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Screenshot 5 ? Farmer B advisory context</w:t>
      </w:r>
    </w:p>
    <w:p>
      <w:pPr>
        <w:keepNext/>
        <w:spacing w:after="100"/>
      </w:pPr>
      <w:r>
        <w:t>Live Generate Advisory screen: Runtime Proof Farmer B, its own Runtime Proof Farm/Field, Rice; same location and Flowering stage are confirmed by the saved packets.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5264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2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Screenshot 6 ? Farmer A Advisory History</w:t>
      </w:r>
    </w:p>
    <w:p>
      <w:pPr>
        <w:keepNext/>
        <w:spacing w:after="100"/>
      </w:pPr>
      <w:r>
        <w:t>Farmer A?s field shows separate persisted advisory history entries, including the Phase 4 and Phase 5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527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5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Screenshot 7 ? Farmer A expanded advisory</w:t>
      </w:r>
    </w:p>
    <w:p>
      <w:pPr>
        <w:keepNext/>
        <w:spacing w:after="100"/>
      </w:pPr>
      <w:r>
        <w:t>Expanded, persisted Farmer A timeline-aware advisory ADV_99345455E8A9 shows the recommendation set and history-based personalization reasons.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5264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2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Screenshot 8 ? Farmer B Advisory History</w:t>
      </w:r>
    </w:p>
    <w:p>
      <w:pPr>
        <w:keepNext/>
        <w:spacing w:after="100"/>
      </w:pPr>
      <w:r>
        <w:t>Farmer B?s history is scoped to the Farmer B field and contains its own saved Rice/Flowering advisory.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5264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2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Screenshot 9 ? Farmer B expanded advisory</w:t>
      </w:r>
    </w:p>
    <w:p>
      <w:pPr>
        <w:keepNext/>
        <w:spacing w:after="100"/>
      </w:pPr>
      <w:r>
        <w:t>Expanded Farmer B advisory history record shows its stored Critical priority and its recommendation 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5264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2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Today?s additional work ? Phase 5 Field Timeline</w:t>
      </w:r>
    </w:p>
    <w:p>
      <w:r>
        <w:t>Phase 5 adds persistent field history and deterministic time-aware reasoning without changing Crop Master, Weather, Water, Disease, or Market intelligence. RAYA now uses field events to interpret what happened over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center"/>
            <w:shd w:fill="174A6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Today?s work</w:t>
            </w:r>
          </w:p>
        </w:tc>
        <w:tc>
          <w:tcPr>
            <w:tcW w:type="dxa" w:w="6840"/>
            <w:vAlign w:val="center"/>
            <w:shd w:fill="174A6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Delivered / verified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Persistent event store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Field-scoped activity records with validation and unique idempotency keys; atomic unique insertion through persistent storage.</w:t>
            </w:r>
          </w:p>
        </w:tc>
      </w:tr>
      <w:tr>
        <w:tc>
          <w:tcPr>
            <w:tcW w:type="dxa" w:w="237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Timeline Manager</w:t>
            </w:r>
          </w:p>
        </w:tc>
        <w:tc>
          <w:tcPr>
            <w:tcW w:type="dxa" w:w="6840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Chronological field history plus last-30-day and last-60-day retrieval.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Automatic recording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New season creation records a sowing event; a successful advisory records one advisory_generated event.</w:t>
            </w:r>
          </w:p>
        </w:tc>
      </w:tr>
      <w:tr>
        <w:tc>
          <w:tcPr>
            <w:tcW w:type="dxa" w:w="237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Deterministic timeline reasoning</w:t>
            </w:r>
          </w:p>
        </w:tc>
        <w:tc>
          <w:tcPr>
            <w:tcW w:type="dxa" w:w="6840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Heavy rain within 7 days after fertilizer; repeated irrigation within 7 days; blast observation in the active season.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Streamlit page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Read-only Field Timeline page lists backend records chronologically for the selected field.</w:t>
            </w:r>
          </w:p>
        </w:tc>
      </w:tr>
      <w:tr>
        <w:tc>
          <w:tcPr>
            <w:tcW w:type="dxa" w:w="237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Live field demonstration</w:t>
            </w:r>
          </w:p>
        </w:tc>
        <w:tc>
          <w:tcPr>
            <w:tcW w:type="dxa" w:w="6840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FIELD_206CC6EA74D0 has seven records: blast, nitrogen fertilizer, heavy rainfall, two irrigations, and two separately keyed advisory events.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History-aware advisory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ADV_99345455E8A9 adds nutrient-loss inspection (High), blast scouting (High), and moisture-pattern review (Medium), with timeline evidence in reasons.</w:t>
            </w:r>
          </w:p>
        </w:tc>
      </w:tr>
    </w:tbl>
    <w:p>
      <w:pPr>
        <w:spacing w:after="20"/>
      </w:pPr>
    </w:p>
    <w:p>
      <w:pPr>
        <w:pStyle w:val="Heading2"/>
      </w:pPr>
      <w:r>
        <w:t>Phase 5 deterministic signals observed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vAlign w:val="center"/>
            <w:shd w:fill="174A6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History evidence</w:t>
            </w:r>
          </w:p>
        </w:tc>
        <w:tc>
          <w:tcPr>
            <w:tcW w:type="dxa" w:w="4896"/>
            <w:vAlign w:val="center"/>
            <w:shd w:fill="174A6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Reasoning output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Nitrogen applied 19 Sep; 74 mm heavy rain 23 Sep (4 days later)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Inspect for nutrient loss before the next fertilizer application (High).</w:t>
            </w:r>
          </w:p>
        </w:tc>
      </w:tr>
      <w:tr>
        <w:tc>
          <w:tcPr>
            <w:tcW w:type="dxa" w:w="4320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Two canal irrigation events on 24 and 25 Sep</w:t>
            </w:r>
          </w:p>
        </w:tc>
        <w:tc>
          <w:tcPr>
            <w:tcW w:type="dxa" w:w="4896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Review the recent soil moisture pattern before the next irrigation (Medium).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Rice blast observation on 17 Sep in the active season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Increase blast scouting based on the previous field observation (High).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Screenshot 10 ? Persistent Field Timeline after restart</w:t>
      </w:r>
    </w:p>
    <w:p>
      <w:pPr>
        <w:keepNext/>
        <w:spacing w:after="100"/>
      </w:pPr>
      <w:r>
        <w:t>Live Field Timeline page for Runtime Proof Farmer A / Runtime Proof Field. It displays the chronological persisted events and both advisory IDs.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373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37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Final PASS / FAIL summary</w:t>
      </w:r>
    </w:p>
    <w:p>
      <w:pPr>
        <w:spacing w:after="60"/>
      </w:pPr>
      <w:r>
        <w:rPr>
          <w:b/>
          <w:color w:val="00804D"/>
        </w:rPr>
        <w:t xml:space="preserve">PASS  </w:t>
      </w:r>
      <w:r>
        <w:t>Farmer A created/saved and reloaded after app restart.</w:t>
      </w:r>
    </w:p>
    <w:p>
      <w:pPr>
        <w:spacing w:after="60"/>
      </w:pPr>
      <w:r>
        <w:rPr>
          <w:b/>
          <w:color w:val="00804D"/>
        </w:rPr>
        <w:t xml:space="preserve">PASS  </w:t>
      </w:r>
      <w:r>
        <w:t>Farmer B created/saved with different profile context and reloaded after app restart.</w:t>
      </w:r>
    </w:p>
    <w:p>
      <w:pPr>
        <w:spacing w:after="60"/>
      </w:pPr>
      <w:r>
        <w:rPr>
          <w:b/>
          <w:color w:val="00804D"/>
        </w:rPr>
        <w:t xml:space="preserve">PASS  </w:t>
      </w:r>
      <w:r>
        <w:t>Same crop, stage, state, and district confirmed in both saved advisory packets: rice, Flowering, Karnataka, Mandya.</w:t>
      </w:r>
    </w:p>
    <w:p>
      <w:pPr>
        <w:spacing w:after="60"/>
      </w:pPr>
      <w:r>
        <w:rPr>
          <w:b/>
          <w:color w:val="00804D"/>
        </w:rPr>
        <w:t xml:space="preserve">PASS  </w:t>
      </w:r>
      <w:r>
        <w:t>Outputs differ by recommendation count and farmer-context actions/priorities (20 vs 17); overall priority Critical for both.</w:t>
      </w:r>
    </w:p>
    <w:p>
      <w:pPr>
        <w:spacing w:after="60"/>
      </w:pPr>
      <w:r>
        <w:rPr>
          <w:b/>
          <w:color w:val="00804D"/>
        </w:rPr>
        <w:t xml:space="preserve">PASS  </w:t>
      </w:r>
      <w:r>
        <w:t>Advisories are separately stored under distinct farmer IDs, field IDs, advisory IDs, and history views.</w:t>
      </w:r>
    </w:p>
    <w:p>
      <w:pPr>
        <w:spacing w:after="60"/>
      </w:pPr>
      <w:r>
        <w:rPr>
          <w:b/>
          <w:color w:val="00804D"/>
        </w:rPr>
        <w:t xml:space="preserve">PASS  </w:t>
      </w:r>
      <w:r>
        <w:t>Exactly one farmer_search() invocation was observed for each Phase 4 advisory request in live instrumentation.</w:t>
      </w:r>
    </w:p>
    <w:p>
      <w:pPr>
        <w:spacing w:after="60"/>
      </w:pPr>
      <w:r>
        <w:rPr>
          <w:b/>
          <w:color w:val="00804D"/>
        </w:rPr>
        <w:t xml:space="preserve">PASS  </w:t>
      </w:r>
      <w:r>
        <w:t>Phase 5 live timeline persists through restart and returns chronological field-scoped events.</w:t>
      </w:r>
    </w:p>
    <w:p>
      <w:pPr>
        <w:spacing w:after="60"/>
      </w:pPr>
      <w:r>
        <w:rPr>
          <w:b/>
          <w:color w:val="00804D"/>
        </w:rPr>
        <w:t xml:space="preserve">PASS  </w:t>
      </w:r>
      <w:r>
        <w:t>Phase 5 isolated validation passed; all six focused Phase 5 unit tests passed.</w:t>
      </w:r>
    </w:p>
    <w:p>
      <w:pPr>
        <w:spacing w:before="160"/>
      </w:pPr>
      <w:r>
        <w:rPr>
          <w:b/>
          <w:color w:val="00804D"/>
          <w:sz w:val="24"/>
        </w:rPr>
        <w:t>PHASE 4 RUNTIME GATE: PASS ? runtime proof is complete and the Phase 4 lock can proceed from the evidence recorded here.</w:t>
      </w:r>
    </w:p>
    <w:p>
      <w:r>
        <w:t>Phase 5 verification: PASS. Focused test run: 6/6 passed. The isolated runtime validation returned PASS with 5 deduplicated records, correct 30-/60-day counts, and all three expected deterministic temporal rules.</w:t>
      </w:r>
    </w:p>
    <w:p>
      <w:pPr>
        <w:pStyle w:val="Heading1"/>
      </w:pPr>
      <w:r>
        <w:t>Implementation and verification references</w:t>
      </w:r>
    </w:p>
    <w:p>
      <w:pPr>
        <w:pStyle w:val="ListBullet"/>
        <w:spacing w:after="40"/>
      </w:pPr>
      <w:r>
        <w:t>persistent_memory/field_activity_log.py ? field event schema and persistence.</w:t>
      </w:r>
    </w:p>
    <w:p>
      <w:pPr>
        <w:pStyle w:val="ListBullet"/>
        <w:spacing w:after="40"/>
      </w:pPr>
      <w:r>
        <w:t>persistent_memory/timeline_manager.py ? history windows and deterministic reasoning.</w:t>
      </w:r>
    </w:p>
    <w:p>
      <w:pPr>
        <w:pStyle w:val="ListBullet"/>
        <w:spacing w:after="40"/>
      </w:pPr>
      <w:r>
        <w:t>persistent_memory/storage_manager.py ? persistent entity and atomic idempotent insert.</w:t>
      </w:r>
    </w:p>
    <w:p>
      <w:pPr>
        <w:pStyle w:val="ListBullet"/>
        <w:spacing w:after="40"/>
      </w:pPr>
      <w:r>
        <w:t>persistent_memory/season_manager.py ? automatic sowing event.</w:t>
      </w:r>
    </w:p>
    <w:p>
      <w:pPr>
        <w:pStyle w:val="ListBullet"/>
        <w:spacing w:after="40"/>
      </w:pPr>
      <w:r>
        <w:t>persistent_memory/persistent_pipeline.py ? timeline handoff and advisory event recording.</w:t>
      </w:r>
    </w:p>
    <w:p>
      <w:pPr>
        <w:pStyle w:val="ListBullet"/>
        <w:spacing w:after="40"/>
      </w:pPr>
      <w:r>
        <w:t>contextual_decision_engine.py ? backend-owned personalization and timeline reasons.</w:t>
      </w:r>
    </w:p>
    <w:p>
      <w:pPr>
        <w:pStyle w:val="ListBullet"/>
        <w:spacing w:after="40"/>
      </w:pPr>
      <w:r>
        <w:t>raya_farmer_interface.py ? Farmer Setup, Advisory History, and Field Timeline UI.</w:t>
      </w:r>
    </w:p>
    <w:p>
      <w:pPr>
        <w:pStyle w:val="ListBullet"/>
        <w:spacing w:after="40"/>
      </w:pPr>
      <w:r>
        <w:t>persistent_memory/phase5_validation.py ? isolated end-to-end validator.</w:t>
      </w:r>
    </w:p>
    <w:p>
      <w:pPr>
        <w:pStyle w:val="ListBullet"/>
        <w:spacing w:after="40"/>
      </w:pPr>
      <w:r>
        <w:t>tests/test_phase5_timeline.py ? six focused tests.</w:t>
      </w:r>
    </w:p>
    <w:p>
      <w:pPr>
        <w:pStyle w:val="ListBullet"/>
        <w:spacing w:after="40"/>
      </w:pPr>
      <w:r>
        <w:t>docs/phase5_handover.md ? Phase 5 handover.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12"/>
            <w:vAlign w:val="center"/>
            <w:shd w:fill="174A6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Verification command</w:t>
            </w:r>
          </w:p>
        </w:tc>
        <w:tc>
          <w:tcPr>
            <w:tcW w:type="dxa" w:w="4104"/>
            <w:vAlign w:val="center"/>
            <w:shd w:fill="174A6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python -m unittest tests.test_phase5_timeline -v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PASS ? 6 tests</w:t>
            </w:r>
          </w:p>
        </w:tc>
      </w:tr>
      <w:tr>
        <w:tc>
          <w:tcPr>
            <w:tcW w:type="dxa" w:w="5112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python -m persistent_memory.phase5_validation</w:t>
            </w:r>
          </w:p>
        </w:tc>
        <w:tc>
          <w:tcPr>
            <w:tcW w:type="dxa" w:w="4104"/>
            <w:vAlign w:val="center"/>
            <w:shd w:fill="EEF4F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PASS ? 30/60-day retrieval, deduplication, three temporal rules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Live app restart + local HTTP check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PASS ? new Streamlit listener; HTTP 200; post-restart UI reload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RAYA Runtime Proof | 28_26 | 27 Sep 2026  ?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A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61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C61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4A6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RAYA Runtime Proof 28_26</dc:title>
  <dc:subject>Phase 4 farmer runtime proof and Phase 5 work completed on 27 September 2026</dc:subject>
  <dc:creator>RAYA Runtime Validation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