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6986CB" w14:textId="77552638" w:rsidR="00A12D72" w:rsidRPr="004A34F7" w:rsidRDefault="00843ABD" w:rsidP="004A34F7">
      <w:pPr>
        <w:jc w:val="center"/>
        <w:rPr>
          <w:rFonts w:ascii="Arial" w:hAnsi="Arial" w:cs="Arial"/>
          <w:b/>
          <w:bCs/>
          <w:sz w:val="28"/>
          <w:szCs w:val="28"/>
        </w:rPr>
      </w:pPr>
      <w:r>
        <w:rPr>
          <w:b/>
          <w:bCs/>
          <w:sz w:val="28"/>
          <w:szCs w:val="28"/>
        </w:rPr>
        <w:t>FT for Exporting and Printing</w:t>
      </w:r>
    </w:p>
    <w:p w14:paraId="443318BD" w14:textId="77777777" w:rsidR="00A12D72" w:rsidRDefault="00A12D72" w:rsidP="00A12D72"/>
    <w:p w14:paraId="0DC44EC1" w14:textId="5C03B120" w:rsidR="00A57C1F" w:rsidRPr="00A57C1F" w:rsidRDefault="00A57C1F" w:rsidP="00A57C1F">
      <w:pPr>
        <w:pStyle w:val="Heading1"/>
      </w:pPr>
      <w:r w:rsidRPr="00A57C1F">
        <w:t>Hero with CTA Section</w:t>
      </w:r>
    </w:p>
    <w:p w14:paraId="2FF85385" w14:textId="47C94F5F" w:rsidR="00CE7371" w:rsidRDefault="007B3A13" w:rsidP="00A12D72">
      <w:r>
        <w:rPr>
          <w:b/>
          <w:bCs/>
        </w:rPr>
        <w:t>Hero</w:t>
      </w:r>
      <w:r w:rsidR="00A12D72" w:rsidRPr="008749C1">
        <w:rPr>
          <w:b/>
          <w:bCs/>
        </w:rPr>
        <w:t xml:space="preserve"> </w:t>
      </w:r>
      <w:r>
        <w:rPr>
          <w:b/>
          <w:bCs/>
        </w:rPr>
        <w:t>T</w:t>
      </w:r>
      <w:r w:rsidR="00A12D72" w:rsidRPr="008749C1">
        <w:rPr>
          <w:b/>
          <w:bCs/>
        </w:rPr>
        <w:t>itle</w:t>
      </w:r>
      <w:r w:rsidR="00A12D72" w:rsidRPr="00A12D72">
        <w:t xml:space="preserve"> – </w:t>
      </w:r>
      <w:r w:rsidR="00843ABD" w:rsidRPr="00843ABD">
        <w:t>Export React Data Grids to Excel, PDF and CSV with Full Customization</w:t>
      </w:r>
    </w:p>
    <w:p w14:paraId="3B4B587C" w14:textId="10F6D57E" w:rsidR="00CE7371" w:rsidRDefault="007B3A13" w:rsidP="00A12D72">
      <w:r>
        <w:rPr>
          <w:b/>
          <w:bCs/>
        </w:rPr>
        <w:t xml:space="preserve">Hero </w:t>
      </w:r>
      <w:r w:rsidR="00A12D72" w:rsidRPr="008749C1">
        <w:rPr>
          <w:b/>
          <w:bCs/>
        </w:rPr>
        <w:t>Subtitle</w:t>
      </w:r>
      <w:r w:rsidR="00A12D72" w:rsidRPr="00A12D72">
        <w:t xml:space="preserve"> – </w:t>
      </w:r>
      <w:r w:rsidR="00843ABD" w:rsidRPr="00843ABD">
        <w:t>Export, customize, and share grid data through Excel, PDF, and CSV formats with flexible export options and report-ready output.</w:t>
      </w:r>
    </w:p>
    <w:p w14:paraId="39C98B91" w14:textId="77777777" w:rsidR="00A12D72" w:rsidRPr="00A12D72" w:rsidRDefault="00A12D72" w:rsidP="00A12D72">
      <w:r w:rsidRPr="00A12D72">
        <w:t xml:space="preserve">View Demo – </w:t>
      </w:r>
    </w:p>
    <w:p w14:paraId="03FC1DEF" w14:textId="77777777" w:rsidR="00A12D72" w:rsidRPr="00A12D72" w:rsidRDefault="00A12D72" w:rsidP="00A12D72">
      <w:r w:rsidRPr="00A12D72">
        <w:t>Explore Documentation –</w:t>
      </w:r>
    </w:p>
    <w:p w14:paraId="7A150EA5" w14:textId="77777777" w:rsidR="00A12D72" w:rsidRPr="00A12D72" w:rsidRDefault="00A12D72" w:rsidP="00A12D72"/>
    <w:p w14:paraId="076FC334" w14:textId="1FB7B915" w:rsidR="00A12D72" w:rsidRDefault="00A12D72" w:rsidP="00A57C1F">
      <w:pPr>
        <w:pStyle w:val="Heading1"/>
      </w:pPr>
      <w:r w:rsidRPr="00B2336D">
        <w:t xml:space="preserve">Why </w:t>
      </w:r>
      <w:r w:rsidR="001B3495">
        <w:t>do export</w:t>
      </w:r>
      <w:r w:rsidR="003C0FE1">
        <w:t xml:space="preserve"> and print</w:t>
      </w:r>
      <w:r w:rsidRPr="00B2336D">
        <w:t xml:space="preserve"> matters?</w:t>
      </w:r>
    </w:p>
    <w:p w14:paraId="2D4E2F5B" w14:textId="77777777" w:rsidR="001B3495" w:rsidRPr="001B3495" w:rsidRDefault="001B3495" w:rsidP="001B3495"/>
    <w:p w14:paraId="122EB64A" w14:textId="42147E8B" w:rsidR="00CE7371" w:rsidRPr="00520CA0" w:rsidRDefault="007B3A13" w:rsidP="00A12D72">
      <w:r w:rsidRPr="007B3A13">
        <w:rPr>
          <w:b/>
          <w:bCs/>
        </w:rPr>
        <w:t>Top Title</w:t>
      </w:r>
      <w:r w:rsidR="00A12D72" w:rsidRPr="007B3A13">
        <w:rPr>
          <w:b/>
          <w:bCs/>
        </w:rPr>
        <w:t xml:space="preserve"> –</w:t>
      </w:r>
      <w:r w:rsidR="00520CA0">
        <w:t xml:space="preserve"> </w:t>
      </w:r>
      <w:r w:rsidR="00520CA0" w:rsidRPr="00520CA0">
        <w:t>Share React Data Grid Insights Through Export and Print</w:t>
      </w:r>
    </w:p>
    <w:p w14:paraId="53E09E58" w14:textId="7B68BAB8" w:rsidR="00A12D72" w:rsidRPr="00520CA0" w:rsidRDefault="007B3A13" w:rsidP="00A12D72">
      <w:r w:rsidRPr="007B3A13">
        <w:rPr>
          <w:b/>
          <w:bCs/>
        </w:rPr>
        <w:t>Top Description</w:t>
      </w:r>
      <w:r w:rsidR="00A12D72" w:rsidRPr="007B3A13">
        <w:rPr>
          <w:b/>
          <w:bCs/>
        </w:rPr>
        <w:t xml:space="preserve"> –</w:t>
      </w:r>
      <w:r w:rsidR="00520CA0">
        <w:t xml:space="preserve"> </w:t>
      </w:r>
      <w:r w:rsidR="00520CA0" w:rsidRPr="00520CA0">
        <w:t>Business users often need to distribute data beyond the application for reporting, auditing, collaboration, and decision-making. Without flexible export and print options, valuable information can be harder to share and act upon.</w:t>
      </w:r>
    </w:p>
    <w:p w14:paraId="14534E23" w14:textId="558A3EE4" w:rsidR="0094016E" w:rsidRPr="00520CA0" w:rsidRDefault="007B3A13" w:rsidP="007B3A13">
      <w:r>
        <w:rPr>
          <w:b/>
          <w:bCs/>
        </w:rPr>
        <w:t>Content Title –</w:t>
      </w:r>
      <w:r w:rsidR="00520CA0">
        <w:t xml:space="preserve"> </w:t>
      </w:r>
      <w:r w:rsidR="00520CA0" w:rsidRPr="00520CA0">
        <w:t>Turn Operational Data into Shareable Business Reports</w:t>
      </w:r>
    </w:p>
    <w:p w14:paraId="76CBD0DA" w14:textId="4CBBF48F" w:rsidR="000258B8" w:rsidRPr="001B3495" w:rsidRDefault="00A12D72" w:rsidP="007B3A13">
      <w:r w:rsidRPr="007B3A13">
        <w:rPr>
          <w:b/>
          <w:bCs/>
        </w:rPr>
        <w:t>Content</w:t>
      </w:r>
      <w:r w:rsidR="000258B8" w:rsidRPr="007B3A13">
        <w:rPr>
          <w:b/>
          <w:bCs/>
        </w:rPr>
        <w:t xml:space="preserve"> </w:t>
      </w:r>
      <w:r w:rsidR="007B3A13" w:rsidRPr="007B3A13">
        <w:rPr>
          <w:b/>
          <w:bCs/>
        </w:rPr>
        <w:t xml:space="preserve">Description </w:t>
      </w:r>
      <w:r w:rsidR="00CE7371" w:rsidRPr="007B3A13">
        <w:rPr>
          <w:b/>
          <w:bCs/>
        </w:rPr>
        <w:t>–</w:t>
      </w:r>
      <w:r w:rsidR="001B3495">
        <w:t xml:space="preserve"> </w:t>
      </w:r>
      <w:r w:rsidR="001B3495" w:rsidRPr="001B3495">
        <w:t>Organizations frequently need to present, archive, and distribute data across teams, stakeholders, and business processes. Syncfusion React Data Grid supports exporting data to Excel, PDF, and CSV formats, along with customizable and print-ready output that helps users generate reports in the format they need. This improves information sharing, streamlines reporting workflows, and enables broader access to business insights.</w:t>
      </w:r>
    </w:p>
    <w:p w14:paraId="196C06BA" w14:textId="78F84C9A" w:rsidR="00537F4A" w:rsidRPr="008749C1" w:rsidRDefault="00A12D72" w:rsidP="00A12D72">
      <w:pPr>
        <w:rPr>
          <w:b/>
          <w:bCs/>
        </w:rPr>
      </w:pPr>
      <w:r w:rsidRPr="008749C1">
        <w:rPr>
          <w:b/>
          <w:bCs/>
        </w:rPr>
        <w:t>Key capabilities</w:t>
      </w:r>
      <w:r w:rsidR="00537F4A" w:rsidRPr="008749C1">
        <w:rPr>
          <w:b/>
          <w:bCs/>
        </w:rPr>
        <w:t>:</w:t>
      </w:r>
    </w:p>
    <w:p w14:paraId="7C142700" w14:textId="77777777" w:rsidR="001B3495" w:rsidRPr="001B3495" w:rsidRDefault="001B3495" w:rsidP="001B3495">
      <w:pPr>
        <w:numPr>
          <w:ilvl w:val="0"/>
          <w:numId w:val="2"/>
        </w:numPr>
      </w:pPr>
      <w:r w:rsidRPr="001B3495">
        <w:t xml:space="preserve">Faster reporting </w:t>
      </w:r>
    </w:p>
    <w:p w14:paraId="2C2917A6" w14:textId="77777777" w:rsidR="001B3495" w:rsidRPr="001B3495" w:rsidRDefault="001B3495" w:rsidP="001B3495">
      <w:pPr>
        <w:numPr>
          <w:ilvl w:val="0"/>
          <w:numId w:val="2"/>
        </w:numPr>
      </w:pPr>
      <w:r w:rsidRPr="001B3495">
        <w:t xml:space="preserve">Easy sharing </w:t>
      </w:r>
    </w:p>
    <w:p w14:paraId="3F7CFD77" w14:textId="77777777" w:rsidR="001B3495" w:rsidRPr="001B3495" w:rsidRDefault="001B3495" w:rsidP="001B3495">
      <w:pPr>
        <w:numPr>
          <w:ilvl w:val="0"/>
          <w:numId w:val="2"/>
        </w:numPr>
      </w:pPr>
      <w:r w:rsidRPr="001B3495">
        <w:t xml:space="preserve">Broader access </w:t>
      </w:r>
    </w:p>
    <w:p w14:paraId="3914A6FB" w14:textId="77777777" w:rsidR="001B3495" w:rsidRPr="001B3495" w:rsidRDefault="001B3495" w:rsidP="001B3495">
      <w:pPr>
        <w:numPr>
          <w:ilvl w:val="0"/>
          <w:numId w:val="2"/>
        </w:numPr>
      </w:pPr>
      <w:r w:rsidRPr="001B3495">
        <w:t xml:space="preserve">Streamlined workflows </w:t>
      </w:r>
    </w:p>
    <w:p w14:paraId="6856C279" w14:textId="77777777" w:rsidR="001B3495" w:rsidRPr="001B3495" w:rsidRDefault="001B3495" w:rsidP="001B3495">
      <w:pPr>
        <w:numPr>
          <w:ilvl w:val="0"/>
          <w:numId w:val="2"/>
        </w:numPr>
      </w:pPr>
      <w:r w:rsidRPr="001B3495">
        <w:lastRenderedPageBreak/>
        <w:t>Actionable insights</w:t>
      </w:r>
    </w:p>
    <w:p w14:paraId="2A4F9A5F" w14:textId="77777777" w:rsidR="007B3A13" w:rsidRDefault="007B3A13" w:rsidP="007B3A13"/>
    <w:p w14:paraId="4A0DAD1B" w14:textId="77777777" w:rsidR="007B3A13" w:rsidRDefault="007B3A13" w:rsidP="007B3A13"/>
    <w:p w14:paraId="44F5DE5F" w14:textId="77777777" w:rsidR="007B3A13" w:rsidRPr="00A12D72" w:rsidRDefault="007B3A13" w:rsidP="007B3A13"/>
    <w:sectPr w:rsidR="007B3A13" w:rsidRPr="00A12D7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CD2B96"/>
    <w:multiLevelType w:val="hybridMultilevel"/>
    <w:tmpl w:val="CD5CD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7FE25A3"/>
    <w:multiLevelType w:val="hybridMultilevel"/>
    <w:tmpl w:val="4BD220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790278324">
    <w:abstractNumId w:val="0"/>
  </w:num>
  <w:num w:numId="2" w16cid:durableId="1510099744">
    <w:abstractNumId w:val="1"/>
    <w:lvlOverride w:ilvl="0"/>
    <w:lvlOverride w:ilvl="1"/>
    <w:lvlOverride w:ilvl="2"/>
    <w:lvlOverride w:ilvl="3"/>
    <w:lvlOverride w:ilvl="4"/>
    <w:lvlOverride w:ilvl="5"/>
    <w:lvlOverride w:ilvl="6"/>
    <w:lvlOverride w:ilvl="7"/>
    <w:lvlOverride w:ilv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2D72"/>
    <w:rsid w:val="000258B8"/>
    <w:rsid w:val="0009341E"/>
    <w:rsid w:val="00187D2B"/>
    <w:rsid w:val="001B28D4"/>
    <w:rsid w:val="001B3495"/>
    <w:rsid w:val="00281FC0"/>
    <w:rsid w:val="002D5C94"/>
    <w:rsid w:val="002F3BCB"/>
    <w:rsid w:val="003165DE"/>
    <w:rsid w:val="00317343"/>
    <w:rsid w:val="003850C9"/>
    <w:rsid w:val="003C0FE1"/>
    <w:rsid w:val="00481F8B"/>
    <w:rsid w:val="00482703"/>
    <w:rsid w:val="004A34F7"/>
    <w:rsid w:val="00520CA0"/>
    <w:rsid w:val="00524861"/>
    <w:rsid w:val="00537F4A"/>
    <w:rsid w:val="005F72C8"/>
    <w:rsid w:val="00666DE9"/>
    <w:rsid w:val="00710EB6"/>
    <w:rsid w:val="00732606"/>
    <w:rsid w:val="007B3A13"/>
    <w:rsid w:val="00843ABD"/>
    <w:rsid w:val="008749C1"/>
    <w:rsid w:val="0094016E"/>
    <w:rsid w:val="009C6B71"/>
    <w:rsid w:val="00A00623"/>
    <w:rsid w:val="00A06A15"/>
    <w:rsid w:val="00A12D72"/>
    <w:rsid w:val="00A57C1F"/>
    <w:rsid w:val="00A83F1D"/>
    <w:rsid w:val="00AD74FB"/>
    <w:rsid w:val="00B00ED0"/>
    <w:rsid w:val="00B2336D"/>
    <w:rsid w:val="00B314D3"/>
    <w:rsid w:val="00B525BA"/>
    <w:rsid w:val="00BF4B7F"/>
    <w:rsid w:val="00CE7371"/>
    <w:rsid w:val="00D441E8"/>
    <w:rsid w:val="00DA463B"/>
    <w:rsid w:val="00DB3D90"/>
    <w:rsid w:val="00DC20C2"/>
    <w:rsid w:val="00DD5BC4"/>
    <w:rsid w:val="00E33333"/>
    <w:rsid w:val="00E86F01"/>
    <w:rsid w:val="00F0076D"/>
    <w:rsid w:val="00F73209"/>
    <w:rsid w:val="00F81E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5701AF"/>
  <w15:chartTrackingRefBased/>
  <w15:docId w15:val="{50D30A15-7EF2-467F-8DE2-DA2E5F8B07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2D7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2D7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2D7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12D7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2D7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2D7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2D7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2D7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2D7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2D7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2D7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2D7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12D7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2D7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2D7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2D7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2D7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2D72"/>
    <w:rPr>
      <w:rFonts w:eastAsiaTheme="majorEastAsia" w:cstheme="majorBidi"/>
      <w:color w:val="272727" w:themeColor="text1" w:themeTint="D8"/>
    </w:rPr>
  </w:style>
  <w:style w:type="paragraph" w:styleId="Title">
    <w:name w:val="Title"/>
    <w:basedOn w:val="Normal"/>
    <w:next w:val="Normal"/>
    <w:link w:val="TitleChar"/>
    <w:uiPriority w:val="10"/>
    <w:qFormat/>
    <w:rsid w:val="00A12D7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2D7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2D7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2D7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2D72"/>
    <w:pPr>
      <w:spacing w:before="160"/>
      <w:jc w:val="center"/>
    </w:pPr>
    <w:rPr>
      <w:i/>
      <w:iCs/>
      <w:color w:val="404040" w:themeColor="text1" w:themeTint="BF"/>
    </w:rPr>
  </w:style>
  <w:style w:type="character" w:customStyle="1" w:styleId="QuoteChar">
    <w:name w:val="Quote Char"/>
    <w:basedOn w:val="DefaultParagraphFont"/>
    <w:link w:val="Quote"/>
    <w:uiPriority w:val="29"/>
    <w:rsid w:val="00A12D72"/>
    <w:rPr>
      <w:i/>
      <w:iCs/>
      <w:color w:val="404040" w:themeColor="text1" w:themeTint="BF"/>
    </w:rPr>
  </w:style>
  <w:style w:type="paragraph" w:styleId="ListParagraph">
    <w:name w:val="List Paragraph"/>
    <w:basedOn w:val="Normal"/>
    <w:uiPriority w:val="34"/>
    <w:qFormat/>
    <w:rsid w:val="00A12D72"/>
    <w:pPr>
      <w:ind w:left="720"/>
      <w:contextualSpacing/>
    </w:pPr>
  </w:style>
  <w:style w:type="character" w:styleId="IntenseEmphasis">
    <w:name w:val="Intense Emphasis"/>
    <w:basedOn w:val="DefaultParagraphFont"/>
    <w:uiPriority w:val="21"/>
    <w:qFormat/>
    <w:rsid w:val="00A12D72"/>
    <w:rPr>
      <w:i/>
      <w:iCs/>
      <w:color w:val="0F4761" w:themeColor="accent1" w:themeShade="BF"/>
    </w:rPr>
  </w:style>
  <w:style w:type="paragraph" w:styleId="IntenseQuote">
    <w:name w:val="Intense Quote"/>
    <w:basedOn w:val="Normal"/>
    <w:next w:val="Normal"/>
    <w:link w:val="IntenseQuoteChar"/>
    <w:uiPriority w:val="30"/>
    <w:qFormat/>
    <w:rsid w:val="00A12D7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2D72"/>
    <w:rPr>
      <w:i/>
      <w:iCs/>
      <w:color w:val="0F4761" w:themeColor="accent1" w:themeShade="BF"/>
    </w:rPr>
  </w:style>
  <w:style w:type="character" w:styleId="IntenseReference">
    <w:name w:val="Intense Reference"/>
    <w:basedOn w:val="DefaultParagraphFont"/>
    <w:uiPriority w:val="32"/>
    <w:qFormat/>
    <w:rsid w:val="00A12D72"/>
    <w:rPr>
      <w:b/>
      <w:bCs/>
      <w:smallCaps/>
      <w:color w:val="0F4761" w:themeColor="accent1" w:themeShade="BF"/>
      <w:spacing w:val="5"/>
    </w:rPr>
  </w:style>
  <w:style w:type="table" w:styleId="TableGrid">
    <w:name w:val="Table Grid"/>
    <w:basedOn w:val="TableNormal"/>
    <w:uiPriority w:val="39"/>
    <w:rsid w:val="00537F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537F4A"/>
    <w:rPr>
      <w:color w:val="467886" w:themeColor="hyperlink"/>
      <w:u w:val="single"/>
    </w:rPr>
  </w:style>
  <w:style w:type="character" w:styleId="UnresolvedMention">
    <w:name w:val="Unresolved Mention"/>
    <w:basedOn w:val="DefaultParagraphFont"/>
    <w:uiPriority w:val="99"/>
    <w:semiHidden/>
    <w:unhideWhenUsed/>
    <w:rsid w:val="00537F4A"/>
    <w:rPr>
      <w:color w:val="605E5C"/>
      <w:shd w:val="clear" w:color="auto" w:fill="E1DFDD"/>
    </w:rPr>
  </w:style>
  <w:style w:type="character" w:styleId="Strong">
    <w:name w:val="Strong"/>
    <w:basedOn w:val="DefaultParagraphFont"/>
    <w:uiPriority w:val="22"/>
    <w:qFormat/>
    <w:rsid w:val="00481F8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2</Pages>
  <Words>194</Words>
  <Characters>1108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Dhanasri Puliarivupandian</dc:creator>
  <cp:keywords/>
  <dc:description/>
  <cp:lastModifiedBy>Rajapandiyan Settu</cp:lastModifiedBy>
  <cp:revision>7</cp:revision>
  <dcterms:created xsi:type="dcterms:W3CDTF">2026-07-07T17:51:00Z</dcterms:created>
  <dcterms:modified xsi:type="dcterms:W3CDTF">2026-07-07T18:24:00Z</dcterms:modified>
</cp:coreProperties>
</file>