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986CB" w14:textId="7DC74764" w:rsidR="00A12D72" w:rsidRPr="004A34F7" w:rsidRDefault="002F6C73" w:rsidP="004A34F7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FT for Localization Accessibility and Security</w:t>
      </w:r>
    </w:p>
    <w:p w14:paraId="443318BD" w14:textId="77777777" w:rsidR="00A12D72" w:rsidRDefault="00A12D72" w:rsidP="00A12D72"/>
    <w:p w14:paraId="0DC44EC1" w14:textId="5C03B120" w:rsidR="00A57C1F" w:rsidRDefault="00A57C1F" w:rsidP="00A57C1F">
      <w:pPr>
        <w:pStyle w:val="Heading1"/>
      </w:pPr>
      <w:r w:rsidRPr="00A57C1F">
        <w:t>Hero with CTA Section</w:t>
      </w:r>
    </w:p>
    <w:p w14:paraId="1E7C7B07" w14:textId="77777777" w:rsidR="00E3095F" w:rsidRPr="00E3095F" w:rsidRDefault="00E3095F" w:rsidP="00E3095F"/>
    <w:p w14:paraId="2FF85385" w14:textId="313327DF" w:rsidR="00CE7371" w:rsidRDefault="007B3A13" w:rsidP="00A12D72">
      <w:r>
        <w:rPr>
          <w:b/>
          <w:bCs/>
        </w:rPr>
        <w:t>Hero</w:t>
      </w:r>
      <w:r w:rsidR="00A12D72" w:rsidRPr="008749C1">
        <w:rPr>
          <w:b/>
          <w:bCs/>
        </w:rPr>
        <w:t xml:space="preserve"> </w:t>
      </w:r>
      <w:r>
        <w:rPr>
          <w:b/>
          <w:bCs/>
        </w:rPr>
        <w:t>T</w:t>
      </w:r>
      <w:r w:rsidR="00A12D72" w:rsidRPr="008749C1">
        <w:rPr>
          <w:b/>
          <w:bCs/>
        </w:rPr>
        <w:t>itle</w:t>
      </w:r>
      <w:r w:rsidR="00A12D72" w:rsidRPr="00A12D72">
        <w:t xml:space="preserve"> – </w:t>
      </w:r>
      <w:r w:rsidR="002F6C73" w:rsidRPr="002F6C73">
        <w:t>React Data Grid with Localization, Accessibility &amp; Enterprise Security</w:t>
      </w:r>
    </w:p>
    <w:p w14:paraId="3B4B587C" w14:textId="128D5315" w:rsidR="00CE7371" w:rsidRDefault="007B3A13" w:rsidP="00A12D72">
      <w:r>
        <w:rPr>
          <w:b/>
          <w:bCs/>
        </w:rPr>
        <w:t xml:space="preserve">Hero </w:t>
      </w:r>
      <w:r w:rsidR="00A12D72" w:rsidRPr="008749C1">
        <w:rPr>
          <w:b/>
          <w:bCs/>
        </w:rPr>
        <w:t>Subtitle</w:t>
      </w:r>
      <w:r w:rsidR="00A12D72" w:rsidRPr="00A12D72">
        <w:t xml:space="preserve"> – </w:t>
      </w:r>
      <w:r w:rsidR="002F6C73" w:rsidRPr="002F6C73">
        <w:t>Build global-ready React applications with multilingual support, WCAG-compliant accessibility, and enterprise-grade security using Syncfusion React Data Grid.</w:t>
      </w:r>
    </w:p>
    <w:p w14:paraId="39C98B91" w14:textId="77777777" w:rsidR="00A12D72" w:rsidRPr="00A12D72" w:rsidRDefault="00A12D72" w:rsidP="00A12D72">
      <w:r w:rsidRPr="00A12D72">
        <w:t xml:space="preserve">View Demo – </w:t>
      </w:r>
    </w:p>
    <w:p w14:paraId="03FC1DEF" w14:textId="77777777" w:rsidR="00A12D72" w:rsidRPr="00A12D72" w:rsidRDefault="00A12D72" w:rsidP="00A12D72">
      <w:r w:rsidRPr="00A12D72">
        <w:t>Explore Documentation –</w:t>
      </w:r>
    </w:p>
    <w:p w14:paraId="7A150EA5" w14:textId="77777777" w:rsidR="00A12D72" w:rsidRPr="00A12D72" w:rsidRDefault="00A12D72" w:rsidP="00A12D72"/>
    <w:p w14:paraId="076FC334" w14:textId="2AFFC4F1" w:rsidR="00A12D72" w:rsidRDefault="00A12D72" w:rsidP="00A57C1F">
      <w:pPr>
        <w:pStyle w:val="Heading1"/>
      </w:pPr>
      <w:r w:rsidRPr="00B2336D">
        <w:t>Why</w:t>
      </w:r>
      <w:r w:rsidR="008D6B63">
        <w:t xml:space="preserve"> </w:t>
      </w:r>
      <w:r w:rsidR="00E3095F">
        <w:t>do localization</w:t>
      </w:r>
      <w:r w:rsidR="008D6B63">
        <w:t>, accessibility and security</w:t>
      </w:r>
      <w:r w:rsidRPr="00B2336D">
        <w:t xml:space="preserve"> matter?</w:t>
      </w:r>
    </w:p>
    <w:p w14:paraId="14CA47FC" w14:textId="77777777" w:rsidR="00E3095F" w:rsidRPr="00E3095F" w:rsidRDefault="00E3095F" w:rsidP="00E3095F"/>
    <w:p w14:paraId="122EB64A" w14:textId="7BD03022" w:rsidR="00CE7371" w:rsidRPr="00B535EF" w:rsidRDefault="007B3A13" w:rsidP="00A12D72">
      <w:r w:rsidRPr="007B3A13">
        <w:rPr>
          <w:b/>
          <w:bCs/>
        </w:rPr>
        <w:t>Top Title</w:t>
      </w:r>
      <w:r w:rsidR="00A12D72" w:rsidRPr="007B3A13">
        <w:rPr>
          <w:b/>
          <w:bCs/>
        </w:rPr>
        <w:t xml:space="preserve"> –</w:t>
      </w:r>
      <w:r w:rsidR="00B535EF">
        <w:t xml:space="preserve"> </w:t>
      </w:r>
      <w:r w:rsidR="00B535EF" w:rsidRPr="00B535EF">
        <w:t>Build Inclusive and Secure React Data Grid Experiences</w:t>
      </w:r>
    </w:p>
    <w:p w14:paraId="53E09E58" w14:textId="7769FAEB" w:rsidR="00A12D72" w:rsidRPr="00B535EF" w:rsidRDefault="007B3A13" w:rsidP="00A12D72">
      <w:r w:rsidRPr="007B3A13">
        <w:rPr>
          <w:b/>
          <w:bCs/>
        </w:rPr>
        <w:t>Top Description</w:t>
      </w:r>
      <w:r w:rsidR="00A12D72" w:rsidRPr="007B3A13">
        <w:rPr>
          <w:b/>
          <w:bCs/>
        </w:rPr>
        <w:t xml:space="preserve"> –</w:t>
      </w:r>
      <w:r w:rsidR="00B535EF">
        <w:t xml:space="preserve"> </w:t>
      </w:r>
      <w:r w:rsidR="00B535EF" w:rsidRPr="00B535EF">
        <w:t>Modern business applications serve diverse users across regions, devices, and accessibility needs. Organizations also need to protect sensitive information while ensuring every user can interact with data confidently and effectively.</w:t>
      </w:r>
    </w:p>
    <w:p w14:paraId="14534E23" w14:textId="5AAE3DA7" w:rsidR="0094016E" w:rsidRPr="00B535EF" w:rsidRDefault="007B3A13" w:rsidP="007B3A13">
      <w:r>
        <w:rPr>
          <w:b/>
          <w:bCs/>
        </w:rPr>
        <w:t>Content Title –</w:t>
      </w:r>
      <w:r w:rsidR="00B535EF">
        <w:t xml:space="preserve"> </w:t>
      </w:r>
      <w:r w:rsidR="00B535EF" w:rsidRPr="00B535EF">
        <w:t>Support Global Users at Scale</w:t>
      </w:r>
    </w:p>
    <w:p w14:paraId="76CBD0DA" w14:textId="39097A65" w:rsidR="000258B8" w:rsidRPr="00E3095F" w:rsidRDefault="00A12D72" w:rsidP="007B3A13">
      <w:r w:rsidRPr="007B3A13">
        <w:rPr>
          <w:b/>
          <w:bCs/>
        </w:rPr>
        <w:t>Content</w:t>
      </w:r>
      <w:r w:rsidR="000258B8" w:rsidRPr="007B3A13">
        <w:rPr>
          <w:b/>
          <w:bCs/>
        </w:rPr>
        <w:t xml:space="preserve"> </w:t>
      </w:r>
      <w:r w:rsidR="007B3A13" w:rsidRPr="007B3A13">
        <w:rPr>
          <w:b/>
          <w:bCs/>
        </w:rPr>
        <w:t xml:space="preserve">Description </w:t>
      </w:r>
      <w:r w:rsidR="00CE7371" w:rsidRPr="007B3A13">
        <w:rPr>
          <w:b/>
          <w:bCs/>
        </w:rPr>
        <w:t>–</w:t>
      </w:r>
      <w:r w:rsidR="00E3095F">
        <w:t xml:space="preserve"> </w:t>
      </w:r>
      <w:r w:rsidR="00E3095F" w:rsidRPr="00E3095F">
        <w:t>Applications that serve global audiences must accommodate different languages, accessibility requirements, and security expectations. Syncfusion React Data Grid includes localization support, accessible interactions, and enterprise-focused security practices that help teams deliver consistent experiences to a wide range of users. This improves usability, supports compliance initiatives, and helps organizations scale applications across regions and user groups.</w:t>
      </w:r>
    </w:p>
    <w:p w14:paraId="196C06BA" w14:textId="78F84C9A" w:rsidR="00537F4A" w:rsidRPr="008749C1" w:rsidRDefault="00A12D72" w:rsidP="00A12D72">
      <w:pPr>
        <w:rPr>
          <w:b/>
          <w:bCs/>
        </w:rPr>
      </w:pPr>
      <w:r w:rsidRPr="008749C1">
        <w:rPr>
          <w:b/>
          <w:bCs/>
        </w:rPr>
        <w:t>Key capabilities</w:t>
      </w:r>
      <w:r w:rsidR="00537F4A" w:rsidRPr="008749C1">
        <w:rPr>
          <w:b/>
          <w:bCs/>
        </w:rPr>
        <w:t>:</w:t>
      </w:r>
    </w:p>
    <w:p w14:paraId="75778934" w14:textId="77777777" w:rsidR="00E3095F" w:rsidRPr="00E3095F" w:rsidRDefault="00E3095F" w:rsidP="00E3095F">
      <w:pPr>
        <w:numPr>
          <w:ilvl w:val="0"/>
          <w:numId w:val="2"/>
        </w:numPr>
      </w:pPr>
      <w:r w:rsidRPr="00E3095F">
        <w:t xml:space="preserve">Global readiness </w:t>
      </w:r>
    </w:p>
    <w:p w14:paraId="05D796B1" w14:textId="77777777" w:rsidR="00E3095F" w:rsidRPr="00E3095F" w:rsidRDefault="00E3095F" w:rsidP="00E3095F">
      <w:pPr>
        <w:numPr>
          <w:ilvl w:val="0"/>
          <w:numId w:val="2"/>
        </w:numPr>
      </w:pPr>
      <w:r w:rsidRPr="00E3095F">
        <w:t xml:space="preserve">Inclusive experiences </w:t>
      </w:r>
    </w:p>
    <w:p w14:paraId="3ABCAF16" w14:textId="77777777" w:rsidR="00E3095F" w:rsidRPr="00E3095F" w:rsidRDefault="00E3095F" w:rsidP="00E3095F">
      <w:pPr>
        <w:numPr>
          <w:ilvl w:val="0"/>
          <w:numId w:val="2"/>
        </w:numPr>
      </w:pPr>
      <w:r w:rsidRPr="00E3095F">
        <w:t xml:space="preserve">Compliance support </w:t>
      </w:r>
    </w:p>
    <w:p w14:paraId="7395ADF7" w14:textId="77777777" w:rsidR="00E3095F" w:rsidRPr="00E3095F" w:rsidRDefault="00E3095F" w:rsidP="00E3095F">
      <w:pPr>
        <w:numPr>
          <w:ilvl w:val="0"/>
          <w:numId w:val="2"/>
        </w:numPr>
      </w:pPr>
      <w:r w:rsidRPr="00E3095F">
        <w:lastRenderedPageBreak/>
        <w:t xml:space="preserve">Secure operations </w:t>
      </w:r>
    </w:p>
    <w:p w14:paraId="503FC7CD" w14:textId="77777777" w:rsidR="00E3095F" w:rsidRPr="00E3095F" w:rsidRDefault="00E3095F" w:rsidP="00E3095F">
      <w:pPr>
        <w:numPr>
          <w:ilvl w:val="0"/>
          <w:numId w:val="2"/>
        </w:numPr>
      </w:pPr>
      <w:r w:rsidRPr="00E3095F">
        <w:t>Wider adoption</w:t>
      </w:r>
    </w:p>
    <w:p w14:paraId="2A4F9A5F" w14:textId="77777777" w:rsidR="007B3A13" w:rsidRDefault="007B3A13" w:rsidP="007B3A13"/>
    <w:p w14:paraId="4A0DAD1B" w14:textId="77777777" w:rsidR="007B3A13" w:rsidRDefault="007B3A13" w:rsidP="007B3A13"/>
    <w:p w14:paraId="44F5DE5F" w14:textId="77777777" w:rsidR="007B3A13" w:rsidRPr="00A12D72" w:rsidRDefault="007B3A13" w:rsidP="007B3A13"/>
    <w:sectPr w:rsidR="007B3A13" w:rsidRPr="00A12D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D2B96"/>
    <w:multiLevelType w:val="hybridMultilevel"/>
    <w:tmpl w:val="CD5CD0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CC1F59"/>
    <w:multiLevelType w:val="hybridMultilevel"/>
    <w:tmpl w:val="99386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0278324">
    <w:abstractNumId w:val="0"/>
  </w:num>
  <w:num w:numId="2" w16cid:durableId="761680353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D72"/>
    <w:rsid w:val="000258B8"/>
    <w:rsid w:val="0009341E"/>
    <w:rsid w:val="00187D2B"/>
    <w:rsid w:val="001B28D4"/>
    <w:rsid w:val="002D5C94"/>
    <w:rsid w:val="002F3BCB"/>
    <w:rsid w:val="002F6C73"/>
    <w:rsid w:val="003165DE"/>
    <w:rsid w:val="00317343"/>
    <w:rsid w:val="003850C9"/>
    <w:rsid w:val="00481F8B"/>
    <w:rsid w:val="00482703"/>
    <w:rsid w:val="004A34F7"/>
    <w:rsid w:val="00524861"/>
    <w:rsid w:val="00537F4A"/>
    <w:rsid w:val="005F72C8"/>
    <w:rsid w:val="00666DE9"/>
    <w:rsid w:val="00710EB6"/>
    <w:rsid w:val="00732606"/>
    <w:rsid w:val="007B3A13"/>
    <w:rsid w:val="008749C1"/>
    <w:rsid w:val="008D6B63"/>
    <w:rsid w:val="0094016E"/>
    <w:rsid w:val="009C6B71"/>
    <w:rsid w:val="00A00623"/>
    <w:rsid w:val="00A06A15"/>
    <w:rsid w:val="00A12D72"/>
    <w:rsid w:val="00A57C1F"/>
    <w:rsid w:val="00A83F1D"/>
    <w:rsid w:val="00AD74FB"/>
    <w:rsid w:val="00B00ED0"/>
    <w:rsid w:val="00B2336D"/>
    <w:rsid w:val="00B314D3"/>
    <w:rsid w:val="00B525BA"/>
    <w:rsid w:val="00B535EF"/>
    <w:rsid w:val="00BF4B7F"/>
    <w:rsid w:val="00CE7371"/>
    <w:rsid w:val="00D441E8"/>
    <w:rsid w:val="00DA463B"/>
    <w:rsid w:val="00DB3D90"/>
    <w:rsid w:val="00DC20C2"/>
    <w:rsid w:val="00DD5BC4"/>
    <w:rsid w:val="00E3095F"/>
    <w:rsid w:val="00E33333"/>
    <w:rsid w:val="00E86F01"/>
    <w:rsid w:val="00F0076D"/>
    <w:rsid w:val="00F73209"/>
    <w:rsid w:val="00F81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701AF"/>
  <w15:chartTrackingRefBased/>
  <w15:docId w15:val="{50D30A15-7EF2-467F-8DE2-DA2E5F8B0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2D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2D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2D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2D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2D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2D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2D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2D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2D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2D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2D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2D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12D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2D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2D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2D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2D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2D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2D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2D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2D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2D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2D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2D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2D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2D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2D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2D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2D7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37F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37F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7F4A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481F8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207</Words>
  <Characters>1186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Dhanasri Puliarivupandian</dc:creator>
  <cp:keywords/>
  <dc:description/>
  <cp:lastModifiedBy>Rajapandiyan Settu</cp:lastModifiedBy>
  <cp:revision>6</cp:revision>
  <dcterms:created xsi:type="dcterms:W3CDTF">2026-07-07T17:51:00Z</dcterms:created>
  <dcterms:modified xsi:type="dcterms:W3CDTF">2026-07-07T18:25:00Z</dcterms:modified>
</cp:coreProperties>
</file>