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360" w:lineRule="auto"/>
        <w:contextualSpacing w:val="0"/>
        <w:jc w:val="center"/>
        <w:rPr>
          <w:rFonts w:ascii="Courier New" w:cs="Courier New" w:eastAsia="Courier New" w:hAnsi="Courier New"/>
          <w:b w:val="1"/>
          <w:sz w:val="48"/>
          <w:szCs w:val="4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48"/>
          <w:szCs w:val="48"/>
          <w:rtl w:val="0"/>
        </w:rPr>
        <w:t xml:space="preserve">Flow</w:t>
      </w:r>
    </w:p>
    <w:p w:rsidR="00000000" w:rsidDel="00000000" w:rsidP="00000000" w:rsidRDefault="00000000" w:rsidRPr="00000000" w14:paraId="00000001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6"/>
          <w:szCs w:val="36"/>
          <w:rtl w:val="0"/>
        </w:rPr>
        <w:t xml:space="preserve">Advertiser creation and offer creation</w:t>
      </w:r>
    </w:p>
    <w:p w:rsidR="00000000" w:rsidDel="00000000" w:rsidP="00000000" w:rsidRDefault="00000000" w:rsidRPr="00000000" w14:paraId="00000002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Advertiser Signup</w:t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Create a profile for Advertiser.</w:t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Offer Creation</w:t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Create an offer from the Advertiser Page.</w:t>
      </w:r>
    </w:p>
    <w:p w:rsidR="00000000" w:rsidDel="00000000" w:rsidP="00000000" w:rsidRDefault="00000000" w:rsidRPr="00000000" w14:paraId="0000000F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6"/>
          <w:szCs w:val="36"/>
          <w:rtl w:val="0"/>
        </w:rPr>
        <w:t xml:space="preserve">Publisher creation and offer registration</w:t>
      </w:r>
    </w:p>
    <w:p w:rsidR="00000000" w:rsidDel="00000000" w:rsidP="00000000" w:rsidRDefault="00000000" w:rsidRPr="00000000" w14:paraId="0000001C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Publisher Signup</w:t>
      </w:r>
    </w:p>
    <w:p w:rsidR="00000000" w:rsidDel="00000000" w:rsidP="00000000" w:rsidRDefault="00000000" w:rsidRPr="00000000" w14:paraId="0000001E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Create a profile for Publisher.</w:t>
      </w:r>
    </w:p>
    <w:p w:rsidR="00000000" w:rsidDel="00000000" w:rsidP="00000000" w:rsidRDefault="00000000" w:rsidRPr="00000000" w14:paraId="0000001F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Offer Registration</w:t>
      </w:r>
    </w:p>
    <w:p w:rsidR="00000000" w:rsidDel="00000000" w:rsidP="00000000" w:rsidRDefault="00000000" w:rsidRPr="00000000" w14:paraId="0000002A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Register to a offer from all the listed Advertiser offers.</w:t>
      </w:r>
    </w:p>
    <w:p w:rsidR="00000000" w:rsidDel="00000000" w:rsidP="00000000" w:rsidRDefault="00000000" w:rsidRPr="00000000" w14:paraId="0000002B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contextualSpacing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6"/>
          <w:szCs w:val="36"/>
          <w:rtl w:val="0"/>
        </w:rPr>
        <w:t xml:space="preserve">Click generation</w:t>
      </w:r>
    </w:p>
    <w:p w:rsidR="00000000" w:rsidDel="00000000" w:rsidP="00000000" w:rsidRDefault="00000000" w:rsidRPr="00000000" w14:paraId="0000003A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6"/>
          <w:szCs w:val="36"/>
          <w:rtl w:val="0"/>
        </w:rPr>
        <w:t xml:space="preserve">Conversion generation</w:t>
      </w:r>
    </w:p>
    <w:p w:rsidR="00000000" w:rsidDel="00000000" w:rsidP="00000000" w:rsidRDefault="00000000" w:rsidRPr="00000000" w14:paraId="00000045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6"/>
          <w:szCs w:val="36"/>
        </w:rPr>
        <w:drawing>
          <wp:inline distB="114300" distT="114300" distL="114300" distR="114300">
            <wp:extent cx="59436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6"/>
          <w:szCs w:val="36"/>
          <w:rtl w:val="0"/>
        </w:rPr>
        <w:t xml:space="preserve">Click and Conversion View in Publisher</w:t>
      </w:r>
    </w:p>
    <w:p w:rsidR="00000000" w:rsidDel="00000000" w:rsidP="00000000" w:rsidRDefault="00000000" w:rsidRPr="00000000" w14:paraId="00000050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6"/>
          <w:szCs w:val="36"/>
        </w:rPr>
        <w:drawing>
          <wp:inline distB="114300" distT="114300" distL="114300" distR="114300">
            <wp:extent cx="5943600" cy="3721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6"/>
          <w:szCs w:val="36"/>
          <w:rtl w:val="0"/>
        </w:rPr>
        <w:t xml:space="preserve">Click and Conversion View in Advertiser</w:t>
      </w:r>
    </w:p>
    <w:p w:rsidR="00000000" w:rsidDel="00000000" w:rsidP="00000000" w:rsidRDefault="00000000" w:rsidRPr="00000000" w14:paraId="0000005B">
      <w:pPr>
        <w:spacing w:line="360" w:lineRule="auto"/>
        <w:contextualSpacing w:val="0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6"/>
          <w:szCs w:val="36"/>
        </w:rPr>
        <w:drawing>
          <wp:inline distB="114300" distT="114300" distL="114300" distR="114300">
            <wp:extent cx="5943600" cy="3721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