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DBD8" w14:textId="77777777" w:rsidR="00A726CC" w:rsidRPr="00A726CC" w:rsidRDefault="00A726CC" w:rsidP="00A726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26CC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16MV Eyeglasses</w:t>
      </w:r>
    </w:p>
    <w:p w14:paraId="0D93C896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With Prada PR 16MV eyeglasses, you can make a bold statement or maintain a more understated style - depending on what color frame you choose. </w:t>
      </w:r>
    </w:p>
    <w:p w14:paraId="7982D12B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For Men, or Women after an over sized look </w:t>
      </w:r>
    </w:p>
    <w:p w14:paraId="2A9F650B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>Part of the Heritage Collection</w:t>
      </w:r>
    </w:p>
    <w:p w14:paraId="3FF42BBE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Full rim frame made from glossy, durable Acetate </w:t>
      </w:r>
    </w:p>
    <w:p w14:paraId="153EDC36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Prada logo on temples </w:t>
      </w:r>
    </w:p>
    <w:p w14:paraId="2792C256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Shark fin detail on temples </w:t>
      </w:r>
    </w:p>
    <w:p w14:paraId="443611FE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A stylish rectangular frame, which is perfect for a variety of face shapes. </w:t>
      </w:r>
    </w:p>
    <w:p w14:paraId="695D1251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Available in an array of colors for ultimate individuality </w:t>
      </w:r>
    </w:p>
    <w:p w14:paraId="32948D7C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>3 barrel hinge</w:t>
      </w:r>
    </w:p>
    <w:p w14:paraId="0804A2A5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>Suitable for progressive lenses</w:t>
      </w:r>
    </w:p>
    <w:p w14:paraId="34E04A31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>Guaranteed genuine Prada merchandise</w:t>
      </w:r>
    </w:p>
    <w:p w14:paraId="1B8B00C3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Comes in hard protective carrying case with Prada cleaning cloth and information leaflet </w:t>
      </w:r>
    </w:p>
    <w:p w14:paraId="3EA8ECD7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>Due to manufacturer's restrictions, Prada products cannot be shipped to Australia.</w:t>
      </w:r>
    </w:p>
    <w:p w14:paraId="7192D031" w14:textId="77777777" w:rsidR="00A726CC" w:rsidRPr="00A726CC" w:rsidRDefault="00A726CC" w:rsidP="00A72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sz w:val="24"/>
          <w:szCs w:val="24"/>
        </w:rPr>
        <w:t>Due to manufacturer's restrictions, Prada products cannot be shipped to Australia.</w:t>
      </w:r>
    </w:p>
    <w:p w14:paraId="2849CAB5" w14:textId="77777777" w:rsidR="00A726CC" w:rsidRPr="00A726CC" w:rsidRDefault="00A726CC" w:rsidP="00A72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A726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31F2529A" w14:textId="77777777" w:rsidR="00A726CC" w:rsidRPr="00A726CC" w:rsidRDefault="00A726CC" w:rsidP="00A72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 PR 16MV</w:t>
      </w:r>
    </w:p>
    <w:p w14:paraId="3857B769" w14:textId="77777777" w:rsidR="00A726CC" w:rsidRPr="00A726CC" w:rsidRDefault="00A726CC" w:rsidP="00A72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 679420359250</w:t>
      </w:r>
    </w:p>
    <w:p w14:paraId="18240C57" w14:textId="77777777" w:rsidR="00A726CC" w:rsidRPr="00A726CC" w:rsidRDefault="00A726CC" w:rsidP="00A72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6C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726CC">
        <w:rPr>
          <w:rFonts w:ascii="Times New Roman" w:eastAsia="Times New Roman" w:hAnsi="Times New Roman" w:cs="Times New Roman"/>
          <w:sz w:val="24"/>
          <w:szCs w:val="24"/>
        </w:rPr>
        <w:t xml:space="preserve"> USD 171.00</w:t>
      </w:r>
    </w:p>
    <w:p w14:paraId="5D4956BD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413D"/>
    <w:multiLevelType w:val="multilevel"/>
    <w:tmpl w:val="E27C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0B"/>
    <w:rsid w:val="008376AB"/>
    <w:rsid w:val="0090230B"/>
    <w:rsid w:val="00A726CC"/>
    <w:rsid w:val="00EE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8916A-C090-486E-B826-D53B1E9B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26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2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09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2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8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9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3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6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72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42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03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2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28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6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rada-lamepd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5</cp:revision>
  <dcterms:created xsi:type="dcterms:W3CDTF">2018-02-07T08:56:00Z</dcterms:created>
  <dcterms:modified xsi:type="dcterms:W3CDTF">2018-02-07T08:56:00Z</dcterms:modified>
</cp:coreProperties>
</file>