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B258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Cluster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Group of physical or virtual servers </w:t>
      </w:r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wherein  Kubernetes</w:t>
      </w:r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is installed </w:t>
      </w:r>
    </w:p>
    <w:p w14:paraId="3ACABEE6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Node (Master)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 – Physical or virtual server that controls the Kubernetes cluster</w:t>
      </w:r>
    </w:p>
    <w:p w14:paraId="0F0A4ABC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Node (Worker)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Physical or virtual servers </w:t>
      </w:r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where  workloads</w:t>
      </w:r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run in a given container technology </w:t>
      </w:r>
    </w:p>
    <w:p w14:paraId="18E1C539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Pods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Group of containers and volumes which share </w:t>
      </w:r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the  same</w:t>
      </w:r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network namespace </w:t>
      </w:r>
    </w:p>
    <w:p w14:paraId="2857D4A8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Labels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User defined </w:t>
      </w:r>
      <w:proofErr w:type="spellStart"/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Key:Value</w:t>
      </w:r>
      <w:proofErr w:type="spellEnd"/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pair associated to Pods  </w:t>
      </w:r>
    </w:p>
    <w:p w14:paraId="4C85E64E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Master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Control plane components which provide </w:t>
      </w:r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access  point</w:t>
      </w:r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for admins to manage cluster workloads </w:t>
      </w:r>
    </w:p>
    <w:p w14:paraId="47E11DCB" w14:textId="77777777" w:rsidR="00814352" w:rsidRPr="00814352" w:rsidRDefault="00814352" w:rsidP="0081435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Service</w:t>
      </w: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 – An abstraction which serves as a proxy for a </w:t>
      </w:r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group  of</w:t>
      </w:r>
      <w:proofErr w:type="gram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Pods performing a “service”</w:t>
      </w:r>
    </w:p>
    <w:p w14:paraId="2240DE52" w14:textId="0CDD4391" w:rsidR="00814352" w:rsidRDefault="00814352" w:rsidP="00814352">
      <w:pPr>
        <w:shd w:val="clear" w:color="auto" w:fill="FFFFFF"/>
        <w:spacing w:after="360" w:line="240" w:lineRule="auto"/>
        <w:outlineLvl w:val="1"/>
        <w:rPr>
          <w:rFonts w:ascii="Montserrat" w:eastAsia="Times New Roman" w:hAnsi="Montserrat" w:cs="Times New Roman"/>
          <w:color w:val="001021"/>
          <w:sz w:val="36"/>
          <w:szCs w:val="36"/>
        </w:rPr>
      </w:pPr>
      <w:r>
        <w:rPr>
          <w:rFonts w:ascii="Montserrat" w:eastAsia="Times New Roman" w:hAnsi="Montserrat" w:cs="Times New Roman"/>
          <w:color w:val="001021"/>
          <w:sz w:val="36"/>
          <w:szCs w:val="36"/>
        </w:rPr>
        <w:t>K</w:t>
      </w:r>
      <w:r w:rsidRPr="00814352">
        <w:rPr>
          <w:rFonts w:ascii="Montserrat" w:eastAsia="Times New Roman" w:hAnsi="Montserrat" w:cs="Times New Roman"/>
          <w:color w:val="001021"/>
          <w:sz w:val="36"/>
          <w:szCs w:val="36"/>
        </w:rPr>
        <w:t>ubernetes objects</w:t>
      </w:r>
    </w:p>
    <w:p w14:paraId="1F75C275" w14:textId="03B1BF80" w:rsidR="00814352" w:rsidRDefault="00814352" w:rsidP="00814352">
      <w:pPr>
        <w:shd w:val="clear" w:color="auto" w:fill="FFFFFF"/>
        <w:spacing w:after="360" w:line="240" w:lineRule="auto"/>
        <w:outlineLvl w:val="1"/>
        <w:rPr>
          <w:rFonts w:ascii="Montserrat" w:eastAsia="Times New Roman" w:hAnsi="Montserrat" w:cs="Times New Roman"/>
          <w:color w:val="001021"/>
          <w:sz w:val="36"/>
          <w:szCs w:val="36"/>
        </w:rPr>
      </w:pPr>
    </w:p>
    <w:p w14:paraId="1FF73FD7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Workloads</w:t>
      </w:r>
    </w:p>
    <w:p w14:paraId="6B58EFFF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Container</w:t>
      </w:r>
    </w:p>
    <w:p w14:paraId="4DFC021F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CronJob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cronjobs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cj</w:t>
      </w:r>
      <w:proofErr w:type="spellEnd"/>
    </w:p>
    <w:p w14:paraId="57EA3C19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DaemonSet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daemonsets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ds</w:t>
      </w:r>
    </w:p>
    <w:p w14:paraId="501066F2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Deployment / deployments / deploy</w:t>
      </w:r>
    </w:p>
    <w:p w14:paraId="204A1FEB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Job / jobs</w:t>
      </w:r>
    </w:p>
    <w:p w14:paraId="56B73138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 / pods / po</w:t>
      </w:r>
    </w:p>
    <w:p w14:paraId="4CE809AF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ReplicaSet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replicasets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rs</w:t>
      </w:r>
      <w:proofErr w:type="spellEnd"/>
    </w:p>
    <w:p w14:paraId="7CC85E54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ReplicationController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replicationcontrollers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rc</w:t>
      </w:r>
      <w:proofErr w:type="spellEnd"/>
    </w:p>
    <w:p w14:paraId="2DD7C1F7" w14:textId="77777777" w:rsidR="00814352" w:rsidRPr="00814352" w:rsidRDefault="00814352" w:rsidP="00814352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StatefulSet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statefulsets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sts</w:t>
      </w:r>
      <w:proofErr w:type="spellEnd"/>
    </w:p>
    <w:p w14:paraId="4938E78A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Services</w:t>
      </w:r>
    </w:p>
    <w:p w14:paraId="27176590" w14:textId="77777777" w:rsidR="00814352" w:rsidRPr="00814352" w:rsidRDefault="00814352" w:rsidP="0081435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lastRenderedPageBreak/>
        <w:t>Endpoints / endpoints / ep</w:t>
      </w:r>
    </w:p>
    <w:p w14:paraId="47A00347" w14:textId="77777777" w:rsidR="00814352" w:rsidRPr="00814352" w:rsidRDefault="00814352" w:rsidP="0081435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EndpointSlice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endpointslices</w:t>
      </w:r>
      <w:proofErr w:type="spellEnd"/>
    </w:p>
    <w:p w14:paraId="60AA9CF3" w14:textId="77777777" w:rsidR="00814352" w:rsidRPr="00814352" w:rsidRDefault="00814352" w:rsidP="0081435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Ingress / ingresses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ing</w:t>
      </w:r>
      <w:proofErr w:type="spellEnd"/>
    </w:p>
    <w:p w14:paraId="0C53EE2C" w14:textId="77777777" w:rsidR="00814352" w:rsidRPr="00814352" w:rsidRDefault="00814352" w:rsidP="0081435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IngressClass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ingressclasses</w:t>
      </w:r>
      <w:proofErr w:type="spellEnd"/>
    </w:p>
    <w:p w14:paraId="0AE4C3F0" w14:textId="77777777" w:rsidR="00814352" w:rsidRPr="00814352" w:rsidRDefault="00814352" w:rsidP="00814352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Service / services / svc</w:t>
      </w:r>
    </w:p>
    <w:p w14:paraId="053D7946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Config &amp; Storage</w:t>
      </w:r>
    </w:p>
    <w:p w14:paraId="226236EB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ConfigMap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configmaps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cm</w:t>
      </w:r>
    </w:p>
    <w:p w14:paraId="2CE18999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CSIDriver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csidrivers</w:t>
      </w:r>
      <w:proofErr w:type="spellEnd"/>
    </w:p>
    <w:p w14:paraId="63687D35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CSINode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csinodes</w:t>
      </w:r>
      <w:proofErr w:type="spellEnd"/>
    </w:p>
    <w:p w14:paraId="3A985729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Secret / secrets</w:t>
      </w:r>
    </w:p>
    <w:p w14:paraId="015491DF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PersistentVolumeClaim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persistentvolumeclaims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pvc</w:t>
      </w:r>
      <w:proofErr w:type="spellEnd"/>
    </w:p>
    <w:p w14:paraId="246CC08D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StorageClass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storageclasses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sc</w:t>
      </w:r>
      <w:proofErr w:type="spellEnd"/>
    </w:p>
    <w:p w14:paraId="7B239EF6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CSIStorageCapacity</w:t>
      </w:r>
      <w:proofErr w:type="spellEnd"/>
    </w:p>
    <w:p w14:paraId="2096427C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Volume</w:t>
      </w:r>
    </w:p>
    <w:p w14:paraId="3F815BB3" w14:textId="77777777" w:rsidR="00814352" w:rsidRPr="00814352" w:rsidRDefault="00814352" w:rsidP="00814352">
      <w:pPr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VolumeAttachment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volumeattachments</w:t>
      </w:r>
      <w:proofErr w:type="spellEnd"/>
    </w:p>
    <w:p w14:paraId="60A7B4E5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Clusters</w:t>
      </w:r>
    </w:p>
    <w:p w14:paraId="1CD3B15A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APIService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apiservices</w:t>
      </w:r>
      <w:proofErr w:type="spellEnd"/>
    </w:p>
    <w:p w14:paraId="00477C5A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Binding / bindings</w:t>
      </w:r>
    </w:p>
    <w:p w14:paraId="517A3414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CertificateSigningRequest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certificatesigningrequests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csr</w:t>
      </w:r>
      <w:proofErr w:type="spellEnd"/>
    </w:p>
    <w:p w14:paraId="582CC3A0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ClusterRole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clusterroles</w:t>
      </w:r>
      <w:proofErr w:type="spellEnd"/>
    </w:p>
    <w:p w14:paraId="4859A99D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ClusterRoleBinding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clusterrolebindings</w:t>
      </w:r>
      <w:proofErr w:type="spellEnd"/>
    </w:p>
    <w:p w14:paraId="32CCD9BB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ComponentStatus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componentstatuses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/cs</w:t>
      </w:r>
    </w:p>
    <w:p w14:paraId="77C9B1C6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FlowSchema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flowschemas</w:t>
      </w:r>
      <w:proofErr w:type="spellEnd"/>
    </w:p>
    <w:p w14:paraId="0FB5E6C7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Lease / leases</w:t>
      </w:r>
    </w:p>
    <w:p w14:paraId="50631EDB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lastRenderedPageBreak/>
        <w:t>LocalSubjectAccessReview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localsubjectaccessreviews</w:t>
      </w:r>
      <w:proofErr w:type="spellEnd"/>
    </w:p>
    <w:p w14:paraId="05A3AB1A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Namespace / namespaces/ns</w:t>
      </w:r>
    </w:p>
    <w:p w14:paraId="72E7BB5D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NetworkPolicy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networkpolicies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netpol</w:t>
      </w:r>
      <w:proofErr w:type="spellEnd"/>
    </w:p>
    <w:p w14:paraId="3F0BE475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Node / nodes / no</w:t>
      </w:r>
    </w:p>
    <w:p w14:paraId="46483824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PersistentVolume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persistentvolumes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pv</w:t>
      </w:r>
      <w:proofErr w:type="spellEnd"/>
    </w:p>
    <w:p w14:paraId="5B9E9C89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PriorityLevelConfiguration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prioritylevelconfigurations</w:t>
      </w:r>
      <w:proofErr w:type="spellEnd"/>
    </w:p>
    <w:p w14:paraId="6EE81D57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ResourceQuota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resourcequotas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quota</w:t>
      </w:r>
    </w:p>
    <w:p w14:paraId="59BA902F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Role / roles</w:t>
      </w:r>
    </w:p>
    <w:p w14:paraId="653A4565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RoleBinding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rolebindings</w:t>
      </w:r>
      <w:proofErr w:type="spellEnd"/>
    </w:p>
    <w:p w14:paraId="07852A3B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RuntimeClass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runtimeclasses</w:t>
      </w:r>
      <w:proofErr w:type="spellEnd"/>
    </w:p>
    <w:p w14:paraId="1AB1DA8D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SelfSubjectAccessReview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selfsubjectaccessreviews</w:t>
      </w:r>
      <w:proofErr w:type="spellEnd"/>
    </w:p>
    <w:p w14:paraId="341A00C8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SelfSubjectRulesReview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selfsubjectrulesreviews</w:t>
      </w:r>
      <w:proofErr w:type="spellEnd"/>
    </w:p>
    <w:p w14:paraId="649CBCEA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ServiceAccount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serviceaccounts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sa</w:t>
      </w:r>
      <w:proofErr w:type="spellEnd"/>
    </w:p>
    <w:p w14:paraId="6C08490D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StorageVersion</w:t>
      </w:r>
      <w:proofErr w:type="spellEnd"/>
    </w:p>
    <w:p w14:paraId="14E77515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SubjectAccessReview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subjectaccessreviews</w:t>
      </w:r>
      <w:proofErr w:type="spellEnd"/>
    </w:p>
    <w:p w14:paraId="0E8355C3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TokenRequest</w:t>
      </w:r>
      <w:proofErr w:type="spellEnd"/>
    </w:p>
    <w:p w14:paraId="5F7DD6FB" w14:textId="77777777" w:rsidR="00814352" w:rsidRPr="00814352" w:rsidRDefault="00814352" w:rsidP="00814352">
      <w:pPr>
        <w:numPr>
          <w:ilvl w:val="0"/>
          <w:numId w:val="5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TokenReview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tokenreviews</w:t>
      </w:r>
      <w:proofErr w:type="spellEnd"/>
    </w:p>
    <w:p w14:paraId="79AD3D69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b/>
          <w:bCs/>
          <w:color w:val="001021"/>
          <w:sz w:val="24"/>
          <w:szCs w:val="24"/>
        </w:rPr>
        <w:t>Metadata</w:t>
      </w:r>
    </w:p>
    <w:p w14:paraId="0619EA5F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ControllerRevision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controllerrevisions</w:t>
      </w:r>
      <w:proofErr w:type="spellEnd"/>
    </w:p>
    <w:p w14:paraId="2B40F07E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CustomResourceDefinition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customresourcedefinitions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proofErr w:type="gram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crd,crds</w:t>
      </w:r>
      <w:proofErr w:type="spellEnd"/>
      <w:proofErr w:type="gramEnd"/>
    </w:p>
    <w:p w14:paraId="7556CB2A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Event / events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ev</w:t>
      </w:r>
      <w:proofErr w:type="spellEnd"/>
    </w:p>
    <w:p w14:paraId="1DBD0FB5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LimitRange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limitranges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limits</w:t>
      </w:r>
    </w:p>
    <w:p w14:paraId="7910598F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HorizontalPodAutoscaler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horizontalpodautoscalers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hpa</w:t>
      </w:r>
      <w:proofErr w:type="spellEnd"/>
    </w:p>
    <w:p w14:paraId="0348B5BE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MutatingWebhookConfiguration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mutatingwebhookconfigurations</w:t>
      </w:r>
      <w:proofErr w:type="spellEnd"/>
    </w:p>
    <w:p w14:paraId="1770F7FE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ValidatingWebhookConfiguration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validatingwebhookconfigurations</w:t>
      </w:r>
      <w:proofErr w:type="spellEnd"/>
    </w:p>
    <w:p w14:paraId="63E68711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lastRenderedPageBreak/>
        <w:t>PodTemplate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podtemplates</w:t>
      </w:r>
      <w:proofErr w:type="spellEnd"/>
    </w:p>
    <w:p w14:paraId="1DD88612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PodDisruptionBudget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poddisruptionbudgets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pdb</w:t>
      </w:r>
      <w:proofErr w:type="spellEnd"/>
    </w:p>
    <w:p w14:paraId="169C33CA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PriorityClass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priorityclasses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pc</w:t>
      </w:r>
    </w:p>
    <w:p w14:paraId="017B784C" w14:textId="77777777" w:rsidR="00814352" w:rsidRPr="00814352" w:rsidRDefault="00814352" w:rsidP="00814352">
      <w:pPr>
        <w:numPr>
          <w:ilvl w:val="0"/>
          <w:numId w:val="6"/>
        </w:numPr>
        <w:shd w:val="clear" w:color="auto" w:fill="FFFFFF"/>
        <w:spacing w:before="100" w:beforeAutospacing="1" w:after="225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PodSecurityPolicy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podsecuritypolicies</w:t>
      </w:r>
      <w:proofErr w:type="spellEnd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 xml:space="preserve"> / </w:t>
      </w:r>
      <w:proofErr w:type="spellStart"/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psp</w:t>
      </w:r>
      <w:proofErr w:type="spellEnd"/>
    </w:p>
    <w:p w14:paraId="78C299A7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In general, any of these commands will work with any of these objects. So rather than:</w:t>
      </w:r>
    </w:p>
    <w:p w14:paraId="5C8D95A7" w14:textId="77777777" w:rsidR="00814352" w:rsidRPr="00814352" w:rsidRDefault="00814352" w:rsidP="00814352">
      <w:pPr>
        <w:shd w:val="clear" w:color="auto" w:fill="00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Fira Mono" w:eastAsia="Times New Roman" w:hAnsi="Fira Mono" w:cs="Courier New"/>
          <w:color w:val="FFFFFF"/>
          <w:sz w:val="24"/>
          <w:szCs w:val="24"/>
        </w:rPr>
      </w:pPr>
      <w:proofErr w:type="spellStart"/>
      <w:r w:rsidRPr="00814352">
        <w:rPr>
          <w:rFonts w:ascii="Fira Mono" w:eastAsia="Times New Roman" w:hAnsi="Fira Mono" w:cs="Courier New"/>
          <w:color w:val="FFFFFF"/>
          <w:sz w:val="24"/>
          <w:szCs w:val="24"/>
        </w:rPr>
        <w:t>kubectl</w:t>
      </w:r>
      <w:proofErr w:type="spellEnd"/>
      <w:r w:rsidRPr="00814352">
        <w:rPr>
          <w:rFonts w:ascii="Fira Mono" w:eastAsia="Times New Roman" w:hAnsi="Fira Mono" w:cs="Courier New"/>
          <w:color w:val="FFFFFF"/>
          <w:sz w:val="24"/>
          <w:szCs w:val="24"/>
        </w:rPr>
        <w:t xml:space="preserve"> get pods</w:t>
      </w:r>
    </w:p>
    <w:p w14:paraId="3EB301F5" w14:textId="77777777" w:rsidR="00814352" w:rsidRPr="00814352" w:rsidRDefault="00814352" w:rsidP="00814352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001021"/>
          <w:sz w:val="24"/>
          <w:szCs w:val="24"/>
        </w:rPr>
      </w:pPr>
      <w:r w:rsidRPr="00814352">
        <w:rPr>
          <w:rFonts w:ascii="Montserrat" w:eastAsia="Times New Roman" w:hAnsi="Montserrat" w:cs="Times New Roman"/>
          <w:color w:val="001021"/>
          <w:sz w:val="24"/>
          <w:szCs w:val="24"/>
        </w:rPr>
        <w:t>You can use:</w:t>
      </w:r>
    </w:p>
    <w:p w14:paraId="745EE91F" w14:textId="77777777" w:rsidR="00814352" w:rsidRPr="00814352" w:rsidRDefault="00814352" w:rsidP="00814352">
      <w:pPr>
        <w:shd w:val="clear" w:color="auto" w:fill="00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Fira Mono" w:eastAsia="Times New Roman" w:hAnsi="Fira Mono" w:cs="Courier New"/>
          <w:color w:val="FFFFFF"/>
          <w:sz w:val="24"/>
          <w:szCs w:val="24"/>
        </w:rPr>
      </w:pPr>
      <w:proofErr w:type="spellStart"/>
      <w:r w:rsidRPr="00814352">
        <w:rPr>
          <w:rFonts w:ascii="Fira Mono" w:eastAsia="Times New Roman" w:hAnsi="Fira Mono" w:cs="Courier New"/>
          <w:color w:val="FFFFFF"/>
          <w:sz w:val="24"/>
          <w:szCs w:val="24"/>
        </w:rPr>
        <w:t>kubectl</w:t>
      </w:r>
      <w:proofErr w:type="spellEnd"/>
      <w:r w:rsidRPr="00814352">
        <w:rPr>
          <w:rFonts w:ascii="Fira Mono" w:eastAsia="Times New Roman" w:hAnsi="Fira Mono" w:cs="Courier New"/>
          <w:color w:val="FFFFFF"/>
          <w:sz w:val="24"/>
          <w:szCs w:val="24"/>
        </w:rPr>
        <w:t xml:space="preserve"> get deployments</w:t>
      </w:r>
    </w:p>
    <w:p w14:paraId="550C3F6E" w14:textId="77777777" w:rsidR="00814352" w:rsidRPr="00814352" w:rsidRDefault="00814352" w:rsidP="00814352">
      <w:pPr>
        <w:shd w:val="clear" w:color="auto" w:fill="FFFFFF"/>
        <w:spacing w:after="360" w:line="240" w:lineRule="auto"/>
        <w:outlineLvl w:val="1"/>
        <w:rPr>
          <w:rFonts w:ascii="Montserrat" w:eastAsia="Times New Roman" w:hAnsi="Montserrat" w:cs="Times New Roman"/>
          <w:b/>
          <w:bCs/>
          <w:color w:val="001021"/>
          <w:sz w:val="36"/>
          <w:szCs w:val="36"/>
        </w:rPr>
      </w:pPr>
    </w:p>
    <w:p w14:paraId="24D4F55F" w14:textId="457156D8" w:rsidR="00814352" w:rsidRDefault="00814352"/>
    <w:sectPr w:rsidR="0081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3E4"/>
    <w:multiLevelType w:val="multilevel"/>
    <w:tmpl w:val="748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7591"/>
    <w:multiLevelType w:val="multilevel"/>
    <w:tmpl w:val="091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C20DA"/>
    <w:multiLevelType w:val="multilevel"/>
    <w:tmpl w:val="157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059F"/>
    <w:multiLevelType w:val="multilevel"/>
    <w:tmpl w:val="9E20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F1B30"/>
    <w:multiLevelType w:val="multilevel"/>
    <w:tmpl w:val="682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27B03"/>
    <w:multiLevelType w:val="multilevel"/>
    <w:tmpl w:val="F99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8FD"/>
    <w:rsid w:val="00376AB9"/>
    <w:rsid w:val="003968FD"/>
    <w:rsid w:val="00621A0A"/>
    <w:rsid w:val="00814352"/>
    <w:rsid w:val="00B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AA66"/>
  <w15:docId w15:val="{3FBB20D3-EC29-4006-BC54-44DEFF7B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3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3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Rajarathinam Sundararajan</dc:creator>
  <cp:keywords/>
  <dc:description/>
  <cp:lastModifiedBy>Rajarathinam Sundararajan</cp:lastModifiedBy>
  <cp:revision>1</cp:revision>
  <dcterms:created xsi:type="dcterms:W3CDTF">2021-11-10T03:23:00Z</dcterms:created>
  <dcterms:modified xsi:type="dcterms:W3CDTF">2021-11-10T13:22:00Z</dcterms:modified>
</cp:coreProperties>
</file>