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ABC" w:rsidRDefault="00623ABC" w:rsidP="00623ABC">
      <w:pPr>
        <w:pBdr>
          <w:bottom w:val="single" w:sz="6" w:space="1" w:color="1F5C99"/>
        </w:pBdr>
        <w:spacing w:before="320" w:after="160"/>
        <w:jc w:val="center"/>
      </w:pPr>
      <w:r>
        <w:rPr>
          <w:b/>
          <w:color w:val="1F5C99"/>
          <w:sz w:val="36"/>
        </w:rPr>
        <w:t>AWS Cloud Services — Complete Recap</w:t>
      </w:r>
    </w:p>
    <w:p w:rsidR="00623ABC" w:rsidRDefault="00623ABC" w:rsidP="00623ABC">
      <w:pPr>
        <w:spacing w:before="240" w:after="120"/>
      </w:pPr>
      <w:r>
        <w:rPr>
          <w:b/>
          <w:color w:val="2E75B6"/>
          <w:sz w:val="28"/>
        </w:rPr>
        <w:t>1 Compute Services</w:t>
      </w:r>
    </w:p>
    <w:tbl>
      <w:tblPr>
        <w:tblStyle w:val="TableGrid"/>
        <w:tblW w:w="0" w:type="auto"/>
        <w:jc w:val="center"/>
        <w:tblLook w:val="04A0"/>
      </w:tblPr>
      <w:tblGrid>
        <w:gridCol w:w="1728"/>
        <w:gridCol w:w="3168"/>
        <w:gridCol w:w="4464"/>
      </w:tblGrid>
      <w:tr w:rsidR="00623ABC" w:rsidTr="001415F7">
        <w:trPr>
          <w:jc w:val="center"/>
        </w:trPr>
        <w:tc>
          <w:tcPr>
            <w:tcW w:w="1728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3168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w="4464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623ABC" w:rsidTr="001415F7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EC2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Elastic Compute Cloud</w:t>
            </w:r>
          </w:p>
        </w:tc>
        <w:tc>
          <w:tcPr>
            <w:tcW w:w="4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Virtual servers — multiple types and pricing options</w:t>
            </w:r>
          </w:p>
        </w:tc>
      </w:tr>
      <w:tr w:rsidR="00623ABC" w:rsidTr="001415F7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Lambda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AWS Lambda</w:t>
            </w:r>
          </w:p>
        </w:tc>
        <w:tc>
          <w:tcPr>
            <w:tcW w:w="4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proofErr w:type="spellStart"/>
            <w:r>
              <w:rPr>
                <w:sz w:val="20"/>
              </w:rPr>
              <w:t>Serverless</w:t>
            </w:r>
            <w:proofErr w:type="spellEnd"/>
            <w:r>
              <w:rPr>
                <w:sz w:val="20"/>
              </w:rPr>
              <w:t xml:space="preserve"> event-driven functions</w:t>
            </w:r>
          </w:p>
        </w:tc>
      </w:tr>
      <w:tr w:rsidR="00623ABC" w:rsidTr="001415F7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Elastic Beanstalk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Elastic Beanstalk</w:t>
            </w:r>
          </w:p>
        </w:tc>
        <w:tc>
          <w:tcPr>
            <w:tcW w:w="4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proofErr w:type="spellStart"/>
            <w:r>
              <w:rPr>
                <w:sz w:val="20"/>
              </w:rPr>
              <w:t>PaaS</w:t>
            </w:r>
            <w:proofErr w:type="spellEnd"/>
            <w:r>
              <w:rPr>
                <w:sz w:val="20"/>
              </w:rPr>
              <w:t xml:space="preserve"> — auto-manages infrastructure for your app</w:t>
            </w:r>
          </w:p>
        </w:tc>
      </w:tr>
      <w:tr w:rsidR="00623ABC" w:rsidTr="001415F7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AMI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Amazon Machine Image</w:t>
            </w:r>
          </w:p>
        </w:tc>
        <w:tc>
          <w:tcPr>
            <w:tcW w:w="4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EC2 template with OS and pre-installed software</w:t>
            </w:r>
          </w:p>
        </w:tc>
      </w:tr>
      <w:tr w:rsidR="00623ABC" w:rsidTr="001415F7">
        <w:trPr>
          <w:jc w:val="center"/>
        </w:trPr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SSM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Systems Manager</w:t>
            </w:r>
          </w:p>
        </w:tc>
        <w:tc>
          <w:tcPr>
            <w:tcW w:w="44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Patch management and remote command execution</w:t>
            </w:r>
          </w:p>
        </w:tc>
      </w:tr>
    </w:tbl>
    <w:p w:rsidR="00623ABC" w:rsidRDefault="00623ABC" w:rsidP="00623ABC">
      <w:pPr>
        <w:spacing w:after="120"/>
      </w:pPr>
    </w:p>
    <w:p w:rsidR="00623ABC" w:rsidRDefault="00623ABC" w:rsidP="00623ABC">
      <w:pPr>
        <w:spacing w:after="80"/>
      </w:pPr>
    </w:p>
    <w:p w:rsidR="00623ABC" w:rsidRDefault="00623ABC" w:rsidP="00623ABC">
      <w:pPr>
        <w:spacing w:before="240" w:after="120"/>
      </w:pPr>
      <w:r>
        <w:rPr>
          <w:b/>
          <w:color w:val="2E75B6"/>
          <w:sz w:val="28"/>
        </w:rPr>
        <w:t>2 Storage Services</w:t>
      </w:r>
    </w:p>
    <w:tbl>
      <w:tblPr>
        <w:tblStyle w:val="TableGrid"/>
        <w:tblW w:w="0" w:type="auto"/>
        <w:jc w:val="center"/>
        <w:tblLook w:val="04A0"/>
      </w:tblPr>
      <w:tblGrid>
        <w:gridCol w:w="1440"/>
        <w:gridCol w:w="1872"/>
        <w:gridCol w:w="2448"/>
        <w:gridCol w:w="3600"/>
      </w:tblGrid>
      <w:tr w:rsidR="00623ABC" w:rsidTr="001415F7">
        <w:trPr>
          <w:jc w:val="center"/>
        </w:trPr>
        <w:tc>
          <w:tcPr>
            <w:tcW w:w="1440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1872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448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Availability Zone Scope</w:t>
            </w:r>
          </w:p>
        </w:tc>
        <w:tc>
          <w:tcPr>
            <w:tcW w:w="3600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Best For</w:t>
            </w:r>
          </w:p>
        </w:tc>
      </w:tr>
      <w:tr w:rsidR="00623ABC" w:rsidTr="001415F7">
        <w:trPr>
          <w:jc w:val="center"/>
        </w:trPr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EBS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Block Storage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Single AZ only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EC2 OS disks, databases</w:t>
            </w:r>
          </w:p>
        </w:tc>
      </w:tr>
      <w:tr w:rsidR="00623ABC" w:rsidTr="001415F7">
        <w:trPr>
          <w:jc w:val="center"/>
        </w:trPr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EFS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File Storage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Multi-AZ shared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Files shared across multiple EC2</w:t>
            </w:r>
          </w:p>
        </w:tc>
      </w:tr>
      <w:tr w:rsidR="00623ABC" w:rsidTr="001415F7">
        <w:trPr>
          <w:jc w:val="center"/>
        </w:trPr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S3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Object Storage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Region-wide global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Backups, static websites, data lakes</w:t>
            </w:r>
          </w:p>
        </w:tc>
      </w:tr>
      <w:tr w:rsidR="00623ABC" w:rsidTr="001415F7">
        <w:trPr>
          <w:jc w:val="center"/>
        </w:trPr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Glacier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Archive Storage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Region-wide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Long-term compliance archiving</w:t>
            </w:r>
          </w:p>
        </w:tc>
      </w:tr>
    </w:tbl>
    <w:p w:rsidR="00623ABC" w:rsidRDefault="00623ABC" w:rsidP="00623ABC">
      <w:pPr>
        <w:spacing w:after="120"/>
      </w:pPr>
    </w:p>
    <w:p w:rsidR="00623ABC" w:rsidRDefault="00623ABC" w:rsidP="00623ABC">
      <w:pPr>
        <w:spacing w:after="80"/>
      </w:pPr>
    </w:p>
    <w:p w:rsidR="00623ABC" w:rsidRDefault="00623ABC" w:rsidP="00623ABC">
      <w:pPr>
        <w:spacing w:before="240" w:after="120"/>
      </w:pPr>
      <w:r>
        <w:rPr>
          <w:b/>
          <w:color w:val="2E75B6"/>
          <w:sz w:val="28"/>
        </w:rPr>
        <w:t>3 Networking Services</w:t>
      </w:r>
    </w:p>
    <w:tbl>
      <w:tblPr>
        <w:tblStyle w:val="TableGrid"/>
        <w:tblW w:w="0" w:type="auto"/>
        <w:jc w:val="center"/>
        <w:tblLook w:val="04A0"/>
      </w:tblPr>
      <w:tblGrid>
        <w:gridCol w:w="2880"/>
        <w:gridCol w:w="6480"/>
      </w:tblGrid>
      <w:tr w:rsidR="00623ABC" w:rsidTr="001415F7">
        <w:trPr>
          <w:jc w:val="center"/>
        </w:trPr>
        <w:tc>
          <w:tcPr>
            <w:tcW w:w="2880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6480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623ABC" w:rsidTr="001415F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VPC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Complete isolated AWS network using CIDR blocks</w:t>
            </w:r>
          </w:p>
        </w:tc>
      </w:tr>
      <w:tr w:rsidR="00623ABC" w:rsidTr="001415F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Subnets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Divide VPC into Public (internet-facing) and Private (internal) zones</w:t>
            </w:r>
          </w:p>
        </w:tc>
      </w:tr>
      <w:tr w:rsidR="00623ABC" w:rsidTr="001415F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Internet Gateway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Provides internet access to public subnet resources</w:t>
            </w:r>
          </w:p>
        </w:tc>
      </w:tr>
      <w:tr w:rsidR="00623ABC" w:rsidTr="001415F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NAT Gateway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Private subnet resources access internet without being publicly exposed</w:t>
            </w:r>
          </w:p>
        </w:tc>
      </w:tr>
      <w:tr w:rsidR="00623ABC" w:rsidTr="001415F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Route Table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Controls traffic routing — which traffic goes where within VPC</w:t>
            </w:r>
          </w:p>
        </w:tc>
      </w:tr>
      <w:tr w:rsidR="00623ABC" w:rsidTr="001415F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Elastic IP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Permanent public IP that persists across EC2 stops and starts</w:t>
            </w:r>
          </w:p>
        </w:tc>
      </w:tr>
      <w:tr w:rsidR="00623ABC" w:rsidTr="001415F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VPC Peering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Direct private network connection between two VPCs</w:t>
            </w:r>
          </w:p>
        </w:tc>
      </w:tr>
      <w:tr w:rsidR="00623ABC" w:rsidTr="001415F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Transit Gateway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Central hub connecting multiple VPCs and on-premises networks</w:t>
            </w:r>
          </w:p>
        </w:tc>
      </w:tr>
      <w:tr w:rsidR="00623ABC" w:rsidTr="001415F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VPN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Encrypted tunnel between on-premises data center and AWS VPC</w:t>
            </w:r>
          </w:p>
        </w:tc>
      </w:tr>
      <w:tr w:rsidR="00623ABC" w:rsidTr="001415F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NACL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Subnet-level stateless firewall — supports Allow and Deny rules</w:t>
            </w:r>
          </w:p>
        </w:tc>
      </w:tr>
      <w:tr w:rsidR="00623ABC" w:rsidTr="001415F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Security Group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 xml:space="preserve">Instance-level </w:t>
            </w:r>
            <w:proofErr w:type="spellStart"/>
            <w:r>
              <w:rPr>
                <w:sz w:val="20"/>
              </w:rPr>
              <w:t>stateful</w:t>
            </w:r>
            <w:proofErr w:type="spellEnd"/>
            <w:r>
              <w:rPr>
                <w:sz w:val="20"/>
              </w:rPr>
              <w:t xml:space="preserve"> firewall — Allow rules only</w:t>
            </w:r>
          </w:p>
        </w:tc>
      </w:tr>
    </w:tbl>
    <w:p w:rsidR="00623ABC" w:rsidRDefault="00623ABC" w:rsidP="00623ABC">
      <w:pPr>
        <w:spacing w:after="120"/>
      </w:pPr>
    </w:p>
    <w:p w:rsidR="00623ABC" w:rsidRDefault="00623ABC" w:rsidP="00623ABC">
      <w:pPr>
        <w:spacing w:after="80"/>
      </w:pPr>
    </w:p>
    <w:p w:rsidR="00623ABC" w:rsidRDefault="00623ABC" w:rsidP="00623ABC">
      <w:pPr>
        <w:spacing w:before="240" w:after="120"/>
      </w:pPr>
      <w:r>
        <w:rPr>
          <w:b/>
          <w:color w:val="2E75B6"/>
          <w:sz w:val="28"/>
        </w:rPr>
        <w:t xml:space="preserve">4 </w:t>
      </w:r>
      <w:proofErr w:type="gramStart"/>
      <w:r>
        <w:rPr>
          <w:b/>
          <w:color w:val="2E75B6"/>
          <w:sz w:val="28"/>
        </w:rPr>
        <w:t>Load</w:t>
      </w:r>
      <w:proofErr w:type="gramEnd"/>
      <w:r>
        <w:rPr>
          <w:b/>
          <w:color w:val="2E75B6"/>
          <w:sz w:val="28"/>
        </w:rPr>
        <w:t xml:space="preserve"> Balancing &amp; Scaling</w:t>
      </w:r>
    </w:p>
    <w:tbl>
      <w:tblPr>
        <w:tblStyle w:val="TableGrid"/>
        <w:tblW w:w="0" w:type="auto"/>
        <w:jc w:val="center"/>
        <w:tblLook w:val="04A0"/>
      </w:tblPr>
      <w:tblGrid>
        <w:gridCol w:w="3168"/>
        <w:gridCol w:w="2160"/>
        <w:gridCol w:w="4032"/>
      </w:tblGrid>
      <w:tr w:rsidR="00623ABC" w:rsidTr="001415F7">
        <w:trPr>
          <w:jc w:val="center"/>
        </w:trPr>
        <w:tc>
          <w:tcPr>
            <w:tcW w:w="3168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2160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OSI Layer</w:t>
            </w:r>
          </w:p>
        </w:tc>
        <w:tc>
          <w:tcPr>
            <w:tcW w:w="4032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</w:tr>
      <w:tr w:rsidR="00623ABC" w:rsidTr="001415F7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CLB (Classic LB)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Layer 4 &amp; 7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Legacy applications</w:t>
            </w:r>
          </w:p>
        </w:tc>
      </w:tr>
      <w:tr w:rsidR="00623ABC" w:rsidTr="001415F7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lastRenderedPageBreak/>
              <w:t>NLB (Network LB)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Layer 4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High-performance TCP/UDP traffic</w:t>
            </w:r>
          </w:p>
        </w:tc>
      </w:tr>
      <w:tr w:rsidR="00623ABC" w:rsidTr="001415F7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ALB (Application LB)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Layer 7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HTTP/HTTPS, path-based routing, SSL termination</w:t>
            </w:r>
          </w:p>
        </w:tc>
      </w:tr>
      <w:tr w:rsidR="00623ABC" w:rsidTr="001415F7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Gateway LB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Layer 3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Third-party security appliances (firewalls, IDS)</w:t>
            </w:r>
          </w:p>
        </w:tc>
      </w:tr>
      <w:tr w:rsidR="00623ABC" w:rsidTr="001415F7">
        <w:trPr>
          <w:jc w:val="center"/>
        </w:trPr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Auto Scaling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N/A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Automatically adjust EC2 count based on demand</w:t>
            </w:r>
          </w:p>
        </w:tc>
      </w:tr>
    </w:tbl>
    <w:p w:rsidR="00623ABC" w:rsidRDefault="00623ABC" w:rsidP="00623ABC">
      <w:pPr>
        <w:spacing w:after="120"/>
      </w:pPr>
    </w:p>
    <w:p w:rsidR="00623ABC" w:rsidRDefault="00623ABC" w:rsidP="00623ABC">
      <w:pPr>
        <w:spacing w:after="80"/>
      </w:pPr>
    </w:p>
    <w:p w:rsidR="00623ABC" w:rsidRDefault="00623ABC" w:rsidP="00623ABC">
      <w:pPr>
        <w:spacing w:before="240" w:after="120"/>
      </w:pPr>
      <w:r>
        <w:rPr>
          <w:b/>
          <w:color w:val="2E75B6"/>
          <w:sz w:val="28"/>
        </w:rPr>
        <w:t>5 Security &amp; Compliance Services</w:t>
      </w:r>
    </w:p>
    <w:tbl>
      <w:tblPr>
        <w:tblStyle w:val="TableGrid"/>
        <w:tblW w:w="0" w:type="auto"/>
        <w:jc w:val="center"/>
        <w:tblLook w:val="04A0"/>
      </w:tblPr>
      <w:tblGrid>
        <w:gridCol w:w="2160"/>
        <w:gridCol w:w="3168"/>
        <w:gridCol w:w="4032"/>
      </w:tblGrid>
      <w:tr w:rsidR="00623ABC" w:rsidTr="001415F7">
        <w:trPr>
          <w:jc w:val="center"/>
        </w:trPr>
        <w:tc>
          <w:tcPr>
            <w:tcW w:w="2160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3168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4032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Key Concept</w:t>
            </w:r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IAM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Identity and access management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Users, Groups, Roles, Policies, MFA</w:t>
            </w:r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proofErr w:type="spellStart"/>
            <w:r>
              <w:rPr>
                <w:sz w:val="20"/>
              </w:rPr>
              <w:t>CloudTrail</w:t>
            </w:r>
            <w:proofErr w:type="spellEnd"/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API activity audit logging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Every AWS action permanently recorded</w:t>
            </w:r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proofErr w:type="spellStart"/>
            <w:r>
              <w:rPr>
                <w:sz w:val="20"/>
              </w:rPr>
              <w:t>CloudWatch</w:t>
            </w:r>
            <w:proofErr w:type="spellEnd"/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Monitoring and alerting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Metrics, Alarms, Logs, Events</w:t>
            </w:r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KMS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Encryption key management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FIPS 140-2 validated hardware security</w:t>
            </w:r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ACM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SSL certificate management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Free certificates for AWS services</w:t>
            </w:r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Trusted Advisor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Best practice recommendations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6 categories: cost, security, performance</w:t>
            </w:r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proofErr w:type="spellStart"/>
            <w:r>
              <w:rPr>
                <w:sz w:val="20"/>
              </w:rPr>
              <w:t>CloudFormation</w:t>
            </w:r>
            <w:proofErr w:type="spellEnd"/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Infrastructure as Code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YAML/JSON templates automate provisioning</w:t>
            </w:r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NACL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Subnet-level network firewall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Stateless — explicit rules for all traffic</w:t>
            </w:r>
          </w:p>
        </w:tc>
      </w:tr>
    </w:tbl>
    <w:p w:rsidR="00623ABC" w:rsidRDefault="00623ABC" w:rsidP="00623ABC">
      <w:pPr>
        <w:spacing w:after="120"/>
      </w:pPr>
    </w:p>
    <w:p w:rsidR="00623ABC" w:rsidRDefault="00623ABC" w:rsidP="00623ABC">
      <w:pPr>
        <w:spacing w:before="240" w:after="120"/>
      </w:pPr>
      <w:r>
        <w:rPr>
          <w:b/>
          <w:color w:val="2E75B6"/>
          <w:sz w:val="28"/>
        </w:rPr>
        <w:t>6 Database Services</w:t>
      </w:r>
    </w:p>
    <w:tbl>
      <w:tblPr>
        <w:tblStyle w:val="TableGrid"/>
        <w:tblW w:w="0" w:type="auto"/>
        <w:jc w:val="center"/>
        <w:tblLook w:val="04A0"/>
      </w:tblPr>
      <w:tblGrid>
        <w:gridCol w:w="2160"/>
        <w:gridCol w:w="2592"/>
        <w:gridCol w:w="4608"/>
      </w:tblGrid>
      <w:tr w:rsidR="00623ABC" w:rsidTr="001415F7">
        <w:trPr>
          <w:jc w:val="center"/>
        </w:trPr>
        <w:tc>
          <w:tcPr>
            <w:tcW w:w="2160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w="2592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608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Supported Engines</w:t>
            </w:r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RDS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Managed relational DB (</w:t>
            </w:r>
            <w:proofErr w:type="spellStart"/>
            <w:r>
              <w:rPr>
                <w:sz w:val="20"/>
              </w:rPr>
              <w:t>PaaS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 xml:space="preserve">Aurora </w:t>
            </w:r>
            <w:proofErr w:type="spellStart"/>
            <w:r>
              <w:rPr>
                <w:sz w:val="20"/>
              </w:rPr>
              <w:t>MySQL</w:t>
            </w:r>
            <w:proofErr w:type="spellEnd"/>
            <w:r>
              <w:rPr>
                <w:sz w:val="20"/>
              </w:rPr>
              <w:t xml:space="preserve">, Aurora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MySQL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MariaDB</w:t>
            </w:r>
            <w:proofErr w:type="spellEnd"/>
            <w:r>
              <w:rPr>
                <w:sz w:val="20"/>
              </w:rPr>
              <w:t>, Oracle, SQL Server, IBM Db2</w:t>
            </w:r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proofErr w:type="spellStart"/>
            <w:r>
              <w:rPr>
                <w:sz w:val="20"/>
              </w:rPr>
              <w:t>DynamoDB</w:t>
            </w:r>
            <w:proofErr w:type="spellEnd"/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 xml:space="preserve">Managed </w:t>
            </w:r>
            <w:proofErr w:type="spellStart"/>
            <w:r>
              <w:rPr>
                <w:sz w:val="20"/>
              </w:rPr>
              <w:t>NoSQL</w:t>
            </w:r>
            <w:proofErr w:type="spellEnd"/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Key-value and document store</w:t>
            </w:r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proofErr w:type="spellStart"/>
            <w:r>
              <w:rPr>
                <w:sz w:val="20"/>
              </w:rPr>
              <w:t>ElastiCache</w:t>
            </w:r>
            <w:proofErr w:type="spellEnd"/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Managed in-memory cache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proofErr w:type="spellStart"/>
            <w:r>
              <w:rPr>
                <w:sz w:val="20"/>
              </w:rPr>
              <w:t>Redis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Memcached</w:t>
            </w:r>
            <w:proofErr w:type="spellEnd"/>
          </w:p>
        </w:tc>
      </w:tr>
      <w:tr w:rsidR="00623ABC" w:rsidTr="001415F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proofErr w:type="spellStart"/>
            <w:r>
              <w:rPr>
                <w:sz w:val="20"/>
              </w:rPr>
              <w:t>Redshift</w:t>
            </w:r>
            <w:proofErr w:type="spellEnd"/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Data warehouse</w:t>
            </w:r>
          </w:p>
        </w:tc>
        <w:tc>
          <w:tcPr>
            <w:tcW w:w="46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proofErr w:type="spellStart"/>
            <w:r>
              <w:rPr>
                <w:sz w:val="20"/>
              </w:rPr>
              <w:t>PostgreSQL</w:t>
            </w:r>
            <w:proofErr w:type="spellEnd"/>
            <w:r>
              <w:rPr>
                <w:sz w:val="20"/>
              </w:rPr>
              <w:t>-based columnar storage</w:t>
            </w:r>
          </w:p>
        </w:tc>
      </w:tr>
    </w:tbl>
    <w:p w:rsidR="00623ABC" w:rsidRDefault="00623ABC" w:rsidP="00623ABC">
      <w:pPr>
        <w:spacing w:after="120"/>
      </w:pPr>
    </w:p>
    <w:p w:rsidR="00623ABC" w:rsidRDefault="00623ABC" w:rsidP="00623ABC">
      <w:pPr>
        <w:spacing w:before="240" w:after="120"/>
      </w:pPr>
      <w:r>
        <w:rPr>
          <w:b/>
          <w:color w:val="2E75B6"/>
          <w:sz w:val="28"/>
        </w:rPr>
        <w:t>7 Full Course Services Summary</w:t>
      </w:r>
    </w:p>
    <w:tbl>
      <w:tblPr>
        <w:tblStyle w:val="TableGrid"/>
        <w:tblW w:w="9912" w:type="dxa"/>
        <w:jc w:val="center"/>
        <w:tblLook w:val="04A0"/>
      </w:tblPr>
      <w:tblGrid>
        <w:gridCol w:w="2745"/>
        <w:gridCol w:w="7167"/>
      </w:tblGrid>
      <w:tr w:rsidR="00623ABC" w:rsidTr="00623ABC">
        <w:trPr>
          <w:trHeight w:val="259"/>
          <w:jc w:val="center"/>
        </w:trPr>
        <w:tc>
          <w:tcPr>
            <w:tcW w:w="2745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7167" w:type="dxa"/>
            <w:shd w:val="clear" w:color="auto" w:fill="1F5C99"/>
          </w:tcPr>
          <w:p w:rsidR="00623ABC" w:rsidRDefault="00623ABC" w:rsidP="001415F7">
            <w:pPr>
              <w:jc w:val="center"/>
            </w:pPr>
            <w:r>
              <w:rPr>
                <w:b/>
                <w:color w:val="FFFFFF"/>
                <w:sz w:val="20"/>
              </w:rPr>
              <w:t>Services Covered in This Course</w:t>
            </w:r>
          </w:p>
        </w:tc>
      </w:tr>
      <w:tr w:rsidR="00623ABC" w:rsidTr="00623ABC">
        <w:trPr>
          <w:trHeight w:val="247"/>
          <w:jc w:val="center"/>
        </w:trPr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Compute</w:t>
            </w:r>
          </w:p>
        </w:tc>
        <w:tc>
          <w:tcPr>
            <w:tcW w:w="71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EC2, Lambda, Elastic Beanstalk, AMI, Launch Template, SSM</w:t>
            </w:r>
          </w:p>
        </w:tc>
      </w:tr>
      <w:tr w:rsidR="00623ABC" w:rsidTr="00623ABC">
        <w:trPr>
          <w:trHeight w:val="259"/>
          <w:jc w:val="center"/>
        </w:trPr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Storage</w:t>
            </w:r>
          </w:p>
        </w:tc>
        <w:tc>
          <w:tcPr>
            <w:tcW w:w="71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EBS, EFS, S3, Glacier</w:t>
            </w:r>
          </w:p>
        </w:tc>
      </w:tr>
      <w:tr w:rsidR="00623ABC" w:rsidTr="00623ABC">
        <w:trPr>
          <w:trHeight w:val="506"/>
          <w:jc w:val="center"/>
        </w:trPr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Networking</w:t>
            </w:r>
          </w:p>
        </w:tc>
        <w:tc>
          <w:tcPr>
            <w:tcW w:w="71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VPC, Subnet, IGW, NAT Gateway, Route Table, EIP, VPC Peering, TGW, VPN, ENI, Flow Logs</w:t>
            </w:r>
          </w:p>
        </w:tc>
      </w:tr>
      <w:tr w:rsidR="00623ABC" w:rsidTr="00623ABC">
        <w:trPr>
          <w:trHeight w:val="247"/>
          <w:jc w:val="center"/>
        </w:trPr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Load Balancing</w:t>
            </w:r>
          </w:p>
        </w:tc>
        <w:tc>
          <w:tcPr>
            <w:tcW w:w="71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CLB, NLB, ALB, Gateway LB, Auto Scaling Groups</w:t>
            </w:r>
          </w:p>
        </w:tc>
      </w:tr>
      <w:tr w:rsidR="00623ABC" w:rsidTr="00623ABC">
        <w:trPr>
          <w:trHeight w:val="247"/>
          <w:jc w:val="center"/>
        </w:trPr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Database</w:t>
            </w:r>
          </w:p>
        </w:tc>
        <w:tc>
          <w:tcPr>
            <w:tcW w:w="71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 xml:space="preserve">RDS (8 engines), </w:t>
            </w:r>
            <w:proofErr w:type="spellStart"/>
            <w:r>
              <w:rPr>
                <w:sz w:val="20"/>
              </w:rPr>
              <w:t>DynamoDB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ElastiCache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Redshift</w:t>
            </w:r>
            <w:proofErr w:type="spellEnd"/>
          </w:p>
        </w:tc>
      </w:tr>
      <w:tr w:rsidR="00623ABC" w:rsidTr="00623ABC">
        <w:trPr>
          <w:trHeight w:val="247"/>
          <w:jc w:val="center"/>
        </w:trPr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Security</w:t>
            </w:r>
          </w:p>
        </w:tc>
        <w:tc>
          <w:tcPr>
            <w:tcW w:w="71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 xml:space="preserve">IAM, NACL, Security Groups, KMS, ACM, </w:t>
            </w:r>
            <w:proofErr w:type="spellStart"/>
            <w:r>
              <w:rPr>
                <w:sz w:val="20"/>
              </w:rPr>
              <w:t>CloudTrail</w:t>
            </w:r>
            <w:proofErr w:type="spellEnd"/>
            <w:r>
              <w:rPr>
                <w:sz w:val="20"/>
              </w:rPr>
              <w:t>, Trusted Advisor</w:t>
            </w:r>
          </w:p>
        </w:tc>
      </w:tr>
      <w:tr w:rsidR="00623ABC" w:rsidTr="00623ABC">
        <w:trPr>
          <w:trHeight w:val="247"/>
          <w:jc w:val="center"/>
        </w:trPr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Monitoring</w:t>
            </w:r>
          </w:p>
        </w:tc>
        <w:tc>
          <w:tcPr>
            <w:tcW w:w="71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proofErr w:type="spellStart"/>
            <w:r>
              <w:rPr>
                <w:sz w:val="20"/>
              </w:rPr>
              <w:t>CloudWatch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CloudTrail</w:t>
            </w:r>
            <w:proofErr w:type="spellEnd"/>
            <w:r>
              <w:rPr>
                <w:sz w:val="20"/>
              </w:rPr>
              <w:t xml:space="preserve">, Prometheus, </w:t>
            </w:r>
            <w:proofErr w:type="spellStart"/>
            <w:r>
              <w:rPr>
                <w:sz w:val="20"/>
              </w:rPr>
              <w:t>Grafana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AlertManager</w:t>
            </w:r>
            <w:proofErr w:type="spellEnd"/>
          </w:p>
        </w:tc>
      </w:tr>
      <w:tr w:rsidR="00623ABC" w:rsidTr="00623ABC">
        <w:trPr>
          <w:trHeight w:val="247"/>
          <w:jc w:val="center"/>
        </w:trPr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proofErr w:type="spellStart"/>
            <w:r>
              <w:rPr>
                <w:sz w:val="20"/>
              </w:rPr>
              <w:t>IaC</w:t>
            </w:r>
            <w:proofErr w:type="spellEnd"/>
            <w:r>
              <w:rPr>
                <w:sz w:val="20"/>
              </w:rPr>
              <w:t xml:space="preserve"> &amp; Automation</w:t>
            </w:r>
          </w:p>
        </w:tc>
        <w:tc>
          <w:tcPr>
            <w:tcW w:w="71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proofErr w:type="spellStart"/>
            <w:r>
              <w:rPr>
                <w:sz w:val="20"/>
              </w:rPr>
              <w:t>CloudFormation</w:t>
            </w:r>
            <w:proofErr w:type="spellEnd"/>
            <w:r>
              <w:rPr>
                <w:sz w:val="20"/>
              </w:rPr>
              <w:t xml:space="preserve">, Elastic Beanstalk, Lambda, </w:t>
            </w:r>
            <w:proofErr w:type="spellStart"/>
            <w:r>
              <w:rPr>
                <w:sz w:val="20"/>
              </w:rPr>
              <w:t>EventBridge</w:t>
            </w:r>
            <w:proofErr w:type="spellEnd"/>
            <w:r>
              <w:rPr>
                <w:sz w:val="20"/>
              </w:rPr>
              <w:t xml:space="preserve"> Scheduler</w:t>
            </w:r>
          </w:p>
        </w:tc>
      </w:tr>
      <w:tr w:rsidR="00623ABC" w:rsidTr="00623ABC">
        <w:trPr>
          <w:trHeight w:val="247"/>
          <w:jc w:val="center"/>
        </w:trPr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>Migration</w:t>
            </w:r>
          </w:p>
        </w:tc>
        <w:tc>
          <w:tcPr>
            <w:tcW w:w="71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623ABC" w:rsidRDefault="00623ABC" w:rsidP="001415F7">
            <w:r>
              <w:rPr>
                <w:sz w:val="20"/>
              </w:rPr>
              <w:t xml:space="preserve">App Migration Service, DMS, </w:t>
            </w:r>
            <w:proofErr w:type="spellStart"/>
            <w:r>
              <w:rPr>
                <w:sz w:val="20"/>
              </w:rPr>
              <w:t>DataSync</w:t>
            </w:r>
            <w:proofErr w:type="spellEnd"/>
            <w:r>
              <w:rPr>
                <w:sz w:val="20"/>
              </w:rPr>
              <w:t>, VM Import/Export, SCT</w:t>
            </w:r>
          </w:p>
        </w:tc>
      </w:tr>
      <w:tr w:rsidR="00623ABC" w:rsidTr="00623ABC">
        <w:trPr>
          <w:trHeight w:val="259"/>
          <w:jc w:val="center"/>
        </w:trPr>
        <w:tc>
          <w:tcPr>
            <w:tcW w:w="27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r>
              <w:rPr>
                <w:sz w:val="20"/>
              </w:rPr>
              <w:t>CDN &amp; DNS</w:t>
            </w:r>
          </w:p>
        </w:tc>
        <w:tc>
          <w:tcPr>
            <w:tcW w:w="71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623ABC" w:rsidRDefault="00623ABC" w:rsidP="001415F7">
            <w:proofErr w:type="spellStart"/>
            <w:r>
              <w:rPr>
                <w:sz w:val="20"/>
              </w:rPr>
              <w:t>CloudFront</w:t>
            </w:r>
            <w:proofErr w:type="spellEnd"/>
            <w:r>
              <w:rPr>
                <w:sz w:val="20"/>
              </w:rPr>
              <w:t xml:space="preserve"> (CDN), Route 53 (DNS)</w:t>
            </w:r>
          </w:p>
        </w:tc>
      </w:tr>
    </w:tbl>
    <w:p w:rsidR="00623ABC" w:rsidRDefault="00623ABC" w:rsidP="00623ABC">
      <w:pPr>
        <w:spacing w:after="120"/>
      </w:pPr>
    </w:p>
    <w:sectPr w:rsidR="00623AB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23ABC"/>
    <w:rsid w:val="00623ABC"/>
    <w:rsid w:val="008A79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AB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3AB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555</Words>
  <Characters>3170</Characters>
  <Application>Microsoft Office Word</Application>
  <DocSecurity>0</DocSecurity>
  <Lines>26</Lines>
  <Paragraphs>7</Paragraphs>
  <ScaleCrop>false</ScaleCrop>
  <Company>Grizli777</Company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2026-03-06T09:45:00Z</dcterms:created>
  <dcterms:modified xsi:type="dcterms:W3CDTF">2026-03-06T09:48:00Z</dcterms:modified>
</cp:coreProperties>
</file>