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awtca2jcj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A049 | AYESHA MULLA | 70612300025 | MCA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apfekl00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Terraform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Terraform installed on your machine. You can download it from terraform.io.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2gczktvf1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the Terraform Configuration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directory for your Terraform project and navigate into 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terraform-file-structure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terraform-file-structure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 and add the following 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local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source  = "hashicorp/local"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version = "~&gt; 2.1"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provider "local"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 "null_resource" "create_directories"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provisioner "local-exec"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 = &lt;&lt;EOT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mkdir -p ./my_project/subdir1/subdir1a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mkdir -p ./my_project/subdir2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mkdir -p ./my_project/subdir3/subdir3a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touch ./my_project/subdir1/file1.txt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touch ./my_project/subdir2/file2.txt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echo "This is a test file." &gt; ./my_project/subdir1/file1.txt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echo "This is another test file." &gt; ./my_project/subdir2/file2.txt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 "directory_structure"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value = "Directory structure created under ./my_project"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d0818jykp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Initialize Terraform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terminal, run the following command to initialize Terraform: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Terraform not installed, even if it's installed, it asks for admin password-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8g4ytykrm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Apply the Configuration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apply the Terraform configuration: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be prompted to confirm the action.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and press Enter.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dyyjksrl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Verify the Structure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command completes, you should see the created directory structure: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 -R my_project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hhr9f8vrz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Clean Up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remove the created directories and files later, you can use: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Again,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confirm.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