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600"/>
        <w:jc w:val="center"/>
      </w:pPr>
      <w:r>
        <w:rPr>
          <w:b/>
          <w:color w:val="1F4E79"/>
          <w:sz w:val="60"/>
        </w:rPr>
        <w:t>LangChain: Chat with Your Data</w:t>
      </w:r>
    </w:p>
    <w:p>
      <w:pPr>
        <w:widowControl/>
        <w:jc w:val="center"/>
      </w:pPr>
      <w:r>
        <w:rPr>
          <w:color w:val="4F6475"/>
          <w:sz w:val="36"/>
        </w:rPr>
        <w:t>Beginner-Friendly Study Guide</w:t>
      </w:r>
    </w:p>
    <w:p>
      <w:pPr>
        <w:widowControl/>
        <w:spacing w:before="400"/>
        <w:jc w:val="center"/>
      </w:pPr>
      <w:r>
        <w:rPr>
          <w:b/>
          <w:sz w:val="26"/>
        </w:rPr>
        <w:t>DeepLearning.AI Short Course</w:t>
      </w:r>
    </w:p>
    <w:p>
      <w:pPr>
        <w:widowControl/>
        <w:jc w:val="center"/>
      </w:pPr>
      <w:r>
        <w:rPr>
          <w:sz w:val="21"/>
        </w:rPr>
        <w:t>Instructor: Harrison Chase  |  Level: Beginner  |  Course length: about 1 hour 8 minutes</w:t>
      </w:r>
    </w:p>
    <w:tbl>
      <w:tblPr>
        <w:tblW w:type="auto" w:w="0"/>
        <w:jc w:val="center"/>
        <w:tblLayout w:type="autofit"/>
        <w:tblLook w:firstColumn="1" w:firstRow="1" w:lastColumn="0" w:lastRow="0" w:noHBand="0" w:noVBand="1" w:val="04A0"/>
      </w:tblPr>
      <w:tblGrid>
        <w:gridCol w:w="9878"/>
      </w:tblGrid>
      <w:tr>
        <w:tc>
          <w:tcPr>
            <w:tcW w:type="dxa" w:w="9878"/>
            <w:tcMar>
              <w:top w:w="130" w:type="dxa"/>
              <w:start w:w="160" w:type="dxa"/>
              <w:bottom w:w="130" w:type="dxa"/>
              <w:end w:w="160" w:type="dxa"/>
            </w:tcMar>
            <w:shd w:fill="F3EAFE"/>
          </w:tcPr>
          <w:p>
            <w:r>
              <w:rPr>
                <w:b/>
                <w:color w:val="194678"/>
              </w:rPr>
              <w:t xml:space="preserve">What you will build: </w:t>
            </w:r>
            <w:r>
              <w:t>A question-answering and conversational chatbot system that can load your own data, split it into searchable chunks, embed and store it, retrieve relevant context, and generate answers grounded in your documents.</w:t>
            </w:r>
          </w:p>
        </w:tc>
      </w:tr>
    </w:tbl>
    <w:p>
      <w:pPr>
        <w:widowControl/>
        <w:spacing w:after="0"/>
      </w:pPr>
    </w:p>
    <w:p>
      <w:pPr>
        <w:widowControl/>
        <w:spacing w:before="300"/>
        <w:jc w:val="center"/>
      </w:pPr>
      <w:r>
        <w:rPr>
          <w:i/>
          <w:sz w:val="21"/>
        </w:rPr>
        <w:t>Designed for learners who know basic Python but are new to LangChain and RAG.</w:t>
      </w:r>
    </w:p>
    <w:p>
      <w:pPr>
        <w:widowControl/>
      </w:pPr>
      <w:r>
        <w:br w:type="page"/>
      </w:r>
    </w:p>
    <w:p>
      <w:pPr>
        <w:pStyle w:val="Heading1"/>
        <w:keepNext/>
        <w:widowControl/>
      </w:pPr>
      <w:r>
        <w:t>Course Roadmap</w:t>
      </w:r>
    </w:p>
    <w:p>
      <w:pPr>
        <w:pStyle w:val="BodyText"/>
        <w:keepLines/>
        <w:widowControl/>
      </w:pPr>
      <w:r>
        <w:t>The official DeepLearning.AI course contains eight video lessons, six code examples, and a graded quiz. The six core technical lessons form a complete data-to-chat pipeline: document loading, document splitting, vector stores and embeddings, retrieval, question answering, and chat.</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944"/>
            <w:shd w:fill="D9EAF7"/>
            <w:tcMar>
              <w:top w:w="100" w:type="dxa"/>
              <w:start w:w="120" w:type="dxa"/>
              <w:bottom w:w="100" w:type="dxa"/>
              <w:end w:w="120" w:type="dxa"/>
            </w:tcMar>
            <w:vAlign w:val="center"/>
          </w:tcPr>
          <w:p>
            <w:pPr>
              <w:jc w:val="center"/>
            </w:pPr>
            <w:r>
              <w:rPr>
                <w:b/>
                <w:sz w:val="20"/>
              </w:rPr>
              <w:t>Lesson</w:t>
            </w:r>
          </w:p>
        </w:tc>
        <w:tc>
          <w:tcPr>
            <w:tcW w:type="dxa" w:w="2952"/>
            <w:shd w:fill="D9EAF7"/>
            <w:tcMar>
              <w:top w:w="100" w:type="dxa"/>
              <w:start w:w="120" w:type="dxa"/>
              <w:bottom w:w="100" w:type="dxa"/>
              <w:end w:w="120" w:type="dxa"/>
            </w:tcMar>
            <w:vAlign w:val="center"/>
          </w:tcPr>
          <w:p>
            <w:pPr>
              <w:jc w:val="center"/>
            </w:pPr>
            <w:r>
              <w:rPr>
                <w:b/>
                <w:sz w:val="20"/>
              </w:rPr>
              <w:t>Core idea</w:t>
            </w:r>
          </w:p>
        </w:tc>
        <w:tc>
          <w:tcPr>
            <w:tcW w:type="dxa" w:w="4968"/>
            <w:shd w:fill="D9EAF7"/>
            <w:tcMar>
              <w:top w:w="100" w:type="dxa"/>
              <w:start w:w="120" w:type="dxa"/>
              <w:bottom w:w="100" w:type="dxa"/>
              <w:end w:w="120" w:type="dxa"/>
            </w:tcMar>
            <w:vAlign w:val="center"/>
          </w:tcPr>
          <w:p>
            <w:pPr>
              <w:jc w:val="center"/>
            </w:pPr>
            <w:r>
              <w:rPr>
                <w:b/>
                <w:sz w:val="20"/>
              </w:rPr>
              <w:t>Beginner question it answers</w:t>
            </w:r>
          </w:p>
        </w:tc>
      </w:tr>
      <w:tr>
        <w:tc>
          <w:tcPr>
            <w:tcW w:type="dxa" w:w="1944"/>
            <w:tcMar>
              <w:top w:w="100" w:type="dxa"/>
              <w:start w:w="120" w:type="dxa"/>
              <w:bottom w:w="100" w:type="dxa"/>
              <w:end w:w="120" w:type="dxa"/>
            </w:tcMar>
            <w:vAlign w:val="center"/>
          </w:tcPr>
          <w:p>
            <w:pPr>
              <w:spacing w:after="0"/>
              <w:jc w:val="center"/>
            </w:pPr>
            <w:r>
              <w:rPr>
                <w:sz w:val="19"/>
              </w:rPr>
              <w:t>1. Introduction</w:t>
            </w:r>
          </w:p>
        </w:tc>
        <w:tc>
          <w:tcPr>
            <w:tcW w:type="dxa" w:w="2952"/>
            <w:tcMar>
              <w:top w:w="100" w:type="dxa"/>
              <w:start w:w="120" w:type="dxa"/>
              <w:bottom w:w="100" w:type="dxa"/>
              <w:end w:w="120" w:type="dxa"/>
            </w:tcMar>
            <w:vAlign w:val="center"/>
          </w:tcPr>
          <w:p>
            <w:pPr>
              <w:spacing w:after="0"/>
              <w:jc w:val="left"/>
            </w:pPr>
            <w:r>
              <w:rPr>
                <w:sz w:val="19"/>
              </w:rPr>
              <w:t>Why chat with your own data?</w:t>
            </w:r>
          </w:p>
        </w:tc>
        <w:tc>
          <w:tcPr>
            <w:tcW w:type="dxa" w:w="4968"/>
            <w:tcMar>
              <w:top w:w="100" w:type="dxa"/>
              <w:start w:w="120" w:type="dxa"/>
              <w:bottom w:w="100" w:type="dxa"/>
              <w:end w:w="120" w:type="dxa"/>
            </w:tcMar>
            <w:vAlign w:val="center"/>
          </w:tcPr>
          <w:p>
            <w:pPr>
              <w:spacing w:after="0"/>
              <w:jc w:val="left"/>
            </w:pPr>
            <w:r>
              <w:rPr>
                <w:sz w:val="19"/>
              </w:rPr>
              <w:t>Why can't an LLM just know my private documents?</w:t>
            </w:r>
          </w:p>
        </w:tc>
      </w:tr>
      <w:tr>
        <w:tc>
          <w:tcPr>
            <w:tcW w:type="dxa" w:w="1944"/>
            <w:tcMar>
              <w:top w:w="100" w:type="dxa"/>
              <w:start w:w="120" w:type="dxa"/>
              <w:bottom w:w="100" w:type="dxa"/>
              <w:end w:w="120" w:type="dxa"/>
            </w:tcMar>
            <w:vAlign w:val="center"/>
          </w:tcPr>
          <w:p>
            <w:pPr>
              <w:spacing w:after="0"/>
              <w:jc w:val="left"/>
            </w:pPr>
            <w:r>
              <w:rPr>
                <w:sz w:val="19"/>
              </w:rPr>
              <w:t>2. Document Loading</w:t>
            </w:r>
          </w:p>
        </w:tc>
        <w:tc>
          <w:tcPr>
            <w:tcW w:type="dxa" w:w="2952"/>
            <w:tcMar>
              <w:top w:w="100" w:type="dxa"/>
              <w:start w:w="120" w:type="dxa"/>
              <w:bottom w:w="100" w:type="dxa"/>
              <w:end w:w="120" w:type="dxa"/>
            </w:tcMar>
            <w:vAlign w:val="center"/>
          </w:tcPr>
          <w:p>
            <w:pPr>
              <w:spacing w:after="0"/>
              <w:jc w:val="left"/>
            </w:pPr>
            <w:r>
              <w:rPr>
                <w:sz w:val="19"/>
              </w:rPr>
              <w:t>Bring data into LangChain</w:t>
            </w:r>
          </w:p>
        </w:tc>
        <w:tc>
          <w:tcPr>
            <w:tcW w:type="dxa" w:w="4968"/>
            <w:tcMar>
              <w:top w:w="100" w:type="dxa"/>
              <w:start w:w="120" w:type="dxa"/>
              <w:bottom w:w="100" w:type="dxa"/>
              <w:end w:w="120" w:type="dxa"/>
            </w:tcMar>
            <w:vAlign w:val="center"/>
          </w:tcPr>
          <w:p>
            <w:pPr>
              <w:spacing w:after="0"/>
              <w:jc w:val="left"/>
            </w:pPr>
            <w:r>
              <w:rPr>
                <w:sz w:val="19"/>
              </w:rPr>
              <w:t>How do I read PDFs, webpages, transcripts, and files?</w:t>
            </w:r>
          </w:p>
        </w:tc>
      </w:tr>
      <w:tr>
        <w:tc>
          <w:tcPr>
            <w:tcW w:type="dxa" w:w="1944"/>
            <w:tcMar>
              <w:top w:w="100" w:type="dxa"/>
              <w:start w:w="120" w:type="dxa"/>
              <w:bottom w:w="100" w:type="dxa"/>
              <w:end w:w="120" w:type="dxa"/>
            </w:tcMar>
            <w:vAlign w:val="center"/>
          </w:tcPr>
          <w:p>
            <w:pPr>
              <w:spacing w:after="0"/>
              <w:jc w:val="left"/>
            </w:pPr>
            <w:r>
              <w:rPr>
                <w:sz w:val="19"/>
              </w:rPr>
              <w:t>3. Document Splitting</w:t>
            </w:r>
          </w:p>
        </w:tc>
        <w:tc>
          <w:tcPr>
            <w:tcW w:type="dxa" w:w="2952"/>
            <w:tcMar>
              <w:top w:w="100" w:type="dxa"/>
              <w:start w:w="120" w:type="dxa"/>
              <w:bottom w:w="100" w:type="dxa"/>
              <w:end w:w="120" w:type="dxa"/>
            </w:tcMar>
            <w:vAlign w:val="center"/>
          </w:tcPr>
          <w:p>
            <w:pPr>
              <w:spacing w:after="0"/>
              <w:jc w:val="left"/>
            </w:pPr>
            <w:r>
              <w:rPr>
                <w:sz w:val="19"/>
              </w:rPr>
              <w:t>Break large data into useful chunks</w:t>
            </w:r>
          </w:p>
        </w:tc>
        <w:tc>
          <w:tcPr>
            <w:tcW w:type="dxa" w:w="4968"/>
            <w:tcMar>
              <w:top w:w="100" w:type="dxa"/>
              <w:start w:w="120" w:type="dxa"/>
              <w:bottom w:w="100" w:type="dxa"/>
              <w:end w:w="120" w:type="dxa"/>
            </w:tcMar>
            <w:vAlign w:val="center"/>
          </w:tcPr>
          <w:p>
            <w:pPr>
              <w:spacing w:after="0"/>
              <w:jc w:val="left"/>
            </w:pPr>
            <w:r>
              <w:rPr>
                <w:sz w:val="19"/>
              </w:rPr>
              <w:t>Why not embed the whole PDF at once?</w:t>
            </w:r>
          </w:p>
        </w:tc>
      </w:tr>
      <w:tr>
        <w:tc>
          <w:tcPr>
            <w:tcW w:type="dxa" w:w="1944"/>
            <w:tcMar>
              <w:top w:w="100" w:type="dxa"/>
              <w:start w:w="120" w:type="dxa"/>
              <w:bottom w:w="100" w:type="dxa"/>
              <w:end w:w="120" w:type="dxa"/>
            </w:tcMar>
            <w:vAlign w:val="center"/>
          </w:tcPr>
          <w:p>
            <w:pPr>
              <w:spacing w:after="0"/>
              <w:jc w:val="left"/>
            </w:pPr>
            <w:r>
              <w:rPr>
                <w:sz w:val="19"/>
              </w:rPr>
              <w:t>4. Vectorstores &amp; Embeddings</w:t>
            </w:r>
          </w:p>
        </w:tc>
        <w:tc>
          <w:tcPr>
            <w:tcW w:type="dxa" w:w="2952"/>
            <w:tcMar>
              <w:top w:w="100" w:type="dxa"/>
              <w:start w:w="120" w:type="dxa"/>
              <w:bottom w:w="100" w:type="dxa"/>
              <w:end w:w="120" w:type="dxa"/>
            </w:tcMar>
            <w:vAlign w:val="center"/>
          </w:tcPr>
          <w:p>
            <w:pPr>
              <w:spacing w:after="0"/>
              <w:jc w:val="left"/>
            </w:pPr>
            <w:r>
              <w:rPr>
                <w:sz w:val="19"/>
              </w:rPr>
              <w:t>Represent meaning numerically</w:t>
            </w:r>
          </w:p>
        </w:tc>
        <w:tc>
          <w:tcPr>
            <w:tcW w:type="dxa" w:w="4968"/>
            <w:tcMar>
              <w:top w:w="100" w:type="dxa"/>
              <w:start w:w="120" w:type="dxa"/>
              <w:bottom w:w="100" w:type="dxa"/>
              <w:end w:w="120" w:type="dxa"/>
            </w:tcMar>
            <w:vAlign w:val="center"/>
          </w:tcPr>
          <w:p>
            <w:pPr>
              <w:spacing w:after="0"/>
              <w:jc w:val="left"/>
            </w:pPr>
            <w:r>
              <w:rPr>
                <w:sz w:val="19"/>
              </w:rPr>
              <w:t>How does the system search by meaning?</w:t>
            </w:r>
          </w:p>
        </w:tc>
      </w:tr>
      <w:tr>
        <w:tc>
          <w:tcPr>
            <w:tcW w:type="dxa" w:w="1944"/>
            <w:tcMar>
              <w:top w:w="100" w:type="dxa"/>
              <w:start w:w="120" w:type="dxa"/>
              <w:bottom w:w="100" w:type="dxa"/>
              <w:end w:w="120" w:type="dxa"/>
            </w:tcMar>
            <w:vAlign w:val="center"/>
          </w:tcPr>
          <w:p>
            <w:pPr>
              <w:spacing w:after="0"/>
              <w:jc w:val="center"/>
            </w:pPr>
            <w:r>
              <w:rPr>
                <w:sz w:val="19"/>
              </w:rPr>
              <w:t>5. Retrieval</w:t>
            </w:r>
          </w:p>
        </w:tc>
        <w:tc>
          <w:tcPr>
            <w:tcW w:type="dxa" w:w="2952"/>
            <w:tcMar>
              <w:top w:w="100" w:type="dxa"/>
              <w:start w:w="120" w:type="dxa"/>
              <w:bottom w:w="100" w:type="dxa"/>
              <w:end w:w="120" w:type="dxa"/>
            </w:tcMar>
            <w:vAlign w:val="center"/>
          </w:tcPr>
          <w:p>
            <w:pPr>
              <w:spacing w:after="0"/>
              <w:jc w:val="left"/>
            </w:pPr>
            <w:r>
              <w:rPr>
                <w:sz w:val="19"/>
              </w:rPr>
              <w:t>Return the best context</w:t>
            </w:r>
          </w:p>
        </w:tc>
        <w:tc>
          <w:tcPr>
            <w:tcW w:type="dxa" w:w="4968"/>
            <w:tcMar>
              <w:top w:w="100" w:type="dxa"/>
              <w:start w:w="120" w:type="dxa"/>
              <w:bottom w:w="100" w:type="dxa"/>
              <w:end w:w="120" w:type="dxa"/>
            </w:tcMar>
            <w:vAlign w:val="center"/>
          </w:tcPr>
          <w:p>
            <w:pPr>
              <w:spacing w:after="0"/>
              <w:jc w:val="left"/>
            </w:pPr>
            <w:r>
              <w:rPr>
                <w:sz w:val="19"/>
              </w:rPr>
              <w:t>How does the system choose which chunks to use?</w:t>
            </w:r>
          </w:p>
        </w:tc>
      </w:tr>
      <w:tr>
        <w:tc>
          <w:tcPr>
            <w:tcW w:type="dxa" w:w="1944"/>
            <w:tcMar>
              <w:top w:w="100" w:type="dxa"/>
              <w:start w:w="120" w:type="dxa"/>
              <w:bottom w:w="100" w:type="dxa"/>
              <w:end w:w="120" w:type="dxa"/>
            </w:tcMar>
            <w:vAlign w:val="center"/>
          </w:tcPr>
          <w:p>
            <w:pPr>
              <w:spacing w:after="0"/>
              <w:jc w:val="left"/>
            </w:pPr>
            <w:r>
              <w:rPr>
                <w:sz w:val="19"/>
              </w:rPr>
              <w:t>6. Question Answering</w:t>
            </w:r>
          </w:p>
        </w:tc>
        <w:tc>
          <w:tcPr>
            <w:tcW w:type="dxa" w:w="2952"/>
            <w:tcMar>
              <w:top w:w="100" w:type="dxa"/>
              <w:start w:w="120" w:type="dxa"/>
              <w:bottom w:w="100" w:type="dxa"/>
              <w:end w:w="120" w:type="dxa"/>
            </w:tcMar>
            <w:vAlign w:val="center"/>
          </w:tcPr>
          <w:p>
            <w:pPr>
              <w:spacing w:after="0"/>
              <w:jc w:val="left"/>
            </w:pPr>
            <w:r>
              <w:rPr>
                <w:sz w:val="19"/>
              </w:rPr>
              <w:t>Generate grounded answers</w:t>
            </w:r>
          </w:p>
        </w:tc>
        <w:tc>
          <w:tcPr>
            <w:tcW w:type="dxa" w:w="4968"/>
            <w:tcMar>
              <w:top w:w="100" w:type="dxa"/>
              <w:start w:w="120" w:type="dxa"/>
              <w:bottom w:w="100" w:type="dxa"/>
              <w:end w:w="120" w:type="dxa"/>
            </w:tcMar>
            <w:vAlign w:val="center"/>
          </w:tcPr>
          <w:p>
            <w:pPr>
              <w:spacing w:after="0"/>
              <w:jc w:val="left"/>
            </w:pPr>
            <w:r>
              <w:rPr>
                <w:sz w:val="19"/>
              </w:rPr>
              <w:t>How do retrieved chunks become an answer?</w:t>
            </w:r>
          </w:p>
        </w:tc>
      </w:tr>
      <w:tr>
        <w:tc>
          <w:tcPr>
            <w:tcW w:type="dxa" w:w="1944"/>
            <w:tcMar>
              <w:top w:w="100" w:type="dxa"/>
              <w:start w:w="120" w:type="dxa"/>
              <w:bottom w:w="100" w:type="dxa"/>
              <w:end w:w="120" w:type="dxa"/>
            </w:tcMar>
            <w:vAlign w:val="center"/>
          </w:tcPr>
          <w:p>
            <w:pPr>
              <w:spacing w:after="0"/>
              <w:jc w:val="center"/>
            </w:pPr>
            <w:r>
              <w:rPr>
                <w:sz w:val="19"/>
              </w:rPr>
              <w:t>7. Chat</w:t>
            </w:r>
          </w:p>
        </w:tc>
        <w:tc>
          <w:tcPr>
            <w:tcW w:type="dxa" w:w="2952"/>
            <w:tcMar>
              <w:top w:w="100" w:type="dxa"/>
              <w:start w:w="120" w:type="dxa"/>
              <w:bottom w:w="100" w:type="dxa"/>
              <w:end w:w="120" w:type="dxa"/>
            </w:tcMar>
            <w:vAlign w:val="center"/>
          </w:tcPr>
          <w:p>
            <w:pPr>
              <w:spacing w:after="0"/>
              <w:jc w:val="left"/>
            </w:pPr>
            <w:r>
              <w:rPr>
                <w:sz w:val="19"/>
              </w:rPr>
              <w:t>Add conversational context</w:t>
            </w:r>
          </w:p>
        </w:tc>
        <w:tc>
          <w:tcPr>
            <w:tcW w:type="dxa" w:w="4968"/>
            <w:tcMar>
              <w:top w:w="100" w:type="dxa"/>
              <w:start w:w="120" w:type="dxa"/>
              <w:bottom w:w="100" w:type="dxa"/>
              <w:end w:w="120" w:type="dxa"/>
            </w:tcMar>
            <w:vAlign w:val="center"/>
          </w:tcPr>
          <w:p>
            <w:pPr>
              <w:spacing w:after="0"/>
              <w:jc w:val="left"/>
            </w:pPr>
            <w:r>
              <w:rPr>
                <w:sz w:val="19"/>
              </w:rPr>
              <w:t>How does the bot understand follow-up questions?</w:t>
            </w:r>
          </w:p>
        </w:tc>
      </w:tr>
      <w:tr>
        <w:tc>
          <w:tcPr>
            <w:tcW w:type="dxa" w:w="1944"/>
            <w:tcMar>
              <w:top w:w="100" w:type="dxa"/>
              <w:start w:w="120" w:type="dxa"/>
              <w:bottom w:w="100" w:type="dxa"/>
              <w:end w:w="120" w:type="dxa"/>
            </w:tcMar>
            <w:vAlign w:val="center"/>
          </w:tcPr>
          <w:p>
            <w:pPr>
              <w:spacing w:after="0"/>
              <w:jc w:val="center"/>
            </w:pPr>
            <w:r>
              <w:rPr>
                <w:sz w:val="19"/>
              </w:rPr>
              <w:t>8. Conclusion</w:t>
            </w:r>
          </w:p>
        </w:tc>
        <w:tc>
          <w:tcPr>
            <w:tcW w:type="dxa" w:w="2952"/>
            <w:tcMar>
              <w:top w:w="100" w:type="dxa"/>
              <w:start w:w="120" w:type="dxa"/>
              <w:bottom w:w="100" w:type="dxa"/>
              <w:end w:w="120" w:type="dxa"/>
            </w:tcMar>
            <w:vAlign w:val="center"/>
          </w:tcPr>
          <w:p>
            <w:pPr>
              <w:spacing w:after="0"/>
              <w:jc w:val="center"/>
            </w:pPr>
            <w:r>
              <w:rPr>
                <w:sz w:val="19"/>
              </w:rPr>
              <w:t>Connect the pieces</w:t>
            </w:r>
          </w:p>
        </w:tc>
        <w:tc>
          <w:tcPr>
            <w:tcW w:type="dxa" w:w="4968"/>
            <w:tcMar>
              <w:top w:w="100" w:type="dxa"/>
              <w:start w:w="120" w:type="dxa"/>
              <w:bottom w:w="100" w:type="dxa"/>
              <w:end w:w="120" w:type="dxa"/>
            </w:tcMar>
            <w:vAlign w:val="center"/>
          </w:tcPr>
          <w:p>
            <w:pPr>
              <w:spacing w:after="0"/>
              <w:jc w:val="left"/>
            </w:pPr>
            <w:r>
              <w:rPr>
                <w:sz w:val="19"/>
              </w:rPr>
              <w:t>How does the full pipeline fit together?</w:t>
            </w:r>
          </w:p>
        </w:tc>
      </w:tr>
    </w:tbl>
    <w:p>
      <w:pPr>
        <w:widowControl/>
        <w:spacing w:after="0"/>
      </w:pPr>
    </w:p>
    <w:tbl>
      <w:tblPr>
        <w:tblW w:type="auto" w:w="0"/>
        <w:jc w:val="center"/>
        <w:tblLayout w:type="autofit"/>
        <w:tblLook w:firstColumn="1" w:firstRow="1" w:lastColumn="0" w:lastRow="0" w:noHBand="0" w:noVBand="1" w:val="04A0"/>
      </w:tblPr>
      <w:tblGrid>
        <w:gridCol w:w="9878"/>
      </w:tblGrid>
      <w:tr>
        <w:tc>
          <w:tcPr>
            <w:tcW w:type="dxa" w:w="9878"/>
            <w:tcMar>
              <w:top w:w="130" w:type="dxa"/>
              <w:start w:w="160" w:type="dxa"/>
              <w:bottom w:w="130" w:type="dxa"/>
              <w:end w:w="160" w:type="dxa"/>
            </w:tcMar>
            <w:shd w:fill="FFF3E6"/>
          </w:tcPr>
          <w:p>
            <w:r>
              <w:rPr>
                <w:b/>
                <w:color w:val="194678"/>
              </w:rPr>
              <w:t xml:space="preserve">Important 2026 note: </w:t>
            </w:r>
            <w:r>
              <w:t>LangChain has evolved significantly since this short course was recorded. The concepts remain highly valuable, but some package names and chain classes used in older notebooks may be legacy. This guide explains the course concepts and shows modern package patterns where practical.</w:t>
            </w:r>
          </w:p>
        </w:tc>
      </w:tr>
    </w:tbl>
    <w:p>
      <w:pPr>
        <w:widowControl/>
        <w:spacing w:after="0"/>
      </w:pPr>
    </w:p>
    <w:p>
      <w:pPr>
        <w:pStyle w:val="Heading2"/>
        <w:keepNext/>
        <w:widowControl/>
      </w:pPr>
      <w:r>
        <w:t>The Big Picture</w:t>
      </w:r>
    </w:p>
    <w:p>
      <w:pPr>
        <w:pStyle w:val="CodeBlock"/>
        <w:widowControl/>
        <w:spacing w:before="80" w:after="160"/>
      </w:pPr>
      <w:r>
        <w:rPr>
          <w:rFonts w:ascii="Consolas" w:hAnsi="Consolas"/>
          <w:color w:val="202830"/>
          <w:sz w:val="19"/>
        </w:rPr>
        <w:t>Your files / websites / transcripts</w:t>
        <w:br/>
        <w:t xml:space="preserve">        |</w:t>
        <w:br/>
        <w:t xml:space="preserve">        v</w:t>
        <w:br/>
        <w:t>Document Loaders</w:t>
        <w:br/>
        <w:t xml:space="preserve">        |</w:t>
        <w:br/>
        <w:t xml:space="preserve">        v</w:t>
        <w:br/>
        <w:t>Text Splitters</w:t>
        <w:br/>
        <w:t xml:space="preserve">        |</w:t>
        <w:br/>
        <w:t xml:space="preserve">        v</w:t>
        <w:br/>
        <w:t>Embeddings</w:t>
        <w:br/>
        <w:t xml:space="preserve">        |</w:t>
        <w:br/>
        <w:t xml:space="preserve">        v</w:t>
        <w:br/>
        <w:t>Vector Store</w:t>
        <w:br/>
        <w:t xml:space="preserve">        |</w:t>
        <w:br/>
        <w:t xml:space="preserve">        v</w:t>
        <w:br/>
        <w:t>Retriever &lt;--- User question</w:t>
        <w:br/>
        <w:t xml:space="preserve">        |</w:t>
        <w:br/>
        <w:t xml:space="preserve">        v</w:t>
        <w:br/>
        <w:t>Relevant chunks</w:t>
        <w:br/>
        <w:t xml:space="preserve">        |</w:t>
        <w:br/>
        <w:t xml:space="preserve">        v</w:t>
        <w:br/>
        <w:t>Prompt + LLM</w:t>
        <w:br/>
        <w:t xml:space="preserve">        |</w:t>
        <w:br/>
        <w:t xml:space="preserve">        v</w:t>
        <w:br/>
        <w:t>Grounded answer / Chat response</w:t>
      </w:r>
    </w:p>
    <w:p>
      <w:pPr>
        <w:pStyle w:val="BodyText"/>
        <w:keepLines/>
        <w:widowControl/>
      </w:pPr>
      <w:r>
        <w:t>This is a classic two-step RAG pattern: retrieval happens first, then generation. LangChain provides interchangeable components so you can swap loaders, splitters, embedding models, vector stores, retrievers, prompts, and LLMs without redesigning the entire application.</w:t>
      </w:r>
    </w:p>
    <w:p>
      <w:pPr>
        <w:widowControl/>
      </w:pPr>
      <w:r>
        <w:br w:type="page"/>
      </w:r>
    </w:p>
    <w:p>
      <w:pPr>
        <w:widowControl/>
        <w:spacing w:before="240" w:after="160"/>
        <w:keepNext/>
      </w:pPr>
      <w:r>
        <w:rPr>
          <w:b/>
          <w:color w:val="1F4E79"/>
          <w:sz w:val="30"/>
        </w:rPr>
        <w:t>LESSON 1  |  INTRODUCTION</w:t>
      </w:r>
    </w:p>
    <w:p>
      <w:pPr>
        <w:pStyle w:val="Heading1"/>
        <w:keepNext/>
        <w:widowControl/>
      </w:pPr>
      <w:r>
        <w:t>1. Why Chat With Your Data?</w:t>
      </w:r>
    </w:p>
    <w:p>
      <w:pPr>
        <w:pStyle w:val="BodyText"/>
        <w:keepLines/>
        <w:widowControl/>
      </w:pPr>
      <w:r>
        <w:t>A general-purpose LLM has broad language ability, but it does not automatically know your private PDFs, meeting transcripts, product manuals, class notes, or internal knowledge base. Even when it knows related public information, its answer may be incomplete, outdated, or unsupported by your specific source.</w:t>
      </w:r>
    </w:p>
    <w:tbl>
      <w:tblPr>
        <w:tblW w:type="auto" w:w="0"/>
        <w:jc w:val="center"/>
        <w:tblLayout w:type="autofit"/>
        <w:tblLook w:firstColumn="1" w:firstRow="1" w:lastColumn="0" w:lastRow="0" w:noHBand="0" w:noVBand="1" w:val="04A0"/>
      </w:tblPr>
      <w:tblGrid>
        <w:gridCol w:w="9878"/>
      </w:tblGrid>
      <w:tr>
        <w:tc>
          <w:tcPr>
            <w:tcW w:type="dxa" w:w="9878"/>
            <w:tcMar>
              <w:top w:w="130" w:type="dxa"/>
              <w:start w:w="160" w:type="dxa"/>
              <w:bottom w:w="130" w:type="dxa"/>
              <w:end w:w="160" w:type="dxa"/>
            </w:tcMar>
            <w:shd w:fill="F3EAFE"/>
          </w:tcPr>
          <w:p>
            <w:r>
              <w:rPr>
                <w:b/>
                <w:color w:val="194678"/>
              </w:rPr>
              <w:t xml:space="preserve">Simple definition: </w:t>
            </w:r>
            <w:r>
              <w:t>“Chat with your data” means allowing an LLM application to retrieve relevant information from your own documents at question time and then use that information to answer.</w:t>
            </w:r>
          </w:p>
        </w:tc>
      </w:tr>
    </w:tbl>
    <w:p>
      <w:pPr>
        <w:widowControl/>
        <w:spacing w:after="0"/>
      </w:pPr>
    </w:p>
    <w:p>
      <w:pPr>
        <w:pStyle w:val="Heading2"/>
        <w:keepNext/>
        <w:widowControl/>
      </w:pPr>
      <w:r>
        <w:t>1.1 The Core Problem</w:t>
      </w:r>
    </w:p>
    <w:p>
      <w:pPr>
        <w:pStyle w:val="BodyText"/>
        <w:keepLines/>
        <w:widowControl/>
      </w:pPr>
      <w:r>
        <w:t>Suppose you upload a 200-page employee handbook and ask: “What is the carry-forward limit for unused leave?” A plain chat model does not automatically inspect that handbook. A data-aware application must first find the relevant policy section and then provide it to the model.</w:t>
      </w:r>
    </w:p>
    <w:p>
      <w:pPr>
        <w:pStyle w:val="CodeBlock"/>
        <w:widowControl/>
        <w:spacing w:before="80" w:after="160"/>
      </w:pPr>
      <w:r>
        <w:rPr>
          <w:rFonts w:ascii="Consolas" w:hAnsi="Consolas"/>
          <w:color w:val="202830"/>
          <w:sz w:val="19"/>
        </w:rPr>
        <w:t>Without retrieval:</w:t>
        <w:br/>
        <w:t>Question -&gt; LLM memory -&gt; Answer (may guess)</w:t>
        <w:br/>
        <w:br/>
        <w:t>With retrieval:</w:t>
        <w:br/>
        <w:t>Question -&gt; Search your data -&gt; Relevant passage -&gt; LLM -&gt; Grounded answer</w:t>
      </w:r>
    </w:p>
    <w:p>
      <w:pPr>
        <w:pStyle w:val="Heading2"/>
        <w:keepNext/>
        <w:widowControl/>
      </w:pPr>
      <w:r>
        <w:t>1.2 RAG in One Sentence</w:t>
      </w:r>
    </w:p>
    <w:p>
      <w:pPr>
        <w:pStyle w:val="BodyText"/>
        <w:keepLines/>
        <w:widowControl/>
      </w:pPr>
      <w:r>
        <w:t>Retrieval-Augmented Generation (RAG) is a pattern where the system retrieves external context at runtime and gives that context to the language model before generation.</w:t>
      </w:r>
    </w:p>
    <w:p>
      <w:pPr>
        <w:pStyle w:val="Heading2"/>
        <w:keepNext/>
        <w:widowControl/>
      </w:pPr>
      <w:r>
        <w:t>1.3 Why LangChain?</w:t>
      </w:r>
    </w:p>
    <w:p>
      <w:pPr>
        <w:pStyle w:val="BodyText"/>
        <w:keepLines/>
        <w:widowControl/>
      </w:pPr>
      <w:r>
        <w:t>LangChain is a framework for composing LLM application components. For document Q&amp;A, it provides abstractions for loading data, splitting text, creating embeddings, storing vectors, retrieving documents, formatting prompts, calling models, and maintaining conversation state.</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376"/>
            <w:shd w:fill="D9EAF7"/>
            <w:tcMar>
              <w:top w:w="100" w:type="dxa"/>
              <w:start w:w="120" w:type="dxa"/>
              <w:bottom w:w="100" w:type="dxa"/>
              <w:end w:w="120" w:type="dxa"/>
            </w:tcMar>
            <w:vAlign w:val="center"/>
          </w:tcPr>
          <w:p>
            <w:pPr>
              <w:jc w:val="center"/>
            </w:pPr>
            <w:r>
              <w:rPr>
                <w:b/>
                <w:sz w:val="20"/>
              </w:rPr>
              <w:t>Component</w:t>
            </w:r>
          </w:p>
        </w:tc>
        <w:tc>
          <w:tcPr>
            <w:tcW w:type="dxa" w:w="7488"/>
            <w:shd w:fill="D9EAF7"/>
            <w:tcMar>
              <w:top w:w="100" w:type="dxa"/>
              <w:start w:w="120" w:type="dxa"/>
              <w:bottom w:w="100" w:type="dxa"/>
              <w:end w:w="120" w:type="dxa"/>
            </w:tcMar>
            <w:vAlign w:val="center"/>
          </w:tcPr>
          <w:p>
            <w:pPr>
              <w:jc w:val="center"/>
            </w:pPr>
            <w:r>
              <w:rPr>
                <w:b/>
                <w:sz w:val="20"/>
              </w:rPr>
              <w:t>Role in the application</w:t>
            </w:r>
          </w:p>
        </w:tc>
      </w:tr>
      <w:tr>
        <w:tc>
          <w:tcPr>
            <w:tcW w:type="dxa" w:w="2376"/>
            <w:tcMar>
              <w:top w:w="100" w:type="dxa"/>
              <w:start w:w="120" w:type="dxa"/>
              <w:bottom w:w="100" w:type="dxa"/>
              <w:end w:w="120" w:type="dxa"/>
            </w:tcMar>
            <w:vAlign w:val="center"/>
          </w:tcPr>
          <w:p>
            <w:pPr>
              <w:spacing w:after="0"/>
              <w:jc w:val="center"/>
            </w:pPr>
            <w:r>
              <w:rPr>
                <w:sz w:val="19"/>
              </w:rPr>
              <w:t>Document loader</w:t>
            </w:r>
          </w:p>
        </w:tc>
        <w:tc>
          <w:tcPr>
            <w:tcW w:type="dxa" w:w="7488"/>
            <w:tcMar>
              <w:top w:w="100" w:type="dxa"/>
              <w:start w:w="120" w:type="dxa"/>
              <w:bottom w:w="100" w:type="dxa"/>
              <w:end w:w="120" w:type="dxa"/>
            </w:tcMar>
            <w:vAlign w:val="center"/>
          </w:tcPr>
          <w:p>
            <w:pPr>
              <w:spacing w:after="0"/>
              <w:jc w:val="left"/>
            </w:pPr>
            <w:r>
              <w:rPr>
                <w:sz w:val="19"/>
              </w:rPr>
              <w:t>Reads a source and returns standardized Document objects.</w:t>
            </w:r>
          </w:p>
        </w:tc>
      </w:tr>
      <w:tr>
        <w:tc>
          <w:tcPr>
            <w:tcW w:type="dxa" w:w="2376"/>
            <w:tcMar>
              <w:top w:w="100" w:type="dxa"/>
              <w:start w:w="120" w:type="dxa"/>
              <w:bottom w:w="100" w:type="dxa"/>
              <w:end w:w="120" w:type="dxa"/>
            </w:tcMar>
            <w:vAlign w:val="center"/>
          </w:tcPr>
          <w:p>
            <w:pPr>
              <w:spacing w:after="0"/>
              <w:jc w:val="center"/>
            </w:pPr>
            <w:r>
              <w:rPr>
                <w:sz w:val="19"/>
              </w:rPr>
              <w:t>Text splitter</w:t>
            </w:r>
          </w:p>
        </w:tc>
        <w:tc>
          <w:tcPr>
            <w:tcW w:type="dxa" w:w="7488"/>
            <w:tcMar>
              <w:top w:w="100" w:type="dxa"/>
              <w:start w:w="120" w:type="dxa"/>
              <w:bottom w:w="100" w:type="dxa"/>
              <w:end w:w="120" w:type="dxa"/>
            </w:tcMar>
            <w:vAlign w:val="center"/>
          </w:tcPr>
          <w:p>
            <w:pPr>
              <w:spacing w:after="0"/>
              <w:jc w:val="left"/>
            </w:pPr>
            <w:r>
              <w:rPr>
                <w:sz w:val="19"/>
              </w:rPr>
              <w:t>Breaks large documents into smaller retrievable chunks.</w:t>
            </w:r>
          </w:p>
        </w:tc>
      </w:tr>
      <w:tr>
        <w:tc>
          <w:tcPr>
            <w:tcW w:type="dxa" w:w="2376"/>
            <w:tcMar>
              <w:top w:w="100" w:type="dxa"/>
              <w:start w:w="120" w:type="dxa"/>
              <w:bottom w:w="100" w:type="dxa"/>
              <w:end w:w="120" w:type="dxa"/>
            </w:tcMar>
            <w:vAlign w:val="center"/>
          </w:tcPr>
          <w:p>
            <w:pPr>
              <w:spacing w:after="0"/>
              <w:jc w:val="center"/>
            </w:pPr>
            <w:r>
              <w:rPr>
                <w:sz w:val="19"/>
              </w:rPr>
              <w:t>Embedding model</w:t>
            </w:r>
          </w:p>
        </w:tc>
        <w:tc>
          <w:tcPr>
            <w:tcW w:type="dxa" w:w="7488"/>
            <w:tcMar>
              <w:top w:w="100" w:type="dxa"/>
              <w:start w:w="120" w:type="dxa"/>
              <w:bottom w:w="100" w:type="dxa"/>
              <w:end w:w="120" w:type="dxa"/>
            </w:tcMar>
            <w:vAlign w:val="center"/>
          </w:tcPr>
          <w:p>
            <w:pPr>
              <w:spacing w:after="0"/>
              <w:jc w:val="left"/>
            </w:pPr>
            <w:r>
              <w:rPr>
                <w:sz w:val="19"/>
              </w:rPr>
              <w:t>Maps text to vectors representing semantic meaning.</w:t>
            </w:r>
          </w:p>
        </w:tc>
      </w:tr>
      <w:tr>
        <w:tc>
          <w:tcPr>
            <w:tcW w:type="dxa" w:w="2376"/>
            <w:tcMar>
              <w:top w:w="100" w:type="dxa"/>
              <w:start w:w="120" w:type="dxa"/>
              <w:bottom w:w="100" w:type="dxa"/>
              <w:end w:w="120" w:type="dxa"/>
            </w:tcMar>
            <w:vAlign w:val="center"/>
          </w:tcPr>
          <w:p>
            <w:pPr>
              <w:spacing w:after="0"/>
              <w:jc w:val="center"/>
            </w:pPr>
            <w:r>
              <w:rPr>
                <w:sz w:val="19"/>
              </w:rPr>
              <w:t>Vector store</w:t>
            </w:r>
          </w:p>
        </w:tc>
        <w:tc>
          <w:tcPr>
            <w:tcW w:type="dxa" w:w="7488"/>
            <w:tcMar>
              <w:top w:w="100" w:type="dxa"/>
              <w:start w:w="120" w:type="dxa"/>
              <w:bottom w:w="100" w:type="dxa"/>
              <w:end w:w="120" w:type="dxa"/>
            </w:tcMar>
            <w:vAlign w:val="center"/>
          </w:tcPr>
          <w:p>
            <w:pPr>
              <w:spacing w:after="0"/>
              <w:jc w:val="left"/>
            </w:pPr>
            <w:r>
              <w:rPr>
                <w:sz w:val="19"/>
              </w:rPr>
              <w:t>Stores embeddings and supports similarity search.</w:t>
            </w:r>
          </w:p>
        </w:tc>
      </w:tr>
      <w:tr>
        <w:tc>
          <w:tcPr>
            <w:tcW w:type="dxa" w:w="2376"/>
            <w:tcMar>
              <w:top w:w="100" w:type="dxa"/>
              <w:start w:w="120" w:type="dxa"/>
              <w:bottom w:w="100" w:type="dxa"/>
              <w:end w:w="120" w:type="dxa"/>
            </w:tcMar>
            <w:vAlign w:val="center"/>
          </w:tcPr>
          <w:p>
            <w:pPr>
              <w:spacing w:after="0"/>
              <w:jc w:val="center"/>
            </w:pPr>
            <w:r>
              <w:rPr>
                <w:sz w:val="19"/>
              </w:rPr>
              <w:t>Retriever</w:t>
            </w:r>
          </w:p>
        </w:tc>
        <w:tc>
          <w:tcPr>
            <w:tcW w:type="dxa" w:w="7488"/>
            <w:tcMar>
              <w:top w:w="100" w:type="dxa"/>
              <w:start w:w="120" w:type="dxa"/>
              <w:bottom w:w="100" w:type="dxa"/>
              <w:end w:w="120" w:type="dxa"/>
            </w:tcMar>
            <w:vAlign w:val="center"/>
          </w:tcPr>
          <w:p>
            <w:pPr>
              <w:spacing w:after="0"/>
              <w:jc w:val="left"/>
            </w:pPr>
            <w:r>
              <w:rPr>
                <w:sz w:val="19"/>
              </w:rPr>
              <w:t>Accepts a query and returns relevant Documents.</w:t>
            </w:r>
          </w:p>
        </w:tc>
      </w:tr>
      <w:tr>
        <w:tc>
          <w:tcPr>
            <w:tcW w:type="dxa" w:w="2376"/>
            <w:tcMar>
              <w:top w:w="100" w:type="dxa"/>
              <w:start w:w="120" w:type="dxa"/>
              <w:bottom w:w="100" w:type="dxa"/>
              <w:end w:w="120" w:type="dxa"/>
            </w:tcMar>
            <w:vAlign w:val="center"/>
          </w:tcPr>
          <w:p>
            <w:pPr>
              <w:spacing w:after="0"/>
              <w:jc w:val="center"/>
            </w:pPr>
            <w:r>
              <w:rPr>
                <w:sz w:val="19"/>
              </w:rPr>
              <w:t>LLM / chat model</w:t>
            </w:r>
          </w:p>
        </w:tc>
        <w:tc>
          <w:tcPr>
            <w:tcW w:type="dxa" w:w="7488"/>
            <w:tcMar>
              <w:top w:w="100" w:type="dxa"/>
              <w:start w:w="120" w:type="dxa"/>
              <w:bottom w:w="100" w:type="dxa"/>
              <w:end w:w="120" w:type="dxa"/>
            </w:tcMar>
            <w:vAlign w:val="center"/>
          </w:tcPr>
          <w:p>
            <w:pPr>
              <w:spacing w:after="0"/>
              <w:jc w:val="left"/>
            </w:pPr>
            <w:r>
              <w:rPr>
                <w:sz w:val="19"/>
              </w:rPr>
              <w:t>Uses retrieved context to generate an answer.</w:t>
            </w:r>
          </w:p>
        </w:tc>
      </w:tr>
      <w:tr>
        <w:tc>
          <w:tcPr>
            <w:tcW w:type="dxa" w:w="2376"/>
            <w:tcMar>
              <w:top w:w="100" w:type="dxa"/>
              <w:start w:w="120" w:type="dxa"/>
              <w:bottom w:w="100" w:type="dxa"/>
              <w:end w:w="120" w:type="dxa"/>
            </w:tcMar>
            <w:vAlign w:val="center"/>
          </w:tcPr>
          <w:p>
            <w:pPr>
              <w:spacing w:after="0"/>
              <w:jc w:val="center"/>
            </w:pPr>
            <w:r>
              <w:rPr>
                <w:sz w:val="19"/>
              </w:rPr>
              <w:t>Memory / history</w:t>
            </w:r>
          </w:p>
        </w:tc>
        <w:tc>
          <w:tcPr>
            <w:tcW w:type="dxa" w:w="7488"/>
            <w:tcMar>
              <w:top w:w="100" w:type="dxa"/>
              <w:start w:w="120" w:type="dxa"/>
              <w:bottom w:w="100" w:type="dxa"/>
              <w:end w:w="120" w:type="dxa"/>
            </w:tcMar>
            <w:vAlign w:val="center"/>
          </w:tcPr>
          <w:p>
            <w:pPr>
              <w:spacing w:after="0"/>
              <w:jc w:val="left"/>
            </w:pPr>
            <w:r>
              <w:rPr>
                <w:sz w:val="19"/>
              </w:rPr>
              <w:t>Keeps conversational information for follow-up questions.</w:t>
            </w:r>
          </w:p>
        </w:tc>
      </w:tr>
    </w:tbl>
    <w:p>
      <w:pPr>
        <w:widowControl/>
        <w:spacing w:after="0"/>
      </w:pPr>
    </w:p>
    <w:p>
      <w:pPr>
        <w:pStyle w:val="Heading2"/>
        <w:keepNext/>
        <w:widowControl/>
      </w:pPr>
      <w:r>
        <w:t>1.4 Key Beginner Mental Model</w:t>
      </w:r>
    </w:p>
    <w:tbl>
      <w:tblPr>
        <w:tblW w:type="auto" w:w="0"/>
        <w:jc w:val="center"/>
        <w:tblLayout w:type="autofit"/>
        <w:tblLook w:firstColumn="1" w:firstRow="1" w:lastColumn="0" w:lastRow="0" w:noHBand="0" w:noVBand="1" w:val="04A0"/>
      </w:tblPr>
      <w:tblGrid>
        <w:gridCol w:w="9878"/>
      </w:tblGrid>
      <w:tr>
        <w:tc>
          <w:tcPr>
            <w:tcW w:type="dxa" w:w="9878"/>
            <w:tcMar>
              <w:top w:w="130" w:type="dxa"/>
              <w:start w:w="160" w:type="dxa"/>
              <w:bottom w:w="130" w:type="dxa"/>
              <w:end w:w="160" w:type="dxa"/>
            </w:tcMar>
            <w:shd w:fill="EAF7EF"/>
          </w:tcPr>
          <w:p>
            <w:r>
              <w:rPr>
                <w:b/>
                <w:color w:val="194678"/>
              </w:rPr>
              <w:t xml:space="preserve">Think of the system as an open-book exam. </w:t>
            </w:r>
            <w:r>
              <w:t>The LLM is the student. Your documents are the textbook. The retriever is the index that finds the right pages. The prompt puts the right pages on the desk before the student answers.</w:t>
            </w:r>
          </w:p>
        </w:tc>
      </w:tr>
    </w:tbl>
    <w:p>
      <w:pPr>
        <w:widowControl/>
        <w:spacing w:after="0"/>
      </w:pPr>
    </w:p>
    <w:p>
      <w:pPr>
        <w:pStyle w:val="Heading2"/>
        <w:keepNext/>
        <w:widowControl/>
      </w:pPr>
      <w:r>
        <w:t>1.5 Common Misunderstandings</w:t>
      </w:r>
    </w:p>
    <w:p>
      <w:pPr>
        <w:pStyle w:val="BulletL1"/>
        <w:widowControl/>
      </w:pPr>
      <w:r>
        <w:rPr>
          <w:b/>
        </w:rPr>
        <w:t xml:space="preserve">RAG does not automatically retrain the model. </w:t>
      </w:r>
      <w:r>
        <w:t>It usually supplies context at inference time.</w:t>
      </w:r>
    </w:p>
    <w:p>
      <w:pPr>
        <w:pStyle w:val="BulletL1"/>
        <w:widowControl/>
      </w:pPr>
      <w:r>
        <w:rPr>
          <w:b/>
        </w:rPr>
        <w:t xml:space="preserve">A vector store is not the LLM. </w:t>
      </w:r>
      <w:r>
        <w:t>It helps retrieve relevant content; it does not generate the final answer.</w:t>
      </w:r>
    </w:p>
    <w:p>
      <w:pPr>
        <w:pStyle w:val="BulletL1"/>
        <w:widowControl/>
      </w:pPr>
      <w:r>
        <w:rPr>
          <w:b/>
        </w:rPr>
        <w:t xml:space="preserve">More context is not always better. </w:t>
      </w:r>
      <w:r>
        <w:t>Too much irrelevant context can make answers worse.</w:t>
      </w:r>
    </w:p>
    <w:p>
      <w:pPr>
        <w:pStyle w:val="BulletL1"/>
        <w:widowControl/>
      </w:pPr>
      <w:r>
        <w:rPr>
          <w:b/>
        </w:rPr>
        <w:t xml:space="preserve">Chat history and document knowledge are different. </w:t>
      </w:r>
      <w:r>
        <w:t>One stores conversation context; the other supplies external facts.</w:t>
      </w:r>
    </w:p>
    <w:p>
      <w:pPr>
        <w:widowControl/>
        <w:spacing w:before="240" w:after="160"/>
        <w:keepNext/>
      </w:pPr>
      <w:r>
        <w:rPr>
          <w:b/>
          <w:color w:val="1F4E79"/>
          <w:sz w:val="30"/>
        </w:rPr>
        <w:t>LESSON 2  |  DOCUMENT LOADING</w:t>
      </w:r>
    </w:p>
    <w:p>
      <w:pPr>
        <w:pStyle w:val="Heading1"/>
        <w:keepNext/>
        <w:widowControl/>
      </w:pPr>
      <w:r>
        <w:t>2. Document Loading</w:t>
      </w:r>
    </w:p>
    <w:p>
      <w:pPr>
        <w:pStyle w:val="BodyText"/>
        <w:keepLines/>
        <w:widowControl/>
      </w:pPr>
      <w:r>
        <w:t>The first practical step is ingestion: getting your data into a standard format that downstream LangChain components can understand. LangChain document loaders connect to many types of data sources, including local files, webpages, cloud systems, transcripts, and more.</w:t>
      </w:r>
    </w:p>
    <w:p>
      <w:pPr>
        <w:pStyle w:val="Heading2"/>
        <w:keepNext/>
        <w:widowControl/>
      </w:pPr>
      <w:r>
        <w:t>2.1 What Is a Document Loader?</w:t>
      </w:r>
    </w:p>
    <w:p>
      <w:pPr>
        <w:pStyle w:val="BodyText"/>
        <w:keepLines/>
        <w:widowControl/>
      </w:pPr>
      <w:r>
        <w:t>A loader reads an external source and converts its content into one or more LangChain Document objects. A Document typically has two important parts: page_content (the text) and metadata (information about the source).</w:t>
      </w:r>
    </w:p>
    <w:p>
      <w:pPr>
        <w:pStyle w:val="CodeBlock"/>
        <w:widowControl/>
        <w:spacing w:before="80" w:after="160"/>
      </w:pPr>
      <w:r>
        <w:rPr>
          <w:rFonts w:ascii="Consolas" w:hAnsi="Consolas"/>
          <w:color w:val="202830"/>
          <w:sz w:val="19"/>
        </w:rPr>
        <w:t>Document(</w:t>
        <w:br/>
        <w:t xml:space="preserve">    page_content="Customers may request a refund within 30 days.",</w:t>
        <w:br/>
        <w:t xml:space="preserve">    metadata={"source": "refund_policy.pdf", "page": 4}</w:t>
        <w:br/>
        <w:t>)</w:t>
      </w:r>
    </w:p>
    <w:p>
      <w:pPr>
        <w:pStyle w:val="Heading2"/>
        <w:keepNext/>
        <w:widowControl/>
      </w:pPr>
      <w:r>
        <w:t>2.2 Why Metadata Matters</w:t>
      </w:r>
    </w:p>
    <w:p>
      <w:pPr>
        <w:pStyle w:val="BodyText"/>
        <w:keepLines/>
        <w:widowControl/>
      </w:pPr>
      <w:r>
        <w:t>Metadata makes retrieved information traceable. It can preserve the filename, page number, URL, title, timestamp, speaker, document type, or any other useful source information.</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232"/>
            <w:shd w:fill="D9EAF7"/>
            <w:tcMar>
              <w:top w:w="100" w:type="dxa"/>
              <w:start w:w="120" w:type="dxa"/>
              <w:bottom w:w="100" w:type="dxa"/>
              <w:end w:w="120" w:type="dxa"/>
            </w:tcMar>
            <w:vAlign w:val="center"/>
          </w:tcPr>
          <w:p>
            <w:pPr>
              <w:jc w:val="center"/>
            </w:pPr>
            <w:r>
              <w:rPr>
                <w:b/>
                <w:sz w:val="20"/>
              </w:rPr>
              <w:t>Metadata field</w:t>
            </w:r>
          </w:p>
        </w:tc>
        <w:tc>
          <w:tcPr>
            <w:tcW w:type="dxa" w:w="7632"/>
            <w:shd w:fill="D9EAF7"/>
            <w:tcMar>
              <w:top w:w="100" w:type="dxa"/>
              <w:start w:w="120" w:type="dxa"/>
              <w:bottom w:w="100" w:type="dxa"/>
              <w:end w:w="120" w:type="dxa"/>
            </w:tcMar>
            <w:vAlign w:val="center"/>
          </w:tcPr>
          <w:p>
            <w:pPr>
              <w:jc w:val="center"/>
            </w:pPr>
            <w:r>
              <w:rPr>
                <w:b/>
                <w:sz w:val="20"/>
              </w:rPr>
              <w:t>Why it helps</w:t>
            </w:r>
          </w:p>
        </w:tc>
      </w:tr>
      <w:tr>
        <w:tc>
          <w:tcPr>
            <w:tcW w:type="dxa" w:w="2232"/>
            <w:tcMar>
              <w:top w:w="100" w:type="dxa"/>
              <w:start w:w="120" w:type="dxa"/>
              <w:bottom w:w="100" w:type="dxa"/>
              <w:end w:w="120" w:type="dxa"/>
            </w:tcMar>
            <w:vAlign w:val="center"/>
          </w:tcPr>
          <w:p>
            <w:pPr>
              <w:spacing w:after="0"/>
              <w:jc w:val="center"/>
            </w:pPr>
            <w:r>
              <w:rPr>
                <w:sz w:val="19"/>
              </w:rPr>
              <w:t>source</w:t>
            </w:r>
          </w:p>
        </w:tc>
        <w:tc>
          <w:tcPr>
            <w:tcW w:type="dxa" w:w="7632"/>
            <w:tcMar>
              <w:top w:w="100" w:type="dxa"/>
              <w:start w:w="120" w:type="dxa"/>
              <w:bottom w:w="100" w:type="dxa"/>
              <w:end w:w="120" w:type="dxa"/>
            </w:tcMar>
            <w:vAlign w:val="center"/>
          </w:tcPr>
          <w:p>
            <w:pPr>
              <w:spacing w:after="0"/>
              <w:jc w:val="left"/>
            </w:pPr>
            <w:r>
              <w:rPr>
                <w:sz w:val="19"/>
              </w:rPr>
              <w:t>Lets you identify which file or URL supplied the answer.</w:t>
            </w:r>
          </w:p>
        </w:tc>
      </w:tr>
      <w:tr>
        <w:tc>
          <w:tcPr>
            <w:tcW w:type="dxa" w:w="2232"/>
            <w:tcMar>
              <w:top w:w="100" w:type="dxa"/>
              <w:start w:w="120" w:type="dxa"/>
              <w:bottom w:w="100" w:type="dxa"/>
              <w:end w:w="120" w:type="dxa"/>
            </w:tcMar>
            <w:vAlign w:val="center"/>
          </w:tcPr>
          <w:p>
            <w:pPr>
              <w:spacing w:after="0"/>
              <w:jc w:val="center"/>
            </w:pPr>
            <w:r>
              <w:rPr>
                <w:sz w:val="19"/>
              </w:rPr>
              <w:t>page</w:t>
            </w:r>
          </w:p>
        </w:tc>
        <w:tc>
          <w:tcPr>
            <w:tcW w:type="dxa" w:w="7632"/>
            <w:tcMar>
              <w:top w:w="100" w:type="dxa"/>
              <w:start w:w="120" w:type="dxa"/>
              <w:bottom w:w="100" w:type="dxa"/>
              <w:end w:w="120" w:type="dxa"/>
            </w:tcMar>
            <w:vAlign w:val="center"/>
          </w:tcPr>
          <w:p>
            <w:pPr>
              <w:spacing w:after="0"/>
              <w:jc w:val="left"/>
            </w:pPr>
            <w:r>
              <w:rPr>
                <w:sz w:val="19"/>
              </w:rPr>
              <w:t>Supports page-level citations or debugging.</w:t>
            </w:r>
          </w:p>
        </w:tc>
      </w:tr>
      <w:tr>
        <w:tc>
          <w:tcPr>
            <w:tcW w:type="dxa" w:w="2232"/>
            <w:tcMar>
              <w:top w:w="100" w:type="dxa"/>
              <w:start w:w="120" w:type="dxa"/>
              <w:bottom w:w="100" w:type="dxa"/>
              <w:end w:w="120" w:type="dxa"/>
            </w:tcMar>
            <w:vAlign w:val="center"/>
          </w:tcPr>
          <w:p>
            <w:pPr>
              <w:spacing w:after="0"/>
              <w:jc w:val="center"/>
            </w:pPr>
            <w:r>
              <w:rPr>
                <w:sz w:val="19"/>
              </w:rPr>
              <w:t>title</w:t>
            </w:r>
          </w:p>
        </w:tc>
        <w:tc>
          <w:tcPr>
            <w:tcW w:type="dxa" w:w="7632"/>
            <w:tcMar>
              <w:top w:w="100" w:type="dxa"/>
              <w:start w:w="120" w:type="dxa"/>
              <w:bottom w:w="100" w:type="dxa"/>
              <w:end w:w="120" w:type="dxa"/>
            </w:tcMar>
            <w:vAlign w:val="center"/>
          </w:tcPr>
          <w:p>
            <w:pPr>
              <w:spacing w:after="0"/>
              <w:jc w:val="left"/>
            </w:pPr>
            <w:r>
              <w:rPr>
                <w:sz w:val="19"/>
              </w:rPr>
              <w:t>Adds human-readable context.</w:t>
            </w:r>
          </w:p>
        </w:tc>
      </w:tr>
      <w:tr>
        <w:tc>
          <w:tcPr>
            <w:tcW w:type="dxa" w:w="2232"/>
            <w:tcMar>
              <w:top w:w="100" w:type="dxa"/>
              <w:start w:w="120" w:type="dxa"/>
              <w:bottom w:w="100" w:type="dxa"/>
              <w:end w:w="120" w:type="dxa"/>
            </w:tcMar>
            <w:vAlign w:val="center"/>
          </w:tcPr>
          <w:p>
            <w:pPr>
              <w:spacing w:after="0"/>
              <w:jc w:val="center"/>
            </w:pPr>
            <w:r>
              <w:rPr>
                <w:sz w:val="19"/>
              </w:rPr>
              <w:t>date</w:t>
            </w:r>
          </w:p>
        </w:tc>
        <w:tc>
          <w:tcPr>
            <w:tcW w:type="dxa" w:w="7632"/>
            <w:tcMar>
              <w:top w:w="100" w:type="dxa"/>
              <w:start w:w="120" w:type="dxa"/>
              <w:bottom w:w="100" w:type="dxa"/>
              <w:end w:w="120" w:type="dxa"/>
            </w:tcMar>
            <w:vAlign w:val="center"/>
          </w:tcPr>
          <w:p>
            <w:pPr>
              <w:spacing w:after="0"/>
              <w:jc w:val="left"/>
            </w:pPr>
            <w:r>
              <w:rPr>
                <w:sz w:val="19"/>
              </w:rPr>
              <w:t>Helps choose the newest or historically correct source.</w:t>
            </w:r>
          </w:p>
        </w:tc>
      </w:tr>
      <w:tr>
        <w:tc>
          <w:tcPr>
            <w:tcW w:type="dxa" w:w="2232"/>
            <w:tcMar>
              <w:top w:w="100" w:type="dxa"/>
              <w:start w:w="120" w:type="dxa"/>
              <w:bottom w:w="100" w:type="dxa"/>
              <w:end w:w="120" w:type="dxa"/>
            </w:tcMar>
            <w:vAlign w:val="center"/>
          </w:tcPr>
          <w:p>
            <w:pPr>
              <w:spacing w:after="0"/>
              <w:jc w:val="center"/>
            </w:pPr>
            <w:r>
              <w:rPr>
                <w:sz w:val="19"/>
              </w:rPr>
              <w:t>category</w:t>
            </w:r>
          </w:p>
        </w:tc>
        <w:tc>
          <w:tcPr>
            <w:tcW w:type="dxa" w:w="7632"/>
            <w:tcMar>
              <w:top w:w="100" w:type="dxa"/>
              <w:start w:w="120" w:type="dxa"/>
              <w:bottom w:w="100" w:type="dxa"/>
              <w:end w:w="120" w:type="dxa"/>
            </w:tcMar>
            <w:vAlign w:val="center"/>
          </w:tcPr>
          <w:p>
            <w:pPr>
              <w:spacing w:after="0"/>
              <w:jc w:val="left"/>
            </w:pPr>
            <w:r>
              <w:rPr>
                <w:sz w:val="19"/>
              </w:rPr>
              <w:t>Supports filtering to a department, product, or document type.</w:t>
            </w:r>
          </w:p>
        </w:tc>
      </w:tr>
      <w:tr>
        <w:tc>
          <w:tcPr>
            <w:tcW w:type="dxa" w:w="2232"/>
            <w:tcMar>
              <w:top w:w="100" w:type="dxa"/>
              <w:start w:w="120" w:type="dxa"/>
              <w:bottom w:w="100" w:type="dxa"/>
              <w:end w:w="120" w:type="dxa"/>
            </w:tcMar>
            <w:vAlign w:val="center"/>
          </w:tcPr>
          <w:p>
            <w:pPr>
              <w:spacing w:after="0"/>
              <w:jc w:val="center"/>
            </w:pPr>
            <w:r>
              <w:rPr>
                <w:sz w:val="19"/>
              </w:rPr>
              <w:t>access_level</w:t>
            </w:r>
          </w:p>
        </w:tc>
        <w:tc>
          <w:tcPr>
            <w:tcW w:type="dxa" w:w="7632"/>
            <w:tcMar>
              <w:top w:w="100" w:type="dxa"/>
              <w:start w:w="120" w:type="dxa"/>
              <w:bottom w:w="100" w:type="dxa"/>
              <w:end w:w="120" w:type="dxa"/>
            </w:tcMar>
            <w:vAlign w:val="center"/>
          </w:tcPr>
          <w:p>
            <w:pPr>
              <w:spacing w:after="0"/>
              <w:jc w:val="left"/>
            </w:pPr>
            <w:r>
              <w:rPr>
                <w:sz w:val="19"/>
              </w:rPr>
              <w:t>Can support authorization-aware retrieval.</w:t>
            </w:r>
          </w:p>
        </w:tc>
      </w:tr>
    </w:tbl>
    <w:p>
      <w:pPr>
        <w:widowControl/>
        <w:spacing w:after="0"/>
      </w:pPr>
    </w:p>
    <w:p>
      <w:pPr>
        <w:pStyle w:val="Heading2"/>
        <w:keepNext/>
        <w:widowControl/>
      </w:pPr>
      <w:r>
        <w:t>2.3 Common Data Sources</w:t>
      </w:r>
    </w:p>
    <w:p>
      <w:pPr>
        <w:pStyle w:val="BulletL1"/>
        <w:widowControl/>
      </w:pPr>
      <w:r>
        <w:t>PDFs and text files</w:t>
      </w:r>
    </w:p>
    <w:p>
      <w:pPr>
        <w:pStyle w:val="BulletL1"/>
        <w:widowControl/>
      </w:pPr>
      <w:r>
        <w:t>Web pages and HTML</w:t>
      </w:r>
    </w:p>
    <w:p>
      <w:pPr>
        <w:pStyle w:val="BulletL1"/>
        <w:widowControl/>
      </w:pPr>
      <w:r>
        <w:t>CSV and structured files</w:t>
      </w:r>
    </w:p>
    <w:p>
      <w:pPr>
        <w:pStyle w:val="BulletL1"/>
        <w:widowControl/>
      </w:pPr>
      <w:r>
        <w:t>YouTube or audio transcripts</w:t>
      </w:r>
    </w:p>
    <w:p>
      <w:pPr>
        <w:pStyle w:val="BulletL1"/>
        <w:widowControl/>
      </w:pPr>
      <w:r>
        <w:t>Cloud storage and collaboration tools</w:t>
      </w:r>
    </w:p>
    <w:p>
      <w:pPr>
        <w:pStyle w:val="BulletL1"/>
        <w:widowControl/>
      </w:pPr>
      <w:r>
        <w:t>Databases and enterprise knowledge sources</w:t>
      </w:r>
    </w:p>
    <w:p>
      <w:pPr>
        <w:pStyle w:val="Heading2"/>
        <w:keepNext/>
        <w:widowControl/>
      </w:pPr>
      <w:r>
        <w:t>2.4 Modern PDF Loader Example</w:t>
      </w:r>
    </w:p>
    <w:p>
      <w:pPr>
        <w:pStyle w:val="CodeBlock"/>
        <w:widowControl/>
        <w:spacing w:before="80" w:after="160"/>
      </w:pPr>
      <w:r>
        <w:rPr>
          <w:rFonts w:ascii="Consolas" w:hAnsi="Consolas"/>
          <w:color w:val="202830"/>
          <w:sz w:val="19"/>
        </w:rPr>
        <w:t># Typical modern package organization</w:t>
        <w:br/>
        <w:t>from langchain_community.document_loaders import PyPDFLoader</w:t>
        <w:br/>
        <w:br/>
        <w:t>loader = PyPDFLoader("handbook.pdf")</w:t>
        <w:br/>
        <w:t>docs = loader.load()</w:t>
        <w:br/>
        <w:br/>
        <w:t>print(len(docs))</w:t>
        <w:br/>
        <w:t>print(docs[0].page_content[:300])</w:t>
        <w:br/>
        <w:t>print(docs[0].metadata)</w:t>
      </w:r>
    </w:p>
    <w:p>
      <w:pPr>
        <w:pStyle w:val="BodyText"/>
        <w:keepLines/>
        <w:widowControl/>
      </w:pPr>
      <w:r>
        <w:t>A PDF loader may return one Document per page or another source-specific unit. The exact behavior varies by loader, which is why you should always inspect both the text and metadata after loading.</w:t>
      </w:r>
    </w:p>
    <w:p>
      <w:pPr>
        <w:pStyle w:val="Heading2"/>
        <w:keepNext/>
        <w:widowControl/>
      </w:pPr>
      <w:r>
        <w:t>2.5 Loading Is Not Retrieval</w:t>
      </w:r>
    </w:p>
    <w:p>
      <w:pPr>
        <w:pStyle w:val="BodyText"/>
        <w:keepLines/>
        <w:widowControl/>
      </w:pPr>
      <w:r>
        <w:t>A common beginner mistake is to assume that once a PDF is loaded, the chatbot can immediately search it effectively. Loading only gets data into memory. You still need splitting, embedding/indexing, and retrieval.</w:t>
      </w:r>
    </w:p>
    <w:p>
      <w:pPr>
        <w:pStyle w:val="CodeBlock"/>
        <w:widowControl/>
        <w:spacing w:before="80" w:after="160"/>
      </w:pPr>
      <w:r>
        <w:rPr>
          <w:rFonts w:ascii="Consolas" w:hAnsi="Consolas"/>
          <w:color w:val="202830"/>
          <w:sz w:val="19"/>
        </w:rPr>
        <w:t>LOAD -&gt; SPLIT -&gt; EMBED -&gt; STORE -&gt; RETRIEVE -&gt; ANSWER</w:t>
      </w:r>
    </w:p>
    <w:p>
      <w:pPr>
        <w:pStyle w:val="Heading2"/>
        <w:keepNext/>
        <w:widowControl/>
      </w:pPr>
      <w:r>
        <w:t>2.6 Data Quality Problems</w:t>
      </w:r>
    </w:p>
    <w:p>
      <w:pPr>
        <w:pStyle w:val="BulletL1"/>
        <w:widowControl/>
      </w:pPr>
      <w:r>
        <w:rPr>
          <w:b/>
        </w:rPr>
        <w:t xml:space="preserve">Scanned PDFs: </w:t>
      </w:r>
      <w:r>
        <w:t>The file may contain images rather than machine-readable text.</w:t>
      </w:r>
    </w:p>
    <w:p>
      <w:pPr>
        <w:pStyle w:val="BulletL1"/>
        <w:widowControl/>
      </w:pPr>
      <w:r>
        <w:rPr>
          <w:b/>
        </w:rPr>
        <w:t xml:space="preserve">Broken reading order: </w:t>
      </w:r>
      <w:r>
        <w:t>Columns, headers, or footers may be extracted in the wrong sequence.</w:t>
      </w:r>
    </w:p>
    <w:p>
      <w:pPr>
        <w:pStyle w:val="BulletL1"/>
        <w:widowControl/>
      </w:pPr>
      <w:r>
        <w:rPr>
          <w:b/>
        </w:rPr>
        <w:t xml:space="preserve">Tables: </w:t>
      </w:r>
      <w:r>
        <w:t>Rows and columns can lose structure during extraction.</w:t>
      </w:r>
    </w:p>
    <w:p>
      <w:pPr>
        <w:pStyle w:val="BulletL1"/>
        <w:widowControl/>
      </w:pPr>
      <w:r>
        <w:rPr>
          <w:b/>
        </w:rPr>
        <w:t xml:space="preserve">Repeated headers/footers: </w:t>
      </w:r>
      <w:r>
        <w:t>Repeated noise can dominate retrieval.</w:t>
      </w:r>
    </w:p>
    <w:p>
      <w:pPr>
        <w:pStyle w:val="BulletL1"/>
        <w:widowControl/>
      </w:pPr>
      <w:r>
        <w:rPr>
          <w:b/>
        </w:rPr>
        <w:t xml:space="preserve">Encoding issues: </w:t>
      </w:r>
      <w:r>
        <w:t>Unusual characters can become corrupted.</w:t>
      </w:r>
    </w:p>
    <w:p>
      <w:pPr>
        <w:pStyle w:val="BulletL1"/>
        <w:widowControl/>
      </w:pPr>
      <w:r>
        <w:rPr>
          <w:b/>
        </w:rPr>
        <w:t xml:space="preserve">Duplicate sources: </w:t>
      </w:r>
      <w:r>
        <w:t>Multiple versions can create conflicting answers.</w:t>
      </w:r>
    </w:p>
    <w:p>
      <w:pPr>
        <w:pStyle w:val="Heading2"/>
        <w:keepNext/>
        <w:widowControl/>
      </w:pPr>
      <w:r>
        <w:t>2.7 Good Ingestion Checklist</w:t>
      </w:r>
    </w:p>
    <w:p>
      <w:pPr>
        <w:pStyle w:val="Numbered"/>
        <w:widowControl/>
      </w:pPr>
      <w:r>
        <w:rPr>
          <w:b/>
        </w:rPr>
        <w:t xml:space="preserve">1. </w:t>
      </w:r>
      <w:r>
        <w:t>Confirm the loader actually extracted meaningful text.</w:t>
      </w:r>
    </w:p>
    <w:p>
      <w:pPr>
        <w:pStyle w:val="Numbered"/>
        <w:widowControl/>
      </w:pPr>
      <w:r>
        <w:rPr>
          <w:b/>
        </w:rPr>
        <w:t xml:space="preserve">2. </w:t>
      </w:r>
      <w:r>
        <w:t>Inspect several Documents, not only the first one.</w:t>
      </w:r>
    </w:p>
    <w:p>
      <w:pPr>
        <w:pStyle w:val="Numbered"/>
        <w:widowControl/>
      </w:pPr>
      <w:r>
        <w:rPr>
          <w:b/>
        </w:rPr>
        <w:t xml:space="preserve">3. </w:t>
      </w:r>
      <w:r>
        <w:t>Preserve source metadata.</w:t>
      </w:r>
    </w:p>
    <w:p>
      <w:pPr>
        <w:pStyle w:val="Numbered"/>
        <w:widowControl/>
      </w:pPr>
      <w:r>
        <w:rPr>
          <w:b/>
        </w:rPr>
        <w:t xml:space="preserve">4. </w:t>
      </w:r>
      <w:r>
        <w:t>Remove obvious noise when practical.</w:t>
      </w:r>
    </w:p>
    <w:p>
      <w:pPr>
        <w:pStyle w:val="Numbered"/>
        <w:widowControl/>
      </w:pPr>
      <w:r>
        <w:rPr>
          <w:b/>
        </w:rPr>
        <w:t xml:space="preserve">5. </w:t>
      </w:r>
      <w:r>
        <w:t>Track document version and date for changing policies.</w:t>
      </w:r>
    </w:p>
    <w:p>
      <w:pPr>
        <w:pStyle w:val="Numbered"/>
        <w:widowControl/>
      </w:pPr>
      <w:r>
        <w:rPr>
          <w:b/>
        </w:rPr>
        <w:t xml:space="preserve">6. </w:t>
      </w:r>
      <w:r>
        <w:t>Keep access-control information available for later filtering.</w:t>
      </w:r>
    </w:p>
    <w:p>
      <w:pPr>
        <w:pStyle w:val="Heading2"/>
        <w:keepNext/>
        <w:widowControl/>
      </w:pPr>
      <w:r>
        <w:t>2.8 Mini Exercise</w:t>
      </w:r>
    </w:p>
    <w:p>
      <w:pPr>
        <w:pStyle w:val="BodyText"/>
        <w:keepLines/>
        <w:widowControl/>
      </w:pPr>
      <w:r>
        <w:t>Take any small PDF and answer these questions before building RAG: How many Document objects were produced? Does each Document correspond to a page? Is the source filename preserved? Are headings and tables readable? What repeated noise should be removed?</w:t>
      </w:r>
    </w:p>
    <w:p>
      <w:pPr>
        <w:widowControl/>
        <w:spacing w:before="240" w:after="160"/>
        <w:keepNext/>
      </w:pPr>
      <w:r>
        <w:rPr>
          <w:b/>
          <w:color w:val="1F4E79"/>
          <w:sz w:val="30"/>
        </w:rPr>
        <w:t>LESSON 3  |  DOCUMENT SPLITTING</w:t>
      </w:r>
    </w:p>
    <w:p>
      <w:pPr>
        <w:pStyle w:val="Heading1"/>
        <w:keepNext/>
        <w:widowControl/>
      </w:pPr>
      <w:r>
        <w:t>3. Document Splitting</w:t>
      </w:r>
    </w:p>
    <w:p>
      <w:pPr>
        <w:pStyle w:val="BodyText"/>
        <w:keepLines/>
        <w:widowControl/>
      </w:pPr>
      <w:r>
        <w:t>Large documents are usually too broad to represent with one embedding and too large to send to an LLM for every question. Text splitting breaks them into smaller chunks that can be retrieved independently.</w:t>
      </w:r>
    </w:p>
    <w:p>
      <w:pPr>
        <w:pStyle w:val="Heading2"/>
        <w:keepNext/>
        <w:widowControl/>
      </w:pPr>
      <w:r>
        <w:t>3.1 Why Not Embed the Whole Document?</w:t>
      </w:r>
    </w:p>
    <w:p>
      <w:pPr>
        <w:pStyle w:val="BodyText"/>
        <w:keepLines/>
        <w:widowControl/>
      </w:pPr>
      <w:r>
        <w:t>Imagine a 100-page employee handbook containing leave, payroll, benefits, security, and travel policies. One embedding for the entire handbook must compress many unrelated topics into a single vector. Retrieval becomes less precise because a question about leave has to compete with all the other content inside the same representation.</w:t>
      </w:r>
    </w:p>
    <w:p>
      <w:pPr>
        <w:pStyle w:val="Heading2"/>
        <w:keepNext/>
        <w:widowControl/>
      </w:pPr>
      <w:r>
        <w:t>3.2 Chunk Size and Chunk Overlap</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944"/>
            <w:shd w:fill="D9EAF7"/>
            <w:tcMar>
              <w:top w:w="100" w:type="dxa"/>
              <w:start w:w="120" w:type="dxa"/>
              <w:bottom w:w="100" w:type="dxa"/>
              <w:end w:w="120" w:type="dxa"/>
            </w:tcMar>
            <w:vAlign w:val="center"/>
          </w:tcPr>
          <w:p>
            <w:pPr>
              <w:jc w:val="center"/>
            </w:pPr>
            <w:r>
              <w:rPr>
                <w:b/>
                <w:sz w:val="20"/>
              </w:rPr>
              <w:t>Parameter</w:t>
            </w:r>
          </w:p>
        </w:tc>
        <w:tc>
          <w:tcPr>
            <w:tcW w:type="dxa" w:w="3528"/>
            <w:shd w:fill="D9EAF7"/>
            <w:tcMar>
              <w:top w:w="100" w:type="dxa"/>
              <w:start w:w="120" w:type="dxa"/>
              <w:bottom w:w="100" w:type="dxa"/>
              <w:end w:w="120" w:type="dxa"/>
            </w:tcMar>
            <w:vAlign w:val="center"/>
          </w:tcPr>
          <w:p>
            <w:pPr>
              <w:jc w:val="center"/>
            </w:pPr>
            <w:r>
              <w:rPr>
                <w:b/>
                <w:sz w:val="20"/>
              </w:rPr>
              <w:t>Meaning</w:t>
            </w:r>
          </w:p>
        </w:tc>
        <w:tc>
          <w:tcPr>
            <w:tcW w:type="dxa" w:w="4392"/>
            <w:shd w:fill="D9EAF7"/>
            <w:tcMar>
              <w:top w:w="100" w:type="dxa"/>
              <w:start w:w="120" w:type="dxa"/>
              <w:bottom w:w="100" w:type="dxa"/>
              <w:end w:w="120" w:type="dxa"/>
            </w:tcMar>
            <w:vAlign w:val="center"/>
          </w:tcPr>
          <w:p>
            <w:pPr>
              <w:jc w:val="center"/>
            </w:pPr>
            <w:r>
              <w:rPr>
                <w:b/>
                <w:sz w:val="20"/>
              </w:rPr>
              <w:t>Typical trade-off</w:t>
            </w:r>
          </w:p>
        </w:tc>
      </w:tr>
      <w:tr>
        <w:tc>
          <w:tcPr>
            <w:tcW w:type="dxa" w:w="1944"/>
            <w:tcMar>
              <w:top w:w="100" w:type="dxa"/>
              <w:start w:w="120" w:type="dxa"/>
              <w:bottom w:w="100" w:type="dxa"/>
              <w:end w:w="120" w:type="dxa"/>
            </w:tcMar>
            <w:vAlign w:val="center"/>
          </w:tcPr>
          <w:p>
            <w:pPr>
              <w:spacing w:after="0"/>
              <w:jc w:val="center"/>
            </w:pPr>
            <w:r>
              <w:rPr>
                <w:sz w:val="19"/>
              </w:rPr>
              <w:t>chunk_size</w:t>
            </w:r>
          </w:p>
        </w:tc>
        <w:tc>
          <w:tcPr>
            <w:tcW w:type="dxa" w:w="3528"/>
            <w:tcMar>
              <w:top w:w="100" w:type="dxa"/>
              <w:start w:w="120" w:type="dxa"/>
              <w:bottom w:w="100" w:type="dxa"/>
              <w:end w:w="120" w:type="dxa"/>
            </w:tcMar>
            <w:vAlign w:val="center"/>
          </w:tcPr>
          <w:p>
            <w:pPr>
              <w:spacing w:after="0"/>
              <w:jc w:val="left"/>
            </w:pPr>
            <w:r>
              <w:rPr>
                <w:sz w:val="19"/>
              </w:rPr>
              <w:t>Maximum amount of text in a chunk.</w:t>
            </w:r>
          </w:p>
        </w:tc>
        <w:tc>
          <w:tcPr>
            <w:tcW w:type="dxa" w:w="4392"/>
            <w:tcMar>
              <w:top w:w="100" w:type="dxa"/>
              <w:start w:w="120" w:type="dxa"/>
              <w:bottom w:w="100" w:type="dxa"/>
              <w:end w:w="120" w:type="dxa"/>
            </w:tcMar>
            <w:vAlign w:val="center"/>
          </w:tcPr>
          <w:p>
            <w:pPr>
              <w:spacing w:after="0"/>
              <w:jc w:val="left"/>
            </w:pPr>
            <w:r>
              <w:rPr>
                <w:sz w:val="19"/>
              </w:rPr>
              <w:t>Small chunks improve precision but may lose context; large chunks preserve context but may add noise.</w:t>
            </w:r>
          </w:p>
        </w:tc>
      </w:tr>
      <w:tr>
        <w:tc>
          <w:tcPr>
            <w:tcW w:type="dxa" w:w="1944"/>
            <w:tcMar>
              <w:top w:w="100" w:type="dxa"/>
              <w:start w:w="120" w:type="dxa"/>
              <w:bottom w:w="100" w:type="dxa"/>
              <w:end w:w="120" w:type="dxa"/>
            </w:tcMar>
            <w:vAlign w:val="center"/>
          </w:tcPr>
          <w:p>
            <w:pPr>
              <w:spacing w:after="0"/>
              <w:jc w:val="center"/>
            </w:pPr>
            <w:r>
              <w:rPr>
                <w:sz w:val="19"/>
              </w:rPr>
              <w:t>chunk_overlap</w:t>
            </w:r>
          </w:p>
        </w:tc>
        <w:tc>
          <w:tcPr>
            <w:tcW w:type="dxa" w:w="3528"/>
            <w:tcMar>
              <w:top w:w="100" w:type="dxa"/>
              <w:start w:w="120" w:type="dxa"/>
              <w:bottom w:w="100" w:type="dxa"/>
              <w:end w:w="120" w:type="dxa"/>
            </w:tcMar>
            <w:vAlign w:val="center"/>
          </w:tcPr>
          <w:p>
            <w:pPr>
              <w:spacing w:after="0"/>
              <w:jc w:val="left"/>
            </w:pPr>
            <w:r>
              <w:rPr>
                <w:sz w:val="19"/>
              </w:rPr>
              <w:t>Text repeated between neighboring chunks.</w:t>
            </w:r>
          </w:p>
        </w:tc>
        <w:tc>
          <w:tcPr>
            <w:tcW w:type="dxa" w:w="4392"/>
            <w:tcMar>
              <w:top w:w="100" w:type="dxa"/>
              <w:start w:w="120" w:type="dxa"/>
              <w:bottom w:w="100" w:type="dxa"/>
              <w:end w:w="120" w:type="dxa"/>
            </w:tcMar>
            <w:vAlign w:val="center"/>
          </w:tcPr>
          <w:p>
            <w:pPr>
              <w:spacing w:after="0"/>
              <w:jc w:val="left"/>
            </w:pPr>
            <w:r>
              <w:rPr>
                <w:sz w:val="19"/>
              </w:rPr>
              <w:t>Helps preserve ideas crossing boundaries but increases duplication and storage.</w:t>
            </w:r>
          </w:p>
        </w:tc>
      </w:tr>
    </w:tbl>
    <w:p>
      <w:pPr>
        <w:widowControl/>
        <w:spacing w:after="0"/>
      </w:pPr>
    </w:p>
    <w:p>
      <w:pPr>
        <w:pStyle w:val="Heading2"/>
        <w:keepNext/>
        <w:widowControl/>
      </w:pPr>
      <w:r>
        <w:t>3.3 Boundary Problem</w:t>
      </w:r>
    </w:p>
    <w:p>
      <w:pPr>
        <w:pStyle w:val="CodeBlock"/>
        <w:widowControl/>
        <w:spacing w:before="80" w:after="160"/>
      </w:pPr>
      <w:r>
        <w:rPr>
          <w:rFonts w:ascii="Consolas" w:hAnsi="Consolas"/>
          <w:color w:val="202830"/>
          <w:sz w:val="19"/>
        </w:rPr>
        <w:t>Original sentence:</w:t>
        <w:br/>
        <w:t>"The warranty is valid for two years, provided the device was purchased from an authorized reseller."</w:t>
        <w:br/>
        <w:br/>
        <w:t>Bad split:</w:t>
        <w:br/>
        <w:t>Chunk A: "The warranty is valid for two years, provided..."</w:t>
        <w:br/>
        <w:t>Chunk B: "...the device was purchased from an authorized reseller."</w:t>
      </w:r>
    </w:p>
    <w:p>
      <w:pPr>
        <w:pStyle w:val="BodyText"/>
        <w:keepLines/>
        <w:widowControl/>
      </w:pPr>
      <w:r>
        <w:t>If the question asks about warranty eligibility, neither chunk alone contains the full condition. Overlap or structure-aware splitting can reduce this problem.</w:t>
      </w:r>
    </w:p>
    <w:p>
      <w:pPr>
        <w:pStyle w:val="Heading2"/>
        <w:keepNext/>
        <w:widowControl/>
      </w:pPr>
      <w:r>
        <w:t>3.4 RecursiveCharacterTextSplitter</w:t>
      </w:r>
    </w:p>
    <w:p>
      <w:pPr>
        <w:pStyle w:val="BodyText"/>
        <w:keepLines/>
        <w:widowControl/>
      </w:pPr>
      <w:r>
        <w:t>Current LangChain documentation recommends RecursiveCharacterTextSplitter as a strong default for generic text. It tries larger natural boundaries such as paragraphs first, then progressively smaller separators until chunks fit the target size.</w:t>
      </w:r>
    </w:p>
    <w:p>
      <w:pPr>
        <w:pStyle w:val="CodeBlock"/>
        <w:widowControl/>
        <w:spacing w:before="80" w:after="160"/>
      </w:pPr>
      <w:r>
        <w:rPr>
          <w:rFonts w:ascii="Consolas" w:hAnsi="Consolas"/>
          <w:color w:val="202830"/>
          <w:sz w:val="19"/>
        </w:rPr>
        <w:t>from langchain_text_splitters import RecursiveCharacterTextSplitter</w:t>
        <w:br/>
        <w:br/>
        <w:t>splitter = RecursiveCharacterTextSplitter(</w:t>
        <w:br/>
        <w:t xml:space="preserve">    chunk_size=1000,</w:t>
        <w:br/>
        <w:t xml:space="preserve">    chunk_overlap=200,</w:t>
        <w:br/>
        <w:t>)</w:t>
        <w:br/>
        <w:br/>
        <w:t>chunks = splitter.split_documents(docs)</w:t>
        <w:br/>
        <w:t>print(len(chunks))</w:t>
      </w:r>
    </w:p>
    <w:p>
      <w:pPr>
        <w:pStyle w:val="Heading2"/>
        <w:keepNext/>
        <w:widowControl/>
      </w:pPr>
      <w:r>
        <w:t>3.5 How Recursive Splitting Thinks</w:t>
      </w:r>
    </w:p>
    <w:p>
      <w:pPr>
        <w:pStyle w:val="CodeBlock"/>
        <w:widowControl/>
        <w:spacing w:before="80" w:after="160"/>
      </w:pPr>
      <w:r>
        <w:rPr>
          <w:rFonts w:ascii="Consolas" w:hAnsi="Consolas"/>
          <w:color w:val="202830"/>
          <w:sz w:val="19"/>
        </w:rPr>
        <w:t>Try paragraph boundaries -&gt; if too large</w:t>
        <w:br/>
        <w:t>Try line boundaries      -&gt; if too large</w:t>
        <w:br/>
        <w:t>Try spaces               -&gt; if too large</w:t>
        <w:br/>
        <w:t>Split at smaller units</w:t>
      </w:r>
    </w:p>
    <w:p>
      <w:pPr>
        <w:pStyle w:val="Heading2"/>
        <w:keepNext/>
        <w:widowControl/>
      </w:pPr>
      <w:r>
        <w:t>3.6 Character vs Token Splitting</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2160"/>
            <w:shd w:fill="D9EAF7"/>
            <w:tcMar>
              <w:top w:w="100" w:type="dxa"/>
              <w:start w:w="120" w:type="dxa"/>
              <w:bottom w:w="100" w:type="dxa"/>
              <w:end w:w="120" w:type="dxa"/>
            </w:tcMar>
            <w:vAlign w:val="center"/>
          </w:tcPr>
          <w:p>
            <w:pPr>
              <w:jc w:val="center"/>
            </w:pPr>
            <w:r>
              <w:rPr>
                <w:b/>
                <w:sz w:val="20"/>
              </w:rPr>
              <w:t>Approach</w:t>
            </w:r>
          </w:p>
        </w:tc>
        <w:tc>
          <w:tcPr>
            <w:tcW w:type="dxa" w:w="3096"/>
            <w:shd w:fill="D9EAF7"/>
            <w:tcMar>
              <w:top w:w="100" w:type="dxa"/>
              <w:start w:w="120" w:type="dxa"/>
              <w:bottom w:w="100" w:type="dxa"/>
              <w:end w:w="120" w:type="dxa"/>
            </w:tcMar>
            <w:vAlign w:val="center"/>
          </w:tcPr>
          <w:p>
            <w:pPr>
              <w:jc w:val="center"/>
            </w:pPr>
            <w:r>
              <w:rPr>
                <w:b/>
                <w:sz w:val="20"/>
              </w:rPr>
              <w:t>How size is measured</w:t>
            </w:r>
          </w:p>
        </w:tc>
        <w:tc>
          <w:tcPr>
            <w:tcW w:type="dxa" w:w="4608"/>
            <w:shd w:fill="D9EAF7"/>
            <w:tcMar>
              <w:top w:w="100" w:type="dxa"/>
              <w:start w:w="120" w:type="dxa"/>
              <w:bottom w:w="100" w:type="dxa"/>
              <w:end w:w="120" w:type="dxa"/>
            </w:tcMar>
            <w:vAlign w:val="center"/>
          </w:tcPr>
          <w:p>
            <w:pPr>
              <w:jc w:val="center"/>
            </w:pPr>
            <w:r>
              <w:rPr>
                <w:b/>
                <w:sz w:val="20"/>
              </w:rPr>
              <w:t>When useful</w:t>
            </w:r>
          </w:p>
        </w:tc>
      </w:tr>
      <w:tr>
        <w:tc>
          <w:tcPr>
            <w:tcW w:type="dxa" w:w="2160"/>
            <w:tcMar>
              <w:top w:w="100" w:type="dxa"/>
              <w:start w:w="120" w:type="dxa"/>
              <w:bottom w:w="100" w:type="dxa"/>
              <w:end w:w="120" w:type="dxa"/>
            </w:tcMar>
            <w:vAlign w:val="center"/>
          </w:tcPr>
          <w:p>
            <w:pPr>
              <w:spacing w:after="0"/>
              <w:jc w:val="center"/>
            </w:pPr>
            <w:r>
              <w:rPr>
                <w:sz w:val="19"/>
              </w:rPr>
              <w:t>Character-based</w:t>
            </w:r>
          </w:p>
        </w:tc>
        <w:tc>
          <w:tcPr>
            <w:tcW w:type="dxa" w:w="3096"/>
            <w:tcMar>
              <w:top w:w="100" w:type="dxa"/>
              <w:start w:w="120" w:type="dxa"/>
              <w:bottom w:w="100" w:type="dxa"/>
              <w:end w:w="120" w:type="dxa"/>
            </w:tcMar>
            <w:vAlign w:val="center"/>
          </w:tcPr>
          <w:p>
            <w:pPr>
              <w:spacing w:after="0"/>
              <w:jc w:val="center"/>
            </w:pPr>
            <w:r>
              <w:rPr>
                <w:sz w:val="19"/>
              </w:rPr>
              <w:t>Characters</w:t>
            </w:r>
          </w:p>
        </w:tc>
        <w:tc>
          <w:tcPr>
            <w:tcW w:type="dxa" w:w="4608"/>
            <w:tcMar>
              <w:top w:w="100" w:type="dxa"/>
              <w:start w:w="120" w:type="dxa"/>
              <w:bottom w:w="100" w:type="dxa"/>
              <w:end w:w="120" w:type="dxa"/>
            </w:tcMar>
            <w:vAlign w:val="center"/>
          </w:tcPr>
          <w:p>
            <w:pPr>
              <w:spacing w:after="0"/>
              <w:jc w:val="left"/>
            </w:pPr>
            <w:r>
              <w:rPr>
                <w:sz w:val="19"/>
              </w:rPr>
              <w:t>Simple, predictable preprocessing.</w:t>
            </w:r>
          </w:p>
        </w:tc>
      </w:tr>
      <w:tr>
        <w:tc>
          <w:tcPr>
            <w:tcW w:type="dxa" w:w="2160"/>
            <w:tcMar>
              <w:top w:w="100" w:type="dxa"/>
              <w:start w:w="120" w:type="dxa"/>
              <w:bottom w:w="100" w:type="dxa"/>
              <w:end w:w="120" w:type="dxa"/>
            </w:tcMar>
            <w:vAlign w:val="center"/>
          </w:tcPr>
          <w:p>
            <w:pPr>
              <w:spacing w:after="0"/>
              <w:jc w:val="center"/>
            </w:pPr>
            <w:r>
              <w:rPr>
                <w:sz w:val="19"/>
              </w:rPr>
              <w:t>Token-based</w:t>
            </w:r>
          </w:p>
        </w:tc>
        <w:tc>
          <w:tcPr>
            <w:tcW w:type="dxa" w:w="3096"/>
            <w:tcMar>
              <w:top w:w="100" w:type="dxa"/>
              <w:start w:w="120" w:type="dxa"/>
              <w:bottom w:w="100" w:type="dxa"/>
              <w:end w:w="120" w:type="dxa"/>
            </w:tcMar>
            <w:vAlign w:val="center"/>
          </w:tcPr>
          <w:p>
            <w:pPr>
              <w:spacing w:after="0"/>
              <w:jc w:val="center"/>
            </w:pPr>
            <w:r>
              <w:rPr>
                <w:sz w:val="19"/>
              </w:rPr>
              <w:t>Model tokens</w:t>
            </w:r>
          </w:p>
        </w:tc>
        <w:tc>
          <w:tcPr>
            <w:tcW w:type="dxa" w:w="4608"/>
            <w:tcMar>
              <w:top w:w="100" w:type="dxa"/>
              <w:start w:w="120" w:type="dxa"/>
              <w:bottom w:w="100" w:type="dxa"/>
              <w:end w:w="120" w:type="dxa"/>
            </w:tcMar>
            <w:vAlign w:val="center"/>
          </w:tcPr>
          <w:p>
            <w:pPr>
              <w:spacing w:after="0"/>
              <w:jc w:val="left"/>
            </w:pPr>
            <w:r>
              <w:rPr>
                <w:sz w:val="19"/>
              </w:rPr>
              <w:t>Useful when you must closely control context-window usage.</w:t>
            </w:r>
          </w:p>
        </w:tc>
      </w:tr>
      <w:tr>
        <w:tc>
          <w:tcPr>
            <w:tcW w:type="dxa" w:w="2160"/>
            <w:tcMar>
              <w:top w:w="100" w:type="dxa"/>
              <w:start w:w="120" w:type="dxa"/>
              <w:bottom w:w="100" w:type="dxa"/>
              <w:end w:w="120" w:type="dxa"/>
            </w:tcMar>
            <w:vAlign w:val="center"/>
          </w:tcPr>
          <w:p>
            <w:pPr>
              <w:spacing w:after="0"/>
              <w:jc w:val="center"/>
            </w:pPr>
            <w:r>
              <w:rPr>
                <w:sz w:val="19"/>
              </w:rPr>
              <w:t>Structure-based</w:t>
            </w:r>
          </w:p>
        </w:tc>
        <w:tc>
          <w:tcPr>
            <w:tcW w:type="dxa" w:w="3096"/>
            <w:tcMar>
              <w:top w:w="100" w:type="dxa"/>
              <w:start w:w="120" w:type="dxa"/>
              <w:bottom w:w="100" w:type="dxa"/>
              <w:end w:w="120" w:type="dxa"/>
            </w:tcMar>
            <w:vAlign w:val="center"/>
          </w:tcPr>
          <w:p>
            <w:pPr>
              <w:spacing w:after="0"/>
              <w:jc w:val="left"/>
            </w:pPr>
            <w:r>
              <w:rPr>
                <w:sz w:val="19"/>
              </w:rPr>
              <w:t>Headings / paragraphs / sections</w:t>
            </w:r>
          </w:p>
        </w:tc>
        <w:tc>
          <w:tcPr>
            <w:tcW w:type="dxa" w:w="4608"/>
            <w:tcMar>
              <w:top w:w="100" w:type="dxa"/>
              <w:start w:w="120" w:type="dxa"/>
              <w:bottom w:w="100" w:type="dxa"/>
              <w:end w:w="120" w:type="dxa"/>
            </w:tcMar>
            <w:vAlign w:val="center"/>
          </w:tcPr>
          <w:p>
            <w:pPr>
              <w:spacing w:after="0"/>
              <w:jc w:val="left"/>
            </w:pPr>
            <w:r>
              <w:rPr>
                <w:sz w:val="19"/>
              </w:rPr>
              <w:t>Useful for well-structured manuals, contracts, code, or Markdown.</w:t>
            </w:r>
          </w:p>
        </w:tc>
      </w:tr>
    </w:tbl>
    <w:p>
      <w:pPr>
        <w:widowControl/>
        <w:spacing w:after="0"/>
      </w:pPr>
    </w:p>
    <w:p>
      <w:pPr>
        <w:pStyle w:val="Heading2"/>
        <w:keepNext/>
        <w:widowControl/>
      </w:pPr>
      <w:r>
        <w:t>3.7 Chunking Trade-Off</w:t>
      </w:r>
    </w:p>
    <w:tbl>
      <w:tblPr>
        <w:tblW w:type="auto" w:w="0"/>
        <w:jc w:val="center"/>
        <w:tblLayout w:type="autofit"/>
        <w:tblLook w:firstColumn="1" w:firstRow="1" w:lastColumn="0" w:lastRow="0" w:noHBand="0" w:noVBand="1" w:val="04A0"/>
      </w:tblPr>
      <w:tblGrid>
        <w:gridCol w:w="9878"/>
      </w:tblGrid>
      <w:tr>
        <w:tc>
          <w:tcPr>
            <w:tcW w:type="dxa" w:w="9878"/>
            <w:tcMar>
              <w:top w:w="130" w:type="dxa"/>
              <w:start w:w="160" w:type="dxa"/>
              <w:bottom w:w="130" w:type="dxa"/>
              <w:end w:w="160" w:type="dxa"/>
            </w:tcMar>
            <w:shd w:fill="FFF3E6"/>
          </w:tcPr>
          <w:p>
            <w:r>
              <w:rPr>
                <w:b/>
                <w:color w:val="194678"/>
              </w:rPr>
              <w:t xml:space="preserve">No universal best chunk size: </w:t>
            </w:r>
            <w:r>
              <w:t>Choose chunking based on your documents and evaluation questions. A number copied from a tutorial is only a starting point.</w:t>
            </w:r>
          </w:p>
        </w:tc>
      </w:tr>
    </w:tbl>
    <w:p>
      <w:pPr>
        <w:widowControl/>
        <w:spacing w:after="0"/>
      </w:pPr>
    </w:p>
    <w:p>
      <w:pPr>
        <w:pStyle w:val="BulletL1"/>
        <w:widowControl/>
      </w:pPr>
      <w:r>
        <w:rPr>
          <w:b/>
        </w:rPr>
        <w:t xml:space="preserve">Too small: </w:t>
      </w:r>
      <w:r>
        <w:t>Retrieval can find very precise snippets, but the answer may lack surrounding conditions.</w:t>
      </w:r>
    </w:p>
    <w:p>
      <w:pPr>
        <w:pStyle w:val="BulletL1"/>
        <w:widowControl/>
      </w:pPr>
      <w:r>
        <w:rPr>
          <w:b/>
        </w:rPr>
        <w:t xml:space="preserve">Too large: </w:t>
      </w:r>
      <w:r>
        <w:t>Chunks can include unrelated topics and consume more context tokens.</w:t>
      </w:r>
    </w:p>
    <w:p>
      <w:pPr>
        <w:pStyle w:val="BulletL1"/>
        <w:widowControl/>
      </w:pPr>
      <w:r>
        <w:rPr>
          <w:b/>
        </w:rPr>
        <w:t xml:space="preserve">Too much overlap: </w:t>
      </w:r>
      <w:r>
        <w:t>Creates duplicates and can cause the same passage to appear multiple times.</w:t>
      </w:r>
    </w:p>
    <w:p>
      <w:pPr>
        <w:pStyle w:val="BulletL1"/>
        <w:widowControl/>
      </w:pPr>
      <w:r>
        <w:rPr>
          <w:b/>
        </w:rPr>
        <w:t xml:space="preserve">Too little overlap: </w:t>
      </w:r>
      <w:r>
        <w:t>Important statements may be cut across boundaries.</w:t>
      </w:r>
    </w:p>
    <w:p>
      <w:pPr>
        <w:pStyle w:val="Heading2"/>
        <w:keepNext/>
        <w:widowControl/>
      </w:pPr>
      <w:r>
        <w:t>3.8 Preserve Metadata Through Splitting</w:t>
      </w:r>
    </w:p>
    <w:p>
      <w:pPr>
        <w:pStyle w:val="BodyText"/>
        <w:keepLines/>
        <w:widowControl/>
      </w:pPr>
      <w:r>
        <w:t>When a source Document is split, each child chunk should retain source metadata such as filename and page. This is essential for citations, debugging, and trust.</w:t>
      </w:r>
    </w:p>
    <w:p>
      <w:pPr>
        <w:pStyle w:val="Heading2"/>
        <w:keepNext/>
        <w:widowControl/>
      </w:pPr>
      <w:r>
        <w:t>3.9 Practical Chunking Strategy</w:t>
      </w:r>
    </w:p>
    <w:p>
      <w:pPr>
        <w:pStyle w:val="Numbered"/>
        <w:widowControl/>
      </w:pPr>
      <w:r>
        <w:rPr>
          <w:b/>
        </w:rPr>
        <w:t xml:space="preserve">1. </w:t>
      </w:r>
      <w:r>
        <w:t>Start with a recursive splitter.</w:t>
      </w:r>
    </w:p>
    <w:p>
      <w:pPr>
        <w:pStyle w:val="Numbered"/>
        <w:widowControl/>
      </w:pPr>
      <w:r>
        <w:rPr>
          <w:b/>
        </w:rPr>
        <w:t xml:space="preserve">2. </w:t>
      </w:r>
      <w:r>
        <w:t>Choose a moderate chunk size and overlap.</w:t>
      </w:r>
    </w:p>
    <w:p>
      <w:pPr>
        <w:pStyle w:val="Numbered"/>
        <w:widowControl/>
      </w:pPr>
      <w:r>
        <w:rPr>
          <w:b/>
        </w:rPr>
        <w:t xml:space="preserve">3. </w:t>
      </w:r>
      <w:r>
        <w:t>Create 10-20 realistic user questions.</w:t>
      </w:r>
    </w:p>
    <w:p>
      <w:pPr>
        <w:pStyle w:val="Numbered"/>
        <w:widowControl/>
      </w:pPr>
      <w:r>
        <w:rPr>
          <w:b/>
        </w:rPr>
        <w:t xml:space="preserve">4. </w:t>
      </w:r>
      <w:r>
        <w:t>Check whether the correct chunk appears in top retrieval results.</w:t>
      </w:r>
    </w:p>
    <w:p>
      <w:pPr>
        <w:pStyle w:val="Numbered"/>
        <w:widowControl/>
      </w:pPr>
      <w:r>
        <w:rPr>
          <w:b/>
        </w:rPr>
        <w:t xml:space="preserve">5. </w:t>
      </w:r>
      <w:r>
        <w:t>Adjust chunk size or structure only when evaluation shows a problem.</w:t>
      </w:r>
    </w:p>
    <w:p>
      <w:pPr>
        <w:widowControl/>
        <w:spacing w:before="240" w:after="160"/>
        <w:keepNext/>
      </w:pPr>
      <w:r>
        <w:rPr>
          <w:b/>
          <w:color w:val="1F4E79"/>
          <w:sz w:val="30"/>
        </w:rPr>
        <w:t>LESSON 4  |  VECTORSTORES AND EMBEDDINGS</w:t>
      </w:r>
    </w:p>
    <w:p>
      <w:pPr>
        <w:pStyle w:val="Heading1"/>
        <w:keepNext/>
        <w:widowControl/>
      </w:pPr>
      <w:r>
        <w:t>4. Vector Stores and Embeddings</w:t>
      </w:r>
    </w:p>
    <w:p>
      <w:pPr>
        <w:pStyle w:val="BodyText"/>
        <w:keepLines/>
        <w:widowControl/>
      </w:pPr>
      <w:r>
        <w:t>After splitting, the system needs a way to search chunks by meaning. Embeddings convert text into vectors, and a vector store indexes those vectors so similar chunks can be found efficiently.</w:t>
      </w:r>
    </w:p>
    <w:p>
      <w:pPr>
        <w:pStyle w:val="Heading2"/>
        <w:keepNext/>
        <w:widowControl/>
      </w:pPr>
      <w:r>
        <w:t>4.1 What Is an Embedding?</w:t>
      </w:r>
    </w:p>
    <w:p>
      <w:pPr>
        <w:pStyle w:val="BodyText"/>
        <w:keepLines/>
        <w:widowControl/>
      </w:pPr>
      <w:r>
        <w:t>An embedding is a numerical representation of text. The model maps semantically related text to nearby locations in vector space.</w:t>
      </w:r>
    </w:p>
    <w:p>
      <w:pPr>
        <w:pStyle w:val="CodeBlock"/>
        <w:widowControl/>
        <w:spacing w:before="80" w:after="160"/>
      </w:pPr>
      <w:r>
        <w:rPr>
          <w:rFonts w:ascii="Consolas" w:hAnsi="Consolas"/>
          <w:color w:val="202830"/>
          <w:sz w:val="19"/>
        </w:rPr>
        <w:t>"How do I get a refund?" -&gt; [0.12, -0.08, 0.74, ...]</w:t>
        <w:br/>
        <w:t>"How can I get my money back?" -&gt; [0.10, -0.05, 0.71, ...]</w:t>
        <w:br/>
        <w:br/>
        <w:t>Similar meaning -&gt; similar vector direction / distance</w:t>
      </w:r>
    </w:p>
    <w:p>
      <w:pPr>
        <w:pStyle w:val="Heading2"/>
        <w:keepNext/>
        <w:widowControl/>
      </w:pPr>
      <w:r>
        <w:t>4.2 Semantic Similarity</w:t>
      </w:r>
    </w:p>
    <w:p>
      <w:pPr>
        <w:pStyle w:val="BodyText"/>
        <w:keepLines/>
        <w:widowControl/>
      </w:pPr>
      <w:r>
        <w:t>Keyword search depends strongly on shared words. Semantic search can connect different wording with similar meaning, such as “vacation allowance” and “annual leave entitlement.”</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2016"/>
            <w:shd w:fill="D9EAF7"/>
            <w:tcMar>
              <w:top w:w="100" w:type="dxa"/>
              <w:start w:w="120" w:type="dxa"/>
              <w:bottom w:w="100" w:type="dxa"/>
              <w:end w:w="120" w:type="dxa"/>
            </w:tcMar>
            <w:vAlign w:val="center"/>
          </w:tcPr>
          <w:p>
            <w:pPr>
              <w:jc w:val="center"/>
            </w:pPr>
            <w:r>
              <w:rPr>
                <w:b/>
                <w:sz w:val="20"/>
              </w:rPr>
              <w:t>Query</w:t>
            </w:r>
          </w:p>
        </w:tc>
        <w:tc>
          <w:tcPr>
            <w:tcW w:type="dxa" w:w="3168"/>
            <w:shd w:fill="D9EAF7"/>
            <w:tcMar>
              <w:top w:w="100" w:type="dxa"/>
              <w:start w:w="120" w:type="dxa"/>
              <w:bottom w:w="100" w:type="dxa"/>
              <w:end w:w="120" w:type="dxa"/>
            </w:tcMar>
            <w:vAlign w:val="center"/>
          </w:tcPr>
          <w:p>
            <w:pPr>
              <w:jc w:val="center"/>
            </w:pPr>
            <w:r>
              <w:rPr>
                <w:b/>
                <w:sz w:val="20"/>
              </w:rPr>
              <w:t>Document phrase</w:t>
            </w:r>
          </w:p>
        </w:tc>
        <w:tc>
          <w:tcPr>
            <w:tcW w:type="dxa" w:w="2088"/>
            <w:shd w:fill="D9EAF7"/>
            <w:tcMar>
              <w:top w:w="100" w:type="dxa"/>
              <w:start w:w="120" w:type="dxa"/>
              <w:bottom w:w="100" w:type="dxa"/>
              <w:end w:w="120" w:type="dxa"/>
            </w:tcMar>
            <w:vAlign w:val="center"/>
          </w:tcPr>
          <w:p>
            <w:pPr>
              <w:jc w:val="center"/>
            </w:pPr>
            <w:r>
              <w:rPr>
                <w:b/>
                <w:sz w:val="20"/>
              </w:rPr>
              <w:t>Keyword match</w:t>
            </w:r>
          </w:p>
        </w:tc>
        <w:tc>
          <w:tcPr>
            <w:tcW w:type="dxa" w:w="2088"/>
            <w:shd w:fill="D9EAF7"/>
            <w:tcMar>
              <w:top w:w="100" w:type="dxa"/>
              <w:start w:w="120" w:type="dxa"/>
              <w:bottom w:w="100" w:type="dxa"/>
              <w:end w:w="120" w:type="dxa"/>
            </w:tcMar>
            <w:vAlign w:val="center"/>
          </w:tcPr>
          <w:p>
            <w:pPr>
              <w:jc w:val="center"/>
            </w:pPr>
            <w:r>
              <w:rPr>
                <w:b/>
                <w:sz w:val="20"/>
              </w:rPr>
              <w:t>Semantic match</w:t>
            </w:r>
          </w:p>
        </w:tc>
      </w:tr>
      <w:tr>
        <w:tc>
          <w:tcPr>
            <w:tcW w:type="dxa" w:w="2016"/>
            <w:tcMar>
              <w:top w:w="100" w:type="dxa"/>
              <w:start w:w="120" w:type="dxa"/>
              <w:bottom w:w="100" w:type="dxa"/>
              <w:end w:w="120" w:type="dxa"/>
            </w:tcMar>
            <w:vAlign w:val="center"/>
          </w:tcPr>
          <w:p>
            <w:pPr>
              <w:spacing w:after="0"/>
              <w:jc w:val="center"/>
            </w:pPr>
            <w:r>
              <w:rPr>
                <w:sz w:val="19"/>
              </w:rPr>
              <w:t>money back</w:t>
            </w:r>
          </w:p>
        </w:tc>
        <w:tc>
          <w:tcPr>
            <w:tcW w:type="dxa" w:w="3168"/>
            <w:tcMar>
              <w:top w:w="100" w:type="dxa"/>
              <w:start w:w="120" w:type="dxa"/>
              <w:bottom w:w="100" w:type="dxa"/>
              <w:end w:w="120" w:type="dxa"/>
            </w:tcMar>
            <w:vAlign w:val="center"/>
          </w:tcPr>
          <w:p>
            <w:pPr>
              <w:spacing w:after="0"/>
              <w:jc w:val="center"/>
            </w:pPr>
            <w:r>
              <w:rPr>
                <w:sz w:val="19"/>
              </w:rPr>
              <w:t>refund policy</w:t>
            </w:r>
          </w:p>
        </w:tc>
        <w:tc>
          <w:tcPr>
            <w:tcW w:type="dxa" w:w="2088"/>
            <w:tcMar>
              <w:top w:w="100" w:type="dxa"/>
              <w:start w:w="120" w:type="dxa"/>
              <w:bottom w:w="100" w:type="dxa"/>
              <w:end w:w="120" w:type="dxa"/>
            </w:tcMar>
            <w:vAlign w:val="center"/>
          </w:tcPr>
          <w:p>
            <w:pPr>
              <w:spacing w:after="0"/>
              <w:jc w:val="center"/>
            </w:pPr>
            <w:r>
              <w:rPr>
                <w:sz w:val="19"/>
              </w:rPr>
              <w:t>Weak</w:t>
            </w:r>
          </w:p>
        </w:tc>
        <w:tc>
          <w:tcPr>
            <w:tcW w:type="dxa" w:w="2088"/>
            <w:tcMar>
              <w:top w:w="100" w:type="dxa"/>
              <w:start w:w="120" w:type="dxa"/>
              <w:bottom w:w="100" w:type="dxa"/>
              <w:end w:w="120" w:type="dxa"/>
            </w:tcMar>
            <w:vAlign w:val="center"/>
          </w:tcPr>
          <w:p>
            <w:pPr>
              <w:spacing w:after="0"/>
              <w:jc w:val="center"/>
            </w:pPr>
            <w:r>
              <w:rPr>
                <w:sz w:val="19"/>
              </w:rPr>
              <w:t>Strong</w:t>
            </w:r>
          </w:p>
        </w:tc>
      </w:tr>
      <w:tr>
        <w:tc>
          <w:tcPr>
            <w:tcW w:type="dxa" w:w="2016"/>
            <w:tcMar>
              <w:top w:w="100" w:type="dxa"/>
              <w:start w:w="120" w:type="dxa"/>
              <w:bottom w:w="100" w:type="dxa"/>
              <w:end w:w="120" w:type="dxa"/>
            </w:tcMar>
            <w:vAlign w:val="center"/>
          </w:tcPr>
          <w:p>
            <w:pPr>
              <w:spacing w:after="0"/>
              <w:jc w:val="center"/>
            </w:pPr>
            <w:r>
              <w:rPr>
                <w:sz w:val="19"/>
              </w:rPr>
              <w:t>reset password</w:t>
            </w:r>
          </w:p>
        </w:tc>
        <w:tc>
          <w:tcPr>
            <w:tcW w:type="dxa" w:w="3168"/>
            <w:tcMar>
              <w:top w:w="100" w:type="dxa"/>
              <w:start w:w="120" w:type="dxa"/>
              <w:bottom w:w="100" w:type="dxa"/>
              <w:end w:w="120" w:type="dxa"/>
            </w:tcMar>
            <w:vAlign w:val="center"/>
          </w:tcPr>
          <w:p>
            <w:pPr>
              <w:spacing w:after="0"/>
              <w:jc w:val="left"/>
            </w:pPr>
            <w:r>
              <w:rPr>
                <w:sz w:val="19"/>
              </w:rPr>
              <w:t>password reset guide</w:t>
            </w:r>
          </w:p>
        </w:tc>
        <w:tc>
          <w:tcPr>
            <w:tcW w:type="dxa" w:w="2088"/>
            <w:tcMar>
              <w:top w:w="100" w:type="dxa"/>
              <w:start w:w="120" w:type="dxa"/>
              <w:bottom w:w="100" w:type="dxa"/>
              <w:end w:w="120" w:type="dxa"/>
            </w:tcMar>
            <w:vAlign w:val="center"/>
          </w:tcPr>
          <w:p>
            <w:pPr>
              <w:spacing w:after="0"/>
              <w:jc w:val="center"/>
            </w:pPr>
            <w:r>
              <w:rPr>
                <w:sz w:val="19"/>
              </w:rPr>
              <w:t>Strong</w:t>
            </w:r>
          </w:p>
        </w:tc>
        <w:tc>
          <w:tcPr>
            <w:tcW w:type="dxa" w:w="2088"/>
            <w:tcMar>
              <w:top w:w="100" w:type="dxa"/>
              <w:start w:w="120" w:type="dxa"/>
              <w:bottom w:w="100" w:type="dxa"/>
              <w:end w:w="120" w:type="dxa"/>
            </w:tcMar>
            <w:vAlign w:val="center"/>
          </w:tcPr>
          <w:p>
            <w:pPr>
              <w:spacing w:after="0"/>
              <w:jc w:val="center"/>
            </w:pPr>
            <w:r>
              <w:rPr>
                <w:sz w:val="19"/>
              </w:rPr>
              <w:t>Strong</w:t>
            </w:r>
          </w:p>
        </w:tc>
      </w:tr>
      <w:tr>
        <w:tc>
          <w:tcPr>
            <w:tcW w:type="dxa" w:w="2016"/>
            <w:tcMar>
              <w:top w:w="100" w:type="dxa"/>
              <w:start w:w="120" w:type="dxa"/>
              <w:bottom w:w="100" w:type="dxa"/>
              <w:end w:w="120" w:type="dxa"/>
            </w:tcMar>
            <w:vAlign w:val="center"/>
          </w:tcPr>
          <w:p>
            <w:pPr>
              <w:spacing w:after="0"/>
              <w:jc w:val="center"/>
            </w:pPr>
            <w:r>
              <w:rPr>
                <w:sz w:val="19"/>
              </w:rPr>
              <w:t>E105</w:t>
            </w:r>
          </w:p>
        </w:tc>
        <w:tc>
          <w:tcPr>
            <w:tcW w:type="dxa" w:w="3168"/>
            <w:tcMar>
              <w:top w:w="100" w:type="dxa"/>
              <w:start w:w="120" w:type="dxa"/>
              <w:bottom w:w="100" w:type="dxa"/>
              <w:end w:w="120" w:type="dxa"/>
            </w:tcMar>
            <w:vAlign w:val="center"/>
          </w:tcPr>
          <w:p>
            <w:pPr>
              <w:spacing w:after="0"/>
              <w:jc w:val="left"/>
            </w:pPr>
            <w:r>
              <w:rPr>
                <w:sz w:val="19"/>
              </w:rPr>
              <w:t>E105 troubleshooting</w:t>
            </w:r>
          </w:p>
        </w:tc>
        <w:tc>
          <w:tcPr>
            <w:tcW w:type="dxa" w:w="2088"/>
            <w:tcMar>
              <w:top w:w="100" w:type="dxa"/>
              <w:start w:w="120" w:type="dxa"/>
              <w:bottom w:w="100" w:type="dxa"/>
              <w:end w:w="120" w:type="dxa"/>
            </w:tcMar>
            <w:vAlign w:val="center"/>
          </w:tcPr>
          <w:p>
            <w:pPr>
              <w:spacing w:after="0"/>
              <w:jc w:val="center"/>
            </w:pPr>
            <w:r>
              <w:rPr>
                <w:sz w:val="19"/>
              </w:rPr>
              <w:t>Very strong</w:t>
            </w:r>
          </w:p>
        </w:tc>
        <w:tc>
          <w:tcPr>
            <w:tcW w:type="dxa" w:w="2088"/>
            <w:tcMar>
              <w:top w:w="100" w:type="dxa"/>
              <w:start w:w="120" w:type="dxa"/>
              <w:bottom w:w="100" w:type="dxa"/>
              <w:end w:w="120" w:type="dxa"/>
            </w:tcMar>
            <w:vAlign w:val="center"/>
          </w:tcPr>
          <w:p>
            <w:pPr>
              <w:spacing w:after="0"/>
              <w:jc w:val="center"/>
            </w:pPr>
            <w:r>
              <w:rPr>
                <w:sz w:val="19"/>
              </w:rPr>
              <w:t>May vary</w:t>
            </w:r>
          </w:p>
        </w:tc>
      </w:tr>
      <w:tr>
        <w:tc>
          <w:tcPr>
            <w:tcW w:type="dxa" w:w="2016"/>
            <w:tcMar>
              <w:top w:w="100" w:type="dxa"/>
              <w:start w:w="120" w:type="dxa"/>
              <w:bottom w:w="100" w:type="dxa"/>
              <w:end w:w="120" w:type="dxa"/>
            </w:tcMar>
            <w:vAlign w:val="center"/>
          </w:tcPr>
          <w:p>
            <w:pPr>
              <w:spacing w:after="0"/>
              <w:jc w:val="center"/>
            </w:pPr>
            <w:r>
              <w:rPr>
                <w:sz w:val="19"/>
              </w:rPr>
              <w:t>car coverage</w:t>
            </w:r>
          </w:p>
        </w:tc>
        <w:tc>
          <w:tcPr>
            <w:tcW w:type="dxa" w:w="3168"/>
            <w:tcMar>
              <w:top w:w="100" w:type="dxa"/>
              <w:start w:w="120" w:type="dxa"/>
              <w:bottom w:w="100" w:type="dxa"/>
              <w:end w:w="120" w:type="dxa"/>
            </w:tcMar>
            <w:vAlign w:val="center"/>
          </w:tcPr>
          <w:p>
            <w:pPr>
              <w:spacing w:after="0"/>
              <w:jc w:val="left"/>
            </w:pPr>
            <w:r>
              <w:rPr>
                <w:sz w:val="19"/>
              </w:rPr>
              <w:t>automobile warranty</w:t>
            </w:r>
          </w:p>
        </w:tc>
        <w:tc>
          <w:tcPr>
            <w:tcW w:type="dxa" w:w="2088"/>
            <w:tcMar>
              <w:top w:w="100" w:type="dxa"/>
              <w:start w:w="120" w:type="dxa"/>
              <w:bottom w:w="100" w:type="dxa"/>
              <w:end w:w="120" w:type="dxa"/>
            </w:tcMar>
            <w:vAlign w:val="center"/>
          </w:tcPr>
          <w:p>
            <w:pPr>
              <w:spacing w:after="0"/>
              <w:jc w:val="center"/>
            </w:pPr>
            <w:r>
              <w:rPr>
                <w:sz w:val="19"/>
              </w:rPr>
              <w:t>Weak</w:t>
            </w:r>
          </w:p>
        </w:tc>
        <w:tc>
          <w:tcPr>
            <w:tcW w:type="dxa" w:w="2088"/>
            <w:tcMar>
              <w:top w:w="100" w:type="dxa"/>
              <w:start w:w="120" w:type="dxa"/>
              <w:bottom w:w="100" w:type="dxa"/>
              <w:end w:w="120" w:type="dxa"/>
            </w:tcMar>
            <w:vAlign w:val="center"/>
          </w:tcPr>
          <w:p>
            <w:pPr>
              <w:spacing w:after="0"/>
              <w:jc w:val="center"/>
            </w:pPr>
            <w:r>
              <w:rPr>
                <w:sz w:val="19"/>
              </w:rPr>
              <w:t>Strong</w:t>
            </w:r>
          </w:p>
        </w:tc>
      </w:tr>
    </w:tbl>
    <w:p>
      <w:pPr>
        <w:widowControl/>
        <w:spacing w:after="0"/>
      </w:pPr>
    </w:p>
    <w:p>
      <w:pPr>
        <w:pStyle w:val="Heading2"/>
        <w:keepNext/>
        <w:widowControl/>
      </w:pPr>
      <w:r>
        <w:t>4.3 Embedding Documents vs Embedding Queries</w:t>
      </w:r>
    </w:p>
    <w:p>
      <w:pPr>
        <w:pStyle w:val="CodeBlock"/>
        <w:widowControl/>
        <w:spacing w:before="80" w:after="160"/>
      </w:pPr>
      <w:r>
        <w:rPr>
          <w:rFonts w:ascii="Consolas" w:hAnsi="Consolas"/>
          <w:color w:val="202830"/>
          <w:sz w:val="19"/>
        </w:rPr>
        <w:t>Indexing time:</w:t>
        <w:br/>
        <w:t>chunk text -&gt; embed_documents(...) -&gt; vectors -&gt; vector store</w:t>
        <w:br/>
        <w:br/>
        <w:t>Query time:</w:t>
        <w:br/>
        <w:t>user question -&gt; embed_query(...) -&gt; query vector -&gt; similarity search</w:t>
      </w:r>
    </w:p>
    <w:p>
      <w:pPr>
        <w:pStyle w:val="BodyText"/>
        <w:keepLines/>
        <w:widowControl/>
      </w:pPr>
      <w:r>
        <w:t>The same embedding model is generally used for document chunks and user queries so both live in the same vector space.</w:t>
      </w:r>
    </w:p>
    <w:p>
      <w:pPr>
        <w:pStyle w:val="Heading2"/>
        <w:keepNext/>
        <w:widowControl/>
      </w:pPr>
      <w:r>
        <w:t>4.4 Modern OpenAI Embedding Example</w:t>
      </w:r>
    </w:p>
    <w:p>
      <w:pPr>
        <w:pStyle w:val="CodeBlock"/>
        <w:widowControl/>
        <w:spacing w:before="80" w:after="160"/>
      </w:pPr>
      <w:r>
        <w:rPr>
          <w:rFonts w:ascii="Consolas" w:hAnsi="Consolas"/>
          <w:color w:val="202830"/>
          <w:sz w:val="19"/>
        </w:rPr>
        <w:t>from langchain_openai import OpenAIEmbeddings</w:t>
        <w:br/>
        <w:br/>
        <w:t>embeddings = OpenAIEmbeddings(</w:t>
        <w:br/>
        <w:t xml:space="preserve">    model="text-embedding-3-large"</w:t>
        <w:br/>
        <w:t>)</w:t>
        <w:br/>
        <w:br/>
        <w:t>query_vector = embeddings.embed_query(</w:t>
        <w:br/>
        <w:t xml:space="preserve">    "What is the return policy?"</w:t>
        <w:br/>
        <w:t>)</w:t>
      </w:r>
    </w:p>
    <w:p>
      <w:pPr>
        <w:pStyle w:val="Heading2"/>
        <w:keepNext/>
        <w:widowControl/>
      </w:pPr>
      <w:r>
        <w:t>4.5 What Is a Vector Store?</w:t>
      </w:r>
    </w:p>
    <w:p>
      <w:pPr>
        <w:pStyle w:val="BodyText"/>
        <w:keepLines/>
        <w:widowControl/>
      </w:pPr>
      <w:r>
        <w:t>A vector store stores embedding vectors together with the original text and metadata. It exposes similarity-search operations so your application can retrieve the chunks closest to a query vector.</w:t>
      </w:r>
    </w:p>
    <w:p>
      <w:pPr>
        <w:pStyle w:val="Heading2"/>
        <w:keepNext/>
        <w:widowControl/>
      </w:pPr>
      <w:r>
        <w:t>4.6 Chroma Example</w:t>
      </w:r>
    </w:p>
    <w:p>
      <w:pPr>
        <w:pStyle w:val="CodeBlock"/>
        <w:widowControl/>
        <w:spacing w:before="80" w:after="160"/>
      </w:pPr>
      <w:r>
        <w:rPr>
          <w:rFonts w:ascii="Consolas" w:hAnsi="Consolas"/>
          <w:color w:val="202830"/>
          <w:sz w:val="19"/>
        </w:rPr>
        <w:t>from langchain_chroma import Chroma</w:t>
        <w:br/>
        <w:br/>
        <w:t>vector_store = Chroma(</w:t>
        <w:br/>
        <w:t xml:space="preserve">    collection_name="course_notes",</w:t>
        <w:br/>
        <w:t xml:space="preserve">    embedding_function=embeddings,</w:t>
        <w:br/>
        <w:t>)</w:t>
        <w:br/>
        <w:br/>
        <w:t>vector_store.add_documents(chunks)</w:t>
        <w:br/>
        <w:br/>
        <w:t>results = vector_store.similarity_search(</w:t>
        <w:br/>
        <w:t xml:space="preserve">    "What is the leave carry-forward rule?",</w:t>
        <w:br/>
        <w:t xml:space="preserve">    k=4,</w:t>
        <w:br/>
        <w:t>)</w:t>
        <w:br/>
        <w:br/>
        <w:t>for doc in results:</w:t>
        <w:br/>
        <w:t xml:space="preserve">    print(doc.page_content)</w:t>
        <w:br/>
        <w:t xml:space="preserve">    print(doc.metadata)</w:t>
      </w:r>
    </w:p>
    <w:p>
      <w:pPr>
        <w:pStyle w:val="Heading2"/>
        <w:keepNext/>
        <w:widowControl/>
      </w:pPr>
      <w:r>
        <w:t>4.7 Similarity Search Intuition</w:t>
      </w:r>
    </w:p>
    <w:p>
      <w:pPr>
        <w:pStyle w:val="CodeBlock"/>
        <w:widowControl/>
        <w:spacing w:before="80" w:after="160"/>
      </w:pPr>
      <w:r>
        <w:rPr>
          <w:rFonts w:ascii="Consolas" w:hAnsi="Consolas"/>
          <w:color w:val="202830"/>
          <w:sz w:val="19"/>
        </w:rPr>
        <w:t>Question vector</w:t>
        <w:br/>
        <w:t xml:space="preserve">      |</w:t>
        <w:br/>
        <w:t xml:space="preserve">      +---- closest -&gt; Chunk about annual leave</w:t>
        <w:br/>
        <w:t xml:space="preserve">      +---- next    -&gt; Chunk about PTO</w:t>
        <w:br/>
        <w:t xml:space="preserve">      +---- next    -&gt; Chunk about leave approval</w:t>
        <w:br/>
        <w:t xml:space="preserve">      +---- far     -&gt; Travel reimbursement chunk</w:t>
      </w:r>
    </w:p>
    <w:p>
      <w:pPr>
        <w:pStyle w:val="Heading2"/>
        <w:keepNext/>
        <w:widowControl/>
      </w:pPr>
      <w:r>
        <w:t>4.8 Persistence</w:t>
      </w:r>
    </w:p>
    <w:p>
      <w:pPr>
        <w:pStyle w:val="BodyText"/>
        <w:keepLines/>
        <w:widowControl/>
      </w:pPr>
      <w:r>
        <w:t>During experimentation, an in-memory vector store is convenient. In a real application, you often want persistence so vectors do not need to be recomputed every time the program starts. Many vector stores support local or remote persistence.</w:t>
      </w:r>
    </w:p>
    <w:p>
      <w:pPr>
        <w:pStyle w:val="Heading2"/>
        <w:keepNext/>
        <w:widowControl/>
      </w:pPr>
      <w:r>
        <w:t>4.9 Vector Store vs Retriever</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896"/>
            <w:shd w:fill="D9EAF7"/>
            <w:tcMar>
              <w:top w:w="100" w:type="dxa"/>
              <w:start w:w="120" w:type="dxa"/>
              <w:bottom w:w="100" w:type="dxa"/>
              <w:end w:w="120" w:type="dxa"/>
            </w:tcMar>
            <w:vAlign w:val="center"/>
          </w:tcPr>
          <w:p>
            <w:pPr>
              <w:jc w:val="center"/>
            </w:pPr>
            <w:r>
              <w:rPr>
                <w:b/>
                <w:sz w:val="20"/>
              </w:rPr>
              <w:t>Vector store</w:t>
            </w:r>
          </w:p>
        </w:tc>
        <w:tc>
          <w:tcPr>
            <w:tcW w:type="dxa" w:w="4896"/>
            <w:shd w:fill="D9EAF7"/>
            <w:tcMar>
              <w:top w:w="100" w:type="dxa"/>
              <w:start w:w="120" w:type="dxa"/>
              <w:bottom w:w="100" w:type="dxa"/>
              <w:end w:w="120" w:type="dxa"/>
            </w:tcMar>
            <w:vAlign w:val="center"/>
          </w:tcPr>
          <w:p>
            <w:pPr>
              <w:jc w:val="center"/>
            </w:pPr>
            <w:r>
              <w:rPr>
                <w:b/>
                <w:sz w:val="20"/>
              </w:rPr>
              <w:t>Retriever</w:t>
            </w:r>
          </w:p>
        </w:tc>
      </w:tr>
      <w:tr>
        <w:tc>
          <w:tcPr>
            <w:tcW w:type="dxa" w:w="4896"/>
            <w:tcMar>
              <w:top w:w="100" w:type="dxa"/>
              <w:start w:w="120" w:type="dxa"/>
              <w:bottom w:w="100" w:type="dxa"/>
              <w:end w:w="120" w:type="dxa"/>
            </w:tcMar>
            <w:vAlign w:val="center"/>
          </w:tcPr>
          <w:p>
            <w:pPr>
              <w:spacing w:after="0"/>
              <w:jc w:val="left"/>
            </w:pPr>
            <w:r>
              <w:rPr>
                <w:sz w:val="19"/>
              </w:rPr>
              <w:t>Stores and searches vectors.</w:t>
            </w:r>
          </w:p>
        </w:tc>
        <w:tc>
          <w:tcPr>
            <w:tcW w:type="dxa" w:w="4896"/>
            <w:tcMar>
              <w:top w:w="100" w:type="dxa"/>
              <w:start w:w="120" w:type="dxa"/>
              <w:bottom w:w="100" w:type="dxa"/>
              <w:end w:w="120" w:type="dxa"/>
            </w:tcMar>
            <w:vAlign w:val="center"/>
          </w:tcPr>
          <w:p>
            <w:pPr>
              <w:spacing w:after="0"/>
              <w:jc w:val="left"/>
            </w:pPr>
            <w:r>
              <w:rPr>
                <w:sz w:val="19"/>
              </w:rPr>
              <w:t>Defines the interface for returning relevant Documents from a query.</w:t>
            </w:r>
          </w:p>
        </w:tc>
      </w:tr>
      <w:tr>
        <w:tc>
          <w:tcPr>
            <w:tcW w:type="dxa" w:w="4896"/>
            <w:tcMar>
              <w:top w:w="100" w:type="dxa"/>
              <w:start w:w="120" w:type="dxa"/>
              <w:bottom w:w="100" w:type="dxa"/>
              <w:end w:w="120" w:type="dxa"/>
            </w:tcMar>
            <w:vAlign w:val="center"/>
          </w:tcPr>
          <w:p>
            <w:pPr>
              <w:spacing w:after="0"/>
              <w:jc w:val="left"/>
            </w:pPr>
            <w:r>
              <w:rPr>
                <w:sz w:val="19"/>
              </w:rPr>
              <w:t>May expose similarity search directly.</w:t>
            </w:r>
          </w:p>
        </w:tc>
        <w:tc>
          <w:tcPr>
            <w:tcW w:type="dxa" w:w="4896"/>
            <w:tcMar>
              <w:top w:w="100" w:type="dxa"/>
              <w:start w:w="120" w:type="dxa"/>
              <w:bottom w:w="100" w:type="dxa"/>
              <w:end w:w="120" w:type="dxa"/>
            </w:tcMar>
            <w:vAlign w:val="center"/>
          </w:tcPr>
          <w:p>
            <w:pPr>
              <w:spacing w:after="0"/>
              <w:jc w:val="left"/>
            </w:pPr>
            <w:r>
              <w:rPr>
                <w:sz w:val="19"/>
              </w:rPr>
              <w:t>May wrap a vector store or use another search system entirely.</w:t>
            </w:r>
          </w:p>
        </w:tc>
      </w:tr>
      <w:tr>
        <w:tc>
          <w:tcPr>
            <w:tcW w:type="dxa" w:w="4896"/>
            <w:tcMar>
              <w:top w:w="100" w:type="dxa"/>
              <w:start w:w="120" w:type="dxa"/>
              <w:bottom w:w="100" w:type="dxa"/>
              <w:end w:w="120" w:type="dxa"/>
            </w:tcMar>
            <w:vAlign w:val="center"/>
          </w:tcPr>
          <w:p>
            <w:pPr>
              <w:spacing w:after="0"/>
              <w:jc w:val="left"/>
            </w:pPr>
            <w:r>
              <w:rPr>
                <w:sz w:val="19"/>
              </w:rPr>
              <w:t>Focus: indexing and storage.</w:t>
            </w:r>
          </w:p>
        </w:tc>
        <w:tc>
          <w:tcPr>
            <w:tcW w:type="dxa" w:w="4896"/>
            <w:tcMar>
              <w:top w:w="100" w:type="dxa"/>
              <w:start w:w="120" w:type="dxa"/>
              <w:bottom w:w="100" w:type="dxa"/>
              <w:end w:w="120" w:type="dxa"/>
            </w:tcMar>
            <w:vAlign w:val="center"/>
          </w:tcPr>
          <w:p>
            <w:pPr>
              <w:spacing w:after="0"/>
              <w:jc w:val="left"/>
            </w:pPr>
            <w:r>
              <w:rPr>
                <w:sz w:val="19"/>
              </w:rPr>
              <w:t>Focus: retrieval behavior presented to the RAG pipeline.</w:t>
            </w:r>
          </w:p>
        </w:tc>
      </w:tr>
    </w:tbl>
    <w:p>
      <w:pPr>
        <w:widowControl/>
        <w:spacing w:after="0"/>
      </w:pPr>
    </w:p>
    <w:p>
      <w:pPr>
        <w:pStyle w:val="Heading2"/>
        <w:keepNext/>
        <w:widowControl/>
      </w:pPr>
      <w:r>
        <w:t>4.10 Key Risks</w:t>
      </w:r>
    </w:p>
    <w:p>
      <w:pPr>
        <w:pStyle w:val="BulletL1"/>
        <w:widowControl/>
      </w:pPr>
      <w:r>
        <w:rPr>
          <w:b/>
        </w:rPr>
        <w:t xml:space="preserve">Embedding mismatch: </w:t>
      </w:r>
      <w:r>
        <w:t>A model poorly suited to your domain may rank the wrong chunks.</w:t>
      </w:r>
    </w:p>
    <w:p>
      <w:pPr>
        <w:pStyle w:val="BulletL1"/>
        <w:widowControl/>
      </w:pPr>
      <w:r>
        <w:rPr>
          <w:b/>
        </w:rPr>
        <w:t xml:space="preserve">Duplicate chunks: </w:t>
      </w:r>
      <w:r>
        <w:t>Repeated passages can crowd out diverse evidence.</w:t>
      </w:r>
    </w:p>
    <w:p>
      <w:pPr>
        <w:pStyle w:val="BulletL1"/>
        <w:widowControl/>
      </w:pPr>
      <w:r>
        <w:rPr>
          <w:b/>
        </w:rPr>
        <w:t xml:space="preserve">Stale index: </w:t>
      </w:r>
      <w:r>
        <w:t>Updated source documents may not be reflected until re-indexed.</w:t>
      </w:r>
    </w:p>
    <w:p>
      <w:pPr>
        <w:pStyle w:val="BulletL1"/>
        <w:widowControl/>
      </w:pPr>
      <w:r>
        <w:rPr>
          <w:b/>
        </w:rPr>
        <w:t xml:space="preserve">Sensitive metadata: </w:t>
      </w:r>
      <w:r>
        <w:t>Index design must respect access controls.</w:t>
      </w:r>
    </w:p>
    <w:p>
      <w:pPr>
        <w:widowControl/>
        <w:spacing w:before="240" w:after="160"/>
        <w:keepNext/>
      </w:pPr>
      <w:r>
        <w:rPr>
          <w:b/>
          <w:color w:val="1F4E79"/>
          <w:sz w:val="30"/>
        </w:rPr>
        <w:t>LESSON 5  |  RETRIEVAL</w:t>
      </w:r>
    </w:p>
    <w:p>
      <w:pPr>
        <w:pStyle w:val="Heading1"/>
        <w:keepNext/>
        <w:widowControl/>
      </w:pPr>
      <w:r>
        <w:t>5. Retrieval</w:t>
      </w:r>
    </w:p>
    <w:p>
      <w:pPr>
        <w:pStyle w:val="BodyText"/>
        <w:keepLines/>
        <w:widowControl/>
      </w:pPr>
      <w:r>
        <w:t>Retrieval is the step that takes an unstructured user question and returns the document chunks most useful for answering it. This is one of the most important quality bottlenecks in RAG.</w:t>
      </w:r>
    </w:p>
    <w:p>
      <w:pPr>
        <w:pStyle w:val="Heading2"/>
        <w:keepNext/>
        <w:widowControl/>
      </w:pPr>
      <w:r>
        <w:t>5.1 Retriever Interface</w:t>
      </w:r>
    </w:p>
    <w:p>
      <w:pPr>
        <w:pStyle w:val="BodyText"/>
        <w:keepLines/>
        <w:widowControl/>
      </w:pPr>
      <w:r>
        <w:t>In current LangChain terminology, a retriever accepts a string query and returns a list of Document objects. A vector store can usually be converted into a retriever.</w:t>
      </w:r>
    </w:p>
    <w:p>
      <w:pPr>
        <w:pStyle w:val="CodeBlock"/>
        <w:widowControl/>
        <w:spacing w:before="80" w:after="160"/>
      </w:pPr>
      <w:r>
        <w:rPr>
          <w:rFonts w:ascii="Consolas" w:hAnsi="Consolas"/>
          <w:color w:val="202830"/>
          <w:sz w:val="19"/>
        </w:rPr>
        <w:t>retriever = vector_store.as_retriever(</w:t>
        <w:br/>
        <w:t xml:space="preserve">    search_kwargs={"k": 4}</w:t>
        <w:br/>
        <w:t>)</w:t>
        <w:br/>
        <w:br/>
        <w:t>docs = retriever.invoke(</w:t>
        <w:br/>
        <w:t xml:space="preserve">    "What is the refund period?"</w:t>
        <w:br/>
        <w:t>)</w:t>
      </w:r>
    </w:p>
    <w:p>
      <w:pPr>
        <w:pStyle w:val="Heading2"/>
        <w:keepNext/>
        <w:widowControl/>
      </w:pPr>
      <w:r>
        <w:t>5.2 What Does k Mean?</w:t>
      </w:r>
    </w:p>
    <w:p>
      <w:pPr>
        <w:pStyle w:val="BodyText"/>
        <w:keepLines/>
        <w:widowControl/>
      </w:pPr>
      <w:r>
        <w:t>k is commonly the number of results to return. A small k produces focused context but may miss supporting evidence. A large k improves coverage but can add irrelevant or repetitive information.</w:t>
      </w:r>
    </w:p>
    <w:p>
      <w:pPr>
        <w:pStyle w:val="Heading2"/>
        <w:keepNext/>
        <w:widowControl/>
      </w:pPr>
      <w:r>
        <w:t>5.3 Similarity Search</w:t>
      </w:r>
    </w:p>
    <w:p>
      <w:pPr>
        <w:pStyle w:val="BodyText"/>
        <w:keepLines/>
        <w:widowControl/>
      </w:pPr>
      <w:r>
        <w:t>Basic semantic retrieval ranks chunks by vector similarity to the query. This is a strong baseline but not the only retrieval strategy.</w:t>
      </w:r>
    </w:p>
    <w:p>
      <w:pPr>
        <w:pStyle w:val="Heading2"/>
        <w:keepNext/>
        <w:widowControl/>
      </w:pPr>
      <w:r>
        <w:t>5.4 Maximum Marginal Relevance (MMR)</w:t>
      </w:r>
    </w:p>
    <w:p>
      <w:pPr>
        <w:pStyle w:val="BodyText"/>
        <w:keepLines/>
        <w:widowControl/>
      </w:pPr>
      <w:r>
        <w:t>MMR is designed to balance relevance with diversity. If the top five similarity results are nearly identical copies of the same paragraph, MMR can prefer a slightly less similar chunk that contributes new information.</w:t>
      </w:r>
    </w:p>
    <w:p>
      <w:pPr>
        <w:pStyle w:val="CodeBlock"/>
        <w:widowControl/>
        <w:spacing w:before="80" w:after="160"/>
      </w:pPr>
      <w:r>
        <w:rPr>
          <w:rFonts w:ascii="Consolas" w:hAnsi="Consolas"/>
          <w:color w:val="202830"/>
          <w:sz w:val="19"/>
        </w:rPr>
        <w:t>Similarity only:</w:t>
        <w:br/>
        <w:t>1. Refund paragraph copy A</w:t>
        <w:br/>
        <w:t>2. Refund paragraph copy B</w:t>
        <w:br/>
        <w:t>3. Refund paragraph copy C</w:t>
        <w:br/>
        <w:br/>
        <w:t>MMR-like diversity:</w:t>
        <w:br/>
        <w:t>1. Refund eligibility</w:t>
        <w:br/>
        <w:t>2. Refund exceptions</w:t>
        <w:br/>
        <w:t>3. Refund process</w:t>
      </w:r>
    </w:p>
    <w:p>
      <w:pPr>
        <w:pStyle w:val="Heading2"/>
        <w:keepNext/>
        <w:widowControl/>
      </w:pPr>
      <w:r>
        <w:t>5.5 Metadata Filtering</w:t>
      </w:r>
    </w:p>
    <w:p>
      <w:pPr>
        <w:pStyle w:val="BodyText"/>
        <w:keepLines/>
        <w:widowControl/>
      </w:pPr>
      <w:r>
        <w:t>Semantic similarity alone can retrieve the wrong version, region, product, or permission level. Metadata filtering constrains the search to documents meeting exact conditions.</w:t>
      </w:r>
    </w:p>
    <w:p>
      <w:pPr>
        <w:pStyle w:val="CodeBlock"/>
        <w:widowControl/>
        <w:spacing w:before="80" w:after="160"/>
      </w:pPr>
      <w:r>
        <w:rPr>
          <w:rFonts w:ascii="Consolas" w:hAnsi="Consolas"/>
          <w:color w:val="202830"/>
          <w:sz w:val="19"/>
        </w:rPr>
        <w:t>Question: "What is the 2026 India leave policy?"</w:t>
        <w:br/>
        <w:br/>
        <w:t>Semantic intent: annual leave policy</w:t>
        <w:br/>
        <w:t>Filters: country=India, year=2026</w:t>
      </w:r>
    </w:p>
    <w:p>
      <w:pPr>
        <w:pStyle w:val="Heading2"/>
        <w:keepNext/>
        <w:widowControl/>
      </w:pPr>
      <w:r>
        <w:t>5.6 Retrieval Beyond Pure Semantics</w:t>
      </w:r>
    </w:p>
    <w:p>
      <w:pPr>
        <w:pStyle w:val="BodyText"/>
        <w:keepLines/>
        <w:widowControl/>
      </w:pPr>
      <w:r>
        <w:t>The course emphasizes that retrieval can go beyond a simple semantic query. Real systems may combine vector similarity with metadata, keyword search, self-querying, reranking, or other retrieval strategies.</w:t>
      </w:r>
    </w:p>
    <w:p>
      <w:pPr>
        <w:pStyle w:val="Heading2"/>
        <w:keepNext/>
        <w:widowControl/>
      </w:pPr>
      <w:r>
        <w:t>5.7 Retrieval Quality Failure Modes</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2088"/>
            <w:shd w:fill="D9EAF7"/>
            <w:tcMar>
              <w:top w:w="100" w:type="dxa"/>
              <w:start w:w="120" w:type="dxa"/>
              <w:bottom w:w="100" w:type="dxa"/>
              <w:end w:w="120" w:type="dxa"/>
            </w:tcMar>
            <w:vAlign w:val="center"/>
          </w:tcPr>
          <w:p>
            <w:pPr>
              <w:jc w:val="center"/>
            </w:pPr>
            <w:r>
              <w:rPr>
                <w:b/>
                <w:sz w:val="20"/>
              </w:rPr>
              <w:t>Failure</w:t>
            </w:r>
          </w:p>
        </w:tc>
        <w:tc>
          <w:tcPr>
            <w:tcW w:type="dxa" w:w="3672"/>
            <w:shd w:fill="D9EAF7"/>
            <w:tcMar>
              <w:top w:w="100" w:type="dxa"/>
              <w:start w:w="120" w:type="dxa"/>
              <w:bottom w:w="100" w:type="dxa"/>
              <w:end w:w="120" w:type="dxa"/>
            </w:tcMar>
            <w:vAlign w:val="center"/>
          </w:tcPr>
          <w:p>
            <w:pPr>
              <w:jc w:val="center"/>
            </w:pPr>
            <w:r>
              <w:rPr>
                <w:b/>
                <w:sz w:val="20"/>
              </w:rPr>
              <w:t>What happens</w:t>
            </w:r>
          </w:p>
        </w:tc>
        <w:tc>
          <w:tcPr>
            <w:tcW w:type="dxa" w:w="4104"/>
            <w:shd w:fill="D9EAF7"/>
            <w:tcMar>
              <w:top w:w="100" w:type="dxa"/>
              <w:start w:w="120" w:type="dxa"/>
              <w:bottom w:w="100" w:type="dxa"/>
              <w:end w:w="120" w:type="dxa"/>
            </w:tcMar>
            <w:vAlign w:val="center"/>
          </w:tcPr>
          <w:p>
            <w:pPr>
              <w:jc w:val="center"/>
            </w:pPr>
            <w:r>
              <w:rPr>
                <w:b/>
                <w:sz w:val="20"/>
              </w:rPr>
              <w:t>Possible fix</w:t>
            </w:r>
          </w:p>
        </w:tc>
      </w:tr>
      <w:tr>
        <w:tc>
          <w:tcPr>
            <w:tcW w:type="dxa" w:w="2088"/>
            <w:tcMar>
              <w:top w:w="100" w:type="dxa"/>
              <w:start w:w="120" w:type="dxa"/>
              <w:bottom w:w="100" w:type="dxa"/>
              <w:end w:w="120" w:type="dxa"/>
            </w:tcMar>
            <w:vAlign w:val="center"/>
          </w:tcPr>
          <w:p>
            <w:pPr>
              <w:spacing w:after="0"/>
              <w:jc w:val="center"/>
            </w:pPr>
            <w:r>
              <w:rPr>
                <w:sz w:val="19"/>
              </w:rPr>
              <w:t>Wrong chunk</w:t>
            </w:r>
          </w:p>
        </w:tc>
        <w:tc>
          <w:tcPr>
            <w:tcW w:type="dxa" w:w="3672"/>
            <w:tcMar>
              <w:top w:w="100" w:type="dxa"/>
              <w:start w:w="120" w:type="dxa"/>
              <w:bottom w:w="100" w:type="dxa"/>
              <w:end w:w="120" w:type="dxa"/>
            </w:tcMar>
            <w:vAlign w:val="center"/>
          </w:tcPr>
          <w:p>
            <w:pPr>
              <w:spacing w:after="0"/>
              <w:jc w:val="left"/>
            </w:pPr>
            <w:r>
              <w:rPr>
                <w:sz w:val="19"/>
              </w:rPr>
              <w:t>LLM receives irrelevant evidence.</w:t>
            </w:r>
          </w:p>
        </w:tc>
        <w:tc>
          <w:tcPr>
            <w:tcW w:type="dxa" w:w="4104"/>
            <w:tcMar>
              <w:top w:w="100" w:type="dxa"/>
              <w:start w:w="120" w:type="dxa"/>
              <w:bottom w:w="100" w:type="dxa"/>
              <w:end w:w="120" w:type="dxa"/>
            </w:tcMar>
            <w:vAlign w:val="center"/>
          </w:tcPr>
          <w:p>
            <w:pPr>
              <w:spacing w:after="0"/>
              <w:jc w:val="left"/>
            </w:pPr>
            <w:r>
              <w:rPr>
                <w:sz w:val="19"/>
              </w:rPr>
              <w:t>Improve chunking, embeddings, filters, or query formulation.</w:t>
            </w:r>
          </w:p>
        </w:tc>
      </w:tr>
      <w:tr>
        <w:tc>
          <w:tcPr>
            <w:tcW w:type="dxa" w:w="2088"/>
            <w:tcMar>
              <w:top w:w="100" w:type="dxa"/>
              <w:start w:w="120" w:type="dxa"/>
              <w:bottom w:w="100" w:type="dxa"/>
              <w:end w:w="120" w:type="dxa"/>
            </w:tcMar>
            <w:vAlign w:val="center"/>
          </w:tcPr>
          <w:p>
            <w:pPr>
              <w:spacing w:after="0"/>
              <w:jc w:val="left"/>
            </w:pPr>
            <w:r>
              <w:rPr>
                <w:sz w:val="19"/>
              </w:rPr>
              <w:t>Right document, wrong section</w:t>
            </w:r>
          </w:p>
        </w:tc>
        <w:tc>
          <w:tcPr>
            <w:tcW w:type="dxa" w:w="3672"/>
            <w:tcMar>
              <w:top w:w="100" w:type="dxa"/>
              <w:start w:w="120" w:type="dxa"/>
              <w:bottom w:w="100" w:type="dxa"/>
              <w:end w:w="120" w:type="dxa"/>
            </w:tcMar>
            <w:vAlign w:val="center"/>
          </w:tcPr>
          <w:p>
            <w:pPr>
              <w:spacing w:after="0"/>
              <w:jc w:val="left"/>
            </w:pPr>
            <w:r>
              <w:rPr>
                <w:sz w:val="19"/>
              </w:rPr>
              <w:t>Context is too broad.</w:t>
            </w:r>
          </w:p>
        </w:tc>
        <w:tc>
          <w:tcPr>
            <w:tcW w:type="dxa" w:w="4104"/>
            <w:tcMar>
              <w:top w:w="100" w:type="dxa"/>
              <w:start w:w="120" w:type="dxa"/>
              <w:bottom w:w="100" w:type="dxa"/>
              <w:end w:w="120" w:type="dxa"/>
            </w:tcMar>
            <w:vAlign w:val="center"/>
          </w:tcPr>
          <w:p>
            <w:pPr>
              <w:spacing w:after="0"/>
              <w:jc w:val="left"/>
            </w:pPr>
            <w:r>
              <w:rPr>
                <w:sz w:val="19"/>
              </w:rPr>
              <w:t>Use smaller or structure-aware chunks.</w:t>
            </w:r>
          </w:p>
        </w:tc>
      </w:tr>
      <w:tr>
        <w:tc>
          <w:tcPr>
            <w:tcW w:type="dxa" w:w="2088"/>
            <w:tcMar>
              <w:top w:w="100" w:type="dxa"/>
              <w:start w:w="120" w:type="dxa"/>
              <w:bottom w:w="100" w:type="dxa"/>
              <w:end w:w="120" w:type="dxa"/>
            </w:tcMar>
            <w:vAlign w:val="center"/>
          </w:tcPr>
          <w:p>
            <w:pPr>
              <w:spacing w:after="0"/>
              <w:jc w:val="left"/>
            </w:pPr>
            <w:r>
              <w:rPr>
                <w:sz w:val="19"/>
              </w:rPr>
              <w:t>Correct chunk ranked too low</w:t>
            </w:r>
          </w:p>
        </w:tc>
        <w:tc>
          <w:tcPr>
            <w:tcW w:type="dxa" w:w="3672"/>
            <w:tcMar>
              <w:top w:w="100" w:type="dxa"/>
              <w:start w:w="120" w:type="dxa"/>
              <w:bottom w:w="100" w:type="dxa"/>
              <w:end w:w="120" w:type="dxa"/>
            </w:tcMar>
            <w:vAlign w:val="center"/>
          </w:tcPr>
          <w:p>
            <w:pPr>
              <w:spacing w:after="0"/>
              <w:jc w:val="center"/>
            </w:pPr>
            <w:r>
              <w:rPr>
                <w:sz w:val="19"/>
              </w:rPr>
              <w:t>Top-k cuts it off.</w:t>
            </w:r>
          </w:p>
        </w:tc>
        <w:tc>
          <w:tcPr>
            <w:tcW w:type="dxa" w:w="4104"/>
            <w:tcMar>
              <w:top w:w="100" w:type="dxa"/>
              <w:start w:w="120" w:type="dxa"/>
              <w:bottom w:w="100" w:type="dxa"/>
              <w:end w:w="120" w:type="dxa"/>
            </w:tcMar>
            <w:vAlign w:val="center"/>
          </w:tcPr>
          <w:p>
            <w:pPr>
              <w:spacing w:after="0"/>
              <w:jc w:val="left"/>
            </w:pPr>
            <w:r>
              <w:rPr>
                <w:sz w:val="19"/>
              </w:rPr>
              <w:t>Increase candidate k or improve ranking.</w:t>
            </w:r>
          </w:p>
        </w:tc>
      </w:tr>
      <w:tr>
        <w:tc>
          <w:tcPr>
            <w:tcW w:type="dxa" w:w="2088"/>
            <w:tcMar>
              <w:top w:w="100" w:type="dxa"/>
              <w:start w:w="120" w:type="dxa"/>
              <w:bottom w:w="100" w:type="dxa"/>
              <w:end w:w="120" w:type="dxa"/>
            </w:tcMar>
            <w:vAlign w:val="center"/>
          </w:tcPr>
          <w:p>
            <w:pPr>
              <w:spacing w:after="0"/>
              <w:jc w:val="center"/>
            </w:pPr>
            <w:r>
              <w:rPr>
                <w:sz w:val="19"/>
              </w:rPr>
              <w:t>Duplicate results</w:t>
            </w:r>
          </w:p>
        </w:tc>
        <w:tc>
          <w:tcPr>
            <w:tcW w:type="dxa" w:w="3672"/>
            <w:tcMar>
              <w:top w:w="100" w:type="dxa"/>
              <w:start w:w="120" w:type="dxa"/>
              <w:bottom w:w="100" w:type="dxa"/>
              <w:end w:w="120" w:type="dxa"/>
            </w:tcMar>
            <w:vAlign w:val="center"/>
          </w:tcPr>
          <w:p>
            <w:pPr>
              <w:spacing w:after="0"/>
              <w:jc w:val="left"/>
            </w:pPr>
            <w:r>
              <w:rPr>
                <w:sz w:val="19"/>
              </w:rPr>
              <w:t>Prompt repeats the same fact.</w:t>
            </w:r>
          </w:p>
        </w:tc>
        <w:tc>
          <w:tcPr>
            <w:tcW w:type="dxa" w:w="4104"/>
            <w:tcMar>
              <w:top w:w="100" w:type="dxa"/>
              <w:start w:w="120" w:type="dxa"/>
              <w:bottom w:w="100" w:type="dxa"/>
              <w:end w:w="120" w:type="dxa"/>
            </w:tcMar>
            <w:vAlign w:val="center"/>
          </w:tcPr>
          <w:p>
            <w:pPr>
              <w:spacing w:after="0"/>
              <w:jc w:val="left"/>
            </w:pPr>
            <w:r>
              <w:rPr>
                <w:sz w:val="19"/>
              </w:rPr>
              <w:t>Deduplicate or use MMR.</w:t>
            </w:r>
          </w:p>
        </w:tc>
      </w:tr>
      <w:tr>
        <w:tc>
          <w:tcPr>
            <w:tcW w:type="dxa" w:w="2088"/>
            <w:tcMar>
              <w:top w:w="100" w:type="dxa"/>
              <w:start w:w="120" w:type="dxa"/>
              <w:bottom w:w="100" w:type="dxa"/>
              <w:end w:w="120" w:type="dxa"/>
            </w:tcMar>
            <w:vAlign w:val="center"/>
          </w:tcPr>
          <w:p>
            <w:pPr>
              <w:spacing w:after="0"/>
              <w:jc w:val="left"/>
            </w:pPr>
            <w:r>
              <w:rPr>
                <w:sz w:val="19"/>
              </w:rPr>
              <w:t>Old version retrieved</w:t>
            </w:r>
          </w:p>
        </w:tc>
        <w:tc>
          <w:tcPr>
            <w:tcW w:type="dxa" w:w="3672"/>
            <w:tcMar>
              <w:top w:w="100" w:type="dxa"/>
              <w:start w:w="120" w:type="dxa"/>
              <w:bottom w:w="100" w:type="dxa"/>
              <w:end w:w="120" w:type="dxa"/>
            </w:tcMar>
            <w:vAlign w:val="center"/>
          </w:tcPr>
          <w:p>
            <w:pPr>
              <w:spacing w:after="0"/>
              <w:jc w:val="left"/>
            </w:pPr>
            <w:r>
              <w:rPr>
                <w:sz w:val="19"/>
              </w:rPr>
              <w:t>Answer is outdated.</w:t>
            </w:r>
          </w:p>
        </w:tc>
        <w:tc>
          <w:tcPr>
            <w:tcW w:type="dxa" w:w="4104"/>
            <w:tcMar>
              <w:top w:w="100" w:type="dxa"/>
              <w:start w:w="120" w:type="dxa"/>
              <w:bottom w:w="100" w:type="dxa"/>
              <w:end w:w="120" w:type="dxa"/>
            </w:tcMar>
            <w:vAlign w:val="center"/>
          </w:tcPr>
          <w:p>
            <w:pPr>
              <w:spacing w:after="0"/>
              <w:jc w:val="left"/>
            </w:pPr>
            <w:r>
              <w:rPr>
                <w:sz w:val="19"/>
              </w:rPr>
              <w:t>Use date/version metadata filters.</w:t>
            </w:r>
          </w:p>
        </w:tc>
      </w:tr>
    </w:tbl>
    <w:p>
      <w:pPr>
        <w:widowControl/>
        <w:spacing w:after="0"/>
      </w:pPr>
    </w:p>
    <w:p>
      <w:pPr>
        <w:pStyle w:val="Heading2"/>
        <w:keepNext/>
        <w:widowControl/>
      </w:pPr>
      <w:r>
        <w:t>5.8 Retrieval Evaluation</w:t>
      </w:r>
    </w:p>
    <w:p>
      <w:pPr>
        <w:pStyle w:val="BodyText"/>
        <w:keepLines/>
        <w:widowControl/>
      </w:pPr>
      <w:r>
        <w:t>Before blaming the LLM, inspect what was retrieved. For a test question, ask: Was the correct chunk present? Was it near the top? Did the returned context contain enough information? Was irrelevant context included?</w:t>
      </w:r>
    </w:p>
    <w:tbl>
      <w:tblPr>
        <w:tblW w:type="auto" w:w="0"/>
        <w:jc w:val="center"/>
        <w:tblLayout w:type="autofit"/>
        <w:tblLook w:firstColumn="1" w:firstRow="1" w:lastColumn="0" w:lastRow="0" w:noHBand="0" w:noVBand="1" w:val="04A0"/>
      </w:tblPr>
      <w:tblGrid>
        <w:gridCol w:w="9878"/>
      </w:tblGrid>
      <w:tr>
        <w:tc>
          <w:tcPr>
            <w:tcW w:type="dxa" w:w="9878"/>
            <w:tcMar>
              <w:top w:w="130" w:type="dxa"/>
              <w:start w:w="160" w:type="dxa"/>
              <w:bottom w:w="130" w:type="dxa"/>
              <w:end w:w="160" w:type="dxa"/>
            </w:tcMar>
            <w:shd w:fill="EAF7EF"/>
          </w:tcPr>
          <w:p>
            <w:r>
              <w:rPr>
                <w:b/>
                <w:color w:val="194678"/>
              </w:rPr>
              <w:t xml:space="preserve">Debugging rule: </w:t>
            </w:r>
            <w:r>
              <w:t>Always print or log the retrieved documents while developing a RAG system. If the evidence is wrong, prompt changes alone will not fix the real problem.</w:t>
            </w:r>
          </w:p>
        </w:tc>
      </w:tr>
    </w:tbl>
    <w:p>
      <w:pPr>
        <w:widowControl/>
        <w:spacing w:after="0"/>
      </w:pPr>
    </w:p>
    <w:p>
      <w:pPr>
        <w:widowControl/>
        <w:spacing w:before="240" w:after="160"/>
        <w:keepNext/>
      </w:pPr>
      <w:r>
        <w:rPr>
          <w:b/>
          <w:color w:val="1F4E79"/>
          <w:sz w:val="30"/>
        </w:rPr>
        <w:t>LESSON 6  |  QUESTION ANSWERING</w:t>
      </w:r>
    </w:p>
    <w:p>
      <w:pPr>
        <w:pStyle w:val="Heading1"/>
        <w:keepNext/>
        <w:widowControl/>
      </w:pPr>
      <w:r>
        <w:t>6. Question Answering Over Documents</w:t>
      </w:r>
    </w:p>
    <w:p>
      <w:pPr>
        <w:pStyle w:val="BodyText"/>
        <w:keepLines/>
        <w:widowControl/>
      </w:pPr>
      <w:r>
        <w:t>Once relevant chunks have been retrieved, they are inserted into a prompt and sent to an LLM. The model synthesizes the context into a readable answer. This is the generation stage of RAG.</w:t>
      </w:r>
    </w:p>
    <w:p>
      <w:pPr>
        <w:pStyle w:val="Heading2"/>
        <w:keepNext/>
        <w:widowControl/>
      </w:pPr>
      <w:r>
        <w:t>6.1 Basic QA Prompt</w:t>
      </w:r>
    </w:p>
    <w:p>
      <w:pPr>
        <w:pStyle w:val="CodeBlock"/>
        <w:widowControl/>
        <w:spacing w:before="80" w:after="160"/>
      </w:pPr>
      <w:r>
        <w:rPr>
          <w:rFonts w:ascii="Consolas" w:hAnsi="Consolas"/>
          <w:color w:val="202830"/>
          <w:sz w:val="19"/>
        </w:rPr>
        <w:t>You are a helpful assistant.</w:t>
        <w:br/>
        <w:t>Answer the question using only the provided context.</w:t>
        <w:br/>
        <w:t>If the context does not contain the answer, say that you do not have enough information.</w:t>
        <w:br/>
        <w:br/>
        <w:t>Context:</w:t>
        <w:br/>
        <w:t>{retrieved_context}</w:t>
        <w:br/>
        <w:br/>
        <w:t>Question:</w:t>
        <w:br/>
        <w:t>{question}</w:t>
        <w:br/>
        <w:br/>
        <w:t>Answer:</w:t>
      </w:r>
    </w:p>
    <w:p>
      <w:pPr>
        <w:pStyle w:val="Heading2"/>
        <w:keepNext/>
        <w:widowControl/>
      </w:pPr>
      <w:r>
        <w:t>6.2 “Stuff” Strategy</w:t>
      </w:r>
    </w:p>
    <w:p>
      <w:pPr>
        <w:pStyle w:val="BodyText"/>
        <w:keepLines/>
        <w:widowControl/>
      </w:pPr>
      <w:r>
        <w:t>A common simple approach is to “stuff” the retrieved documents into one prompt. This is easy and fast when the retrieved context comfortably fits inside the model’s context window.</w:t>
      </w:r>
    </w:p>
    <w:p>
      <w:pPr>
        <w:pStyle w:val="CodeBlock"/>
        <w:widowControl/>
        <w:spacing w:before="80" w:after="160"/>
      </w:pPr>
      <w:r>
        <w:rPr>
          <w:rFonts w:ascii="Consolas" w:hAnsi="Consolas"/>
          <w:color w:val="202830"/>
          <w:sz w:val="19"/>
        </w:rPr>
        <w:t>Top 4 retrieved chunks</w:t>
        <w:br/>
        <w:t xml:space="preserve">       |</w:t>
        <w:br/>
        <w:t xml:space="preserve">       v</w:t>
        <w:br/>
        <w:t>Join into one context block</w:t>
        <w:br/>
        <w:t xml:space="preserve">       |</w:t>
        <w:br/>
        <w:t xml:space="preserve">       v</w:t>
        <w:br/>
        <w:t>Prompt + question</w:t>
        <w:br/>
        <w:t xml:space="preserve">       |</w:t>
        <w:br/>
        <w:t xml:space="preserve">       v</w:t>
        <w:br/>
        <w:t>LLM answer</w:t>
      </w:r>
    </w:p>
    <w:p>
      <w:pPr>
        <w:pStyle w:val="Heading2"/>
        <w:keepNext/>
        <w:widowControl/>
      </w:pPr>
      <w:r>
        <w:t>6.3 Context Window Constraint</w:t>
      </w:r>
    </w:p>
    <w:p>
      <w:pPr>
        <w:pStyle w:val="BodyText"/>
        <w:keepLines/>
        <w:widowControl/>
      </w:pPr>
      <w:r>
        <w:t>The prompt, retrieved context, conversation history, and generated answer all consume tokens. If too much material is stuffed into the prompt, the application can become expensive, slow, or exceed the model’s context limit.</w:t>
      </w:r>
    </w:p>
    <w:p>
      <w:pPr>
        <w:pStyle w:val="Heading2"/>
        <w:keepNext/>
        <w:widowControl/>
      </w:pPr>
      <w:r>
        <w:t>6.4 Grounding</w:t>
      </w:r>
    </w:p>
    <w:p>
      <w:pPr>
        <w:pStyle w:val="BodyText"/>
        <w:keepLines/>
        <w:widowControl/>
      </w:pPr>
      <w:r>
        <w:t>A grounded answer is supported by retrieved evidence. Good RAG prompts should discourage unsupported additions and should allow the model to say when the context is insufficient.</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752"/>
            <w:shd w:fill="D9EAF7"/>
            <w:tcMar>
              <w:top w:w="100" w:type="dxa"/>
              <w:start w:w="120" w:type="dxa"/>
              <w:bottom w:w="100" w:type="dxa"/>
              <w:end w:w="120" w:type="dxa"/>
            </w:tcMar>
            <w:vAlign w:val="center"/>
          </w:tcPr>
          <w:p>
            <w:pPr>
              <w:jc w:val="center"/>
            </w:pPr>
            <w:r>
              <w:rPr>
                <w:b/>
                <w:sz w:val="20"/>
              </w:rPr>
              <w:t>Bad behavior</w:t>
            </w:r>
          </w:p>
        </w:tc>
        <w:tc>
          <w:tcPr>
            <w:tcW w:type="dxa" w:w="5040"/>
            <w:shd w:fill="D9EAF7"/>
            <w:tcMar>
              <w:top w:w="100" w:type="dxa"/>
              <w:start w:w="120" w:type="dxa"/>
              <w:bottom w:w="100" w:type="dxa"/>
              <w:end w:w="120" w:type="dxa"/>
            </w:tcMar>
            <w:vAlign w:val="center"/>
          </w:tcPr>
          <w:p>
            <w:pPr>
              <w:jc w:val="center"/>
            </w:pPr>
            <w:r>
              <w:rPr>
                <w:b/>
                <w:sz w:val="20"/>
              </w:rPr>
              <w:t>Better behavior</w:t>
            </w:r>
          </w:p>
        </w:tc>
      </w:tr>
      <w:tr>
        <w:tc>
          <w:tcPr>
            <w:tcW w:type="dxa" w:w="4752"/>
            <w:tcMar>
              <w:top w:w="100" w:type="dxa"/>
              <w:start w:w="120" w:type="dxa"/>
              <w:bottom w:w="100" w:type="dxa"/>
              <w:end w:w="120" w:type="dxa"/>
            </w:tcMar>
            <w:vAlign w:val="center"/>
          </w:tcPr>
          <w:p>
            <w:pPr>
              <w:spacing w:after="0"/>
              <w:jc w:val="left"/>
            </w:pPr>
            <w:r>
              <w:rPr>
                <w:sz w:val="19"/>
              </w:rPr>
              <w:t>Invent an answer when evidence is missing.</w:t>
            </w:r>
          </w:p>
        </w:tc>
        <w:tc>
          <w:tcPr>
            <w:tcW w:type="dxa" w:w="5040"/>
            <w:tcMar>
              <w:top w:w="100" w:type="dxa"/>
              <w:start w:w="120" w:type="dxa"/>
              <w:bottom w:w="100" w:type="dxa"/>
              <w:end w:w="120" w:type="dxa"/>
            </w:tcMar>
            <w:vAlign w:val="center"/>
          </w:tcPr>
          <w:p>
            <w:pPr>
              <w:spacing w:after="0"/>
              <w:jc w:val="left"/>
            </w:pPr>
            <w:r>
              <w:rPr>
                <w:sz w:val="19"/>
              </w:rPr>
              <w:t>State that the available documents do not contain enough information.</w:t>
            </w:r>
          </w:p>
        </w:tc>
      </w:tr>
      <w:tr>
        <w:tc>
          <w:tcPr>
            <w:tcW w:type="dxa" w:w="4752"/>
            <w:tcMar>
              <w:top w:w="100" w:type="dxa"/>
              <w:start w:w="120" w:type="dxa"/>
              <w:bottom w:w="100" w:type="dxa"/>
              <w:end w:w="120" w:type="dxa"/>
            </w:tcMar>
            <w:vAlign w:val="center"/>
          </w:tcPr>
          <w:p>
            <w:pPr>
              <w:spacing w:after="0"/>
              <w:jc w:val="left"/>
            </w:pPr>
            <w:r>
              <w:rPr>
                <w:sz w:val="19"/>
              </w:rPr>
              <w:t>Add unrelated world knowledge as fact.</w:t>
            </w:r>
          </w:p>
        </w:tc>
        <w:tc>
          <w:tcPr>
            <w:tcW w:type="dxa" w:w="5040"/>
            <w:tcMar>
              <w:top w:w="100" w:type="dxa"/>
              <w:start w:w="120" w:type="dxa"/>
              <w:bottom w:w="100" w:type="dxa"/>
              <w:end w:w="120" w:type="dxa"/>
            </w:tcMar>
            <w:vAlign w:val="center"/>
          </w:tcPr>
          <w:p>
            <w:pPr>
              <w:spacing w:after="0"/>
              <w:jc w:val="left"/>
            </w:pPr>
            <w:r>
              <w:rPr>
                <w:sz w:val="19"/>
              </w:rPr>
              <w:t>Use the supplied context for document-specific claims.</w:t>
            </w:r>
          </w:p>
        </w:tc>
      </w:tr>
      <w:tr>
        <w:tc>
          <w:tcPr>
            <w:tcW w:type="dxa" w:w="4752"/>
            <w:tcMar>
              <w:top w:w="100" w:type="dxa"/>
              <w:start w:w="120" w:type="dxa"/>
              <w:bottom w:w="100" w:type="dxa"/>
              <w:end w:w="120" w:type="dxa"/>
            </w:tcMar>
            <w:vAlign w:val="center"/>
          </w:tcPr>
          <w:p>
            <w:pPr>
              <w:spacing w:after="0"/>
              <w:jc w:val="center"/>
            </w:pPr>
            <w:r>
              <w:rPr>
                <w:sz w:val="19"/>
              </w:rPr>
              <w:t>Hide uncertainty.</w:t>
            </w:r>
          </w:p>
        </w:tc>
        <w:tc>
          <w:tcPr>
            <w:tcW w:type="dxa" w:w="5040"/>
            <w:tcMar>
              <w:top w:w="100" w:type="dxa"/>
              <w:start w:w="120" w:type="dxa"/>
              <w:bottom w:w="100" w:type="dxa"/>
              <w:end w:w="120" w:type="dxa"/>
            </w:tcMar>
            <w:vAlign w:val="center"/>
          </w:tcPr>
          <w:p>
            <w:pPr>
              <w:spacing w:after="0"/>
              <w:jc w:val="left"/>
            </w:pPr>
            <w:r>
              <w:rPr>
                <w:sz w:val="19"/>
              </w:rPr>
              <w:t>Explain exactly what is and is not supported.</w:t>
            </w:r>
          </w:p>
        </w:tc>
      </w:tr>
      <w:tr>
        <w:tc>
          <w:tcPr>
            <w:tcW w:type="dxa" w:w="4752"/>
            <w:tcMar>
              <w:top w:w="100" w:type="dxa"/>
              <w:start w:w="120" w:type="dxa"/>
              <w:bottom w:w="100" w:type="dxa"/>
              <w:end w:w="120" w:type="dxa"/>
            </w:tcMar>
            <w:vAlign w:val="center"/>
          </w:tcPr>
          <w:p>
            <w:pPr>
              <w:spacing w:after="0"/>
              <w:jc w:val="left"/>
            </w:pPr>
            <w:r>
              <w:rPr>
                <w:sz w:val="19"/>
              </w:rPr>
              <w:t>Drop source traceability.</w:t>
            </w:r>
          </w:p>
        </w:tc>
        <w:tc>
          <w:tcPr>
            <w:tcW w:type="dxa" w:w="5040"/>
            <w:tcMar>
              <w:top w:w="100" w:type="dxa"/>
              <w:start w:w="120" w:type="dxa"/>
              <w:bottom w:w="100" w:type="dxa"/>
              <w:end w:w="120" w:type="dxa"/>
            </w:tcMar>
            <w:vAlign w:val="center"/>
          </w:tcPr>
          <w:p>
            <w:pPr>
              <w:spacing w:after="0"/>
              <w:jc w:val="left"/>
            </w:pPr>
            <w:r>
              <w:rPr>
                <w:sz w:val="19"/>
              </w:rPr>
              <w:t>Return source metadata when possible.</w:t>
            </w:r>
          </w:p>
        </w:tc>
      </w:tr>
    </w:tbl>
    <w:p>
      <w:pPr>
        <w:widowControl/>
        <w:spacing w:after="0"/>
      </w:pPr>
    </w:p>
    <w:p>
      <w:pPr>
        <w:pStyle w:val="Heading2"/>
        <w:keepNext/>
        <w:widowControl/>
      </w:pPr>
      <w:r>
        <w:t>6.5 Minimal Modern RAG Pattern</w:t>
      </w:r>
    </w:p>
    <w:p>
      <w:pPr>
        <w:pStyle w:val="CodeBlock"/>
        <w:widowControl/>
        <w:spacing w:before="80" w:after="160"/>
      </w:pPr>
      <w:r>
        <w:rPr>
          <w:rFonts w:ascii="Consolas" w:hAnsi="Consolas"/>
          <w:color w:val="202830"/>
          <w:sz w:val="19"/>
        </w:rPr>
        <w:t>from langchain_core.prompts import ChatPromptTemplate</w:t>
        <w:br/>
        <w:t>from langchain_openai import ChatOpenAI</w:t>
        <w:br/>
        <w:br/>
        <w:t>llm = ChatOpenAI(model="gpt-4.1-mini", temperature=0)</w:t>
        <w:br/>
        <w:br/>
        <w:t>prompt = ChatPromptTemplate.from_template("""</w:t>
        <w:br/>
        <w:t>Answer using only the context below.</w:t>
        <w:br/>
        <w:t>If the answer is not in the context, say you do not know.</w:t>
        <w:br/>
        <w:br/>
        <w:t>Context:</w:t>
        <w:br/>
        <w:t>{context}</w:t>
        <w:br/>
        <w:br/>
        <w:t>Question: {question}</w:t>
        <w:br/>
        <w:t>""")</w:t>
        <w:br/>
        <w:br/>
        <w:t>def format_docs(docs):</w:t>
        <w:br/>
        <w:t xml:space="preserve">    return "\n\n".join(d.page_content for d in docs)</w:t>
        <w:br/>
        <w:br/>
        <w:t>question = "What is the refund period?"</w:t>
        <w:br/>
        <w:t>docs = retriever.invoke(question)</w:t>
        <w:br/>
        <w:t>messages = prompt.invoke({</w:t>
        <w:br/>
        <w:t xml:space="preserve">    "context": format_docs(docs),</w:t>
        <w:br/>
        <w:t xml:space="preserve">    "question": question,</w:t>
        <w:br/>
        <w:t>})</w:t>
        <w:br/>
        <w:t>answer = llm.invoke(messages)</w:t>
        <w:br/>
        <w:t>print(answer.content)</w:t>
      </w:r>
    </w:p>
    <w:p>
      <w:pPr>
        <w:pStyle w:val="BodyText"/>
        <w:keepLines/>
        <w:widowControl/>
      </w:pPr>
      <w:r>
        <w:t>This explicit pattern is useful for learning because each step is visible: retrieve, format context, build prompt, call model. LangChain also provides higher-level chain helpers, but APIs can move between versions.</w:t>
      </w:r>
    </w:p>
    <w:p>
      <w:pPr>
        <w:pStyle w:val="Heading2"/>
        <w:keepNext/>
        <w:widowControl/>
      </w:pPr>
      <w:r>
        <w:t>6.6 One-Pass QA vs Multi-Step QA</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2160"/>
            <w:shd w:fill="D9EAF7"/>
            <w:tcMar>
              <w:top w:w="100" w:type="dxa"/>
              <w:start w:w="120" w:type="dxa"/>
              <w:bottom w:w="100" w:type="dxa"/>
              <w:end w:w="120" w:type="dxa"/>
            </w:tcMar>
            <w:vAlign w:val="center"/>
          </w:tcPr>
          <w:p>
            <w:pPr>
              <w:jc w:val="center"/>
            </w:pPr>
            <w:r>
              <w:rPr>
                <w:b/>
                <w:sz w:val="20"/>
              </w:rPr>
              <w:t>Approach</w:t>
            </w:r>
          </w:p>
        </w:tc>
        <w:tc>
          <w:tcPr>
            <w:tcW w:type="dxa" w:w="4608"/>
            <w:shd w:fill="D9EAF7"/>
            <w:tcMar>
              <w:top w:w="100" w:type="dxa"/>
              <w:start w:w="120" w:type="dxa"/>
              <w:bottom w:w="100" w:type="dxa"/>
              <w:end w:w="120" w:type="dxa"/>
            </w:tcMar>
            <w:vAlign w:val="center"/>
          </w:tcPr>
          <w:p>
            <w:pPr>
              <w:jc w:val="center"/>
            </w:pPr>
            <w:r>
              <w:rPr>
                <w:b/>
                <w:sz w:val="20"/>
              </w:rPr>
              <w:t>Description</w:t>
            </w:r>
          </w:p>
        </w:tc>
        <w:tc>
          <w:tcPr>
            <w:tcW w:type="dxa" w:w="3024"/>
            <w:shd w:fill="D9EAF7"/>
            <w:tcMar>
              <w:top w:w="100" w:type="dxa"/>
              <w:start w:w="120" w:type="dxa"/>
              <w:bottom w:w="100" w:type="dxa"/>
              <w:end w:w="120" w:type="dxa"/>
            </w:tcMar>
            <w:vAlign w:val="center"/>
          </w:tcPr>
          <w:p>
            <w:pPr>
              <w:jc w:val="center"/>
            </w:pPr>
            <w:r>
              <w:rPr>
                <w:b/>
                <w:sz w:val="20"/>
              </w:rPr>
              <w:t>When useful</w:t>
            </w:r>
          </w:p>
        </w:tc>
      </w:tr>
      <w:tr>
        <w:tc>
          <w:tcPr>
            <w:tcW w:type="dxa" w:w="2160"/>
            <w:tcMar>
              <w:top w:w="100" w:type="dxa"/>
              <w:start w:w="120" w:type="dxa"/>
              <w:bottom w:w="100" w:type="dxa"/>
              <w:end w:w="120" w:type="dxa"/>
            </w:tcMar>
            <w:vAlign w:val="center"/>
          </w:tcPr>
          <w:p>
            <w:pPr>
              <w:spacing w:after="0"/>
              <w:jc w:val="center"/>
            </w:pPr>
            <w:r>
              <w:rPr>
                <w:sz w:val="19"/>
              </w:rPr>
              <w:t>One-pass / stuff</w:t>
            </w:r>
          </w:p>
        </w:tc>
        <w:tc>
          <w:tcPr>
            <w:tcW w:type="dxa" w:w="4608"/>
            <w:tcMar>
              <w:top w:w="100" w:type="dxa"/>
              <w:start w:w="120" w:type="dxa"/>
              <w:bottom w:w="100" w:type="dxa"/>
              <w:end w:w="120" w:type="dxa"/>
            </w:tcMar>
            <w:vAlign w:val="center"/>
          </w:tcPr>
          <w:p>
            <w:pPr>
              <w:spacing w:after="0"/>
              <w:jc w:val="left"/>
            </w:pPr>
            <w:r>
              <w:rPr>
                <w:sz w:val="19"/>
              </w:rPr>
              <w:t>Send selected chunks in one prompt.</w:t>
            </w:r>
          </w:p>
        </w:tc>
        <w:tc>
          <w:tcPr>
            <w:tcW w:type="dxa" w:w="3024"/>
            <w:tcMar>
              <w:top w:w="100" w:type="dxa"/>
              <w:start w:w="120" w:type="dxa"/>
              <w:bottom w:w="100" w:type="dxa"/>
              <w:end w:w="120" w:type="dxa"/>
            </w:tcMar>
            <w:vAlign w:val="center"/>
          </w:tcPr>
          <w:p>
            <w:pPr>
              <w:spacing w:after="0"/>
              <w:jc w:val="left"/>
            </w:pPr>
            <w:r>
              <w:rPr>
                <w:sz w:val="19"/>
              </w:rPr>
              <w:t>Small to moderate context; simple Q&amp;A.</w:t>
            </w:r>
          </w:p>
        </w:tc>
      </w:tr>
      <w:tr>
        <w:tc>
          <w:tcPr>
            <w:tcW w:type="dxa" w:w="2160"/>
            <w:tcMar>
              <w:top w:w="100" w:type="dxa"/>
              <w:start w:w="120" w:type="dxa"/>
              <w:bottom w:w="100" w:type="dxa"/>
              <w:end w:w="120" w:type="dxa"/>
            </w:tcMar>
            <w:vAlign w:val="center"/>
          </w:tcPr>
          <w:p>
            <w:pPr>
              <w:spacing w:after="0"/>
              <w:jc w:val="center"/>
            </w:pPr>
            <w:r>
              <w:rPr>
                <w:sz w:val="19"/>
              </w:rPr>
              <w:t>Map-reduce style</w:t>
            </w:r>
          </w:p>
        </w:tc>
        <w:tc>
          <w:tcPr>
            <w:tcW w:type="dxa" w:w="4608"/>
            <w:tcMar>
              <w:top w:w="100" w:type="dxa"/>
              <w:start w:w="120" w:type="dxa"/>
              <w:bottom w:w="100" w:type="dxa"/>
              <w:end w:w="120" w:type="dxa"/>
            </w:tcMar>
            <w:vAlign w:val="center"/>
          </w:tcPr>
          <w:p>
            <w:pPr>
              <w:spacing w:after="0"/>
              <w:jc w:val="left"/>
            </w:pPr>
            <w:r>
              <w:rPr>
                <w:sz w:val="19"/>
              </w:rPr>
              <w:t>Process chunks individually, then combine outputs.</w:t>
            </w:r>
          </w:p>
        </w:tc>
        <w:tc>
          <w:tcPr>
            <w:tcW w:type="dxa" w:w="3024"/>
            <w:tcMar>
              <w:top w:w="100" w:type="dxa"/>
              <w:start w:w="120" w:type="dxa"/>
              <w:bottom w:w="100" w:type="dxa"/>
              <w:end w:w="120" w:type="dxa"/>
            </w:tcMar>
            <w:vAlign w:val="center"/>
          </w:tcPr>
          <w:p>
            <w:pPr>
              <w:spacing w:after="0"/>
              <w:jc w:val="left"/>
            </w:pPr>
            <w:r>
              <w:rPr>
                <w:sz w:val="19"/>
              </w:rPr>
              <w:t>Large document sets or summarization.</w:t>
            </w:r>
          </w:p>
        </w:tc>
      </w:tr>
      <w:tr>
        <w:tc>
          <w:tcPr>
            <w:tcW w:type="dxa" w:w="2160"/>
            <w:tcMar>
              <w:top w:w="100" w:type="dxa"/>
              <w:start w:w="120" w:type="dxa"/>
              <w:bottom w:w="100" w:type="dxa"/>
              <w:end w:w="120" w:type="dxa"/>
            </w:tcMar>
            <w:vAlign w:val="center"/>
          </w:tcPr>
          <w:p>
            <w:pPr>
              <w:spacing w:after="0"/>
              <w:jc w:val="center"/>
            </w:pPr>
            <w:r>
              <w:rPr>
                <w:sz w:val="19"/>
              </w:rPr>
              <w:t>Refine style</w:t>
            </w:r>
          </w:p>
        </w:tc>
        <w:tc>
          <w:tcPr>
            <w:tcW w:type="dxa" w:w="4608"/>
            <w:tcMar>
              <w:top w:w="100" w:type="dxa"/>
              <w:start w:w="120" w:type="dxa"/>
              <w:bottom w:w="100" w:type="dxa"/>
              <w:end w:w="120" w:type="dxa"/>
            </w:tcMar>
            <w:vAlign w:val="center"/>
          </w:tcPr>
          <w:p>
            <w:pPr>
              <w:spacing w:after="0"/>
              <w:jc w:val="left"/>
            </w:pPr>
            <w:r>
              <w:rPr>
                <w:sz w:val="19"/>
              </w:rPr>
              <w:t>Build an answer progressively over chunks.</w:t>
            </w:r>
          </w:p>
        </w:tc>
        <w:tc>
          <w:tcPr>
            <w:tcW w:type="dxa" w:w="3024"/>
            <w:tcMar>
              <w:top w:w="100" w:type="dxa"/>
              <w:start w:w="120" w:type="dxa"/>
              <w:bottom w:w="100" w:type="dxa"/>
              <w:end w:w="120" w:type="dxa"/>
            </w:tcMar>
            <w:vAlign w:val="center"/>
          </w:tcPr>
          <w:p>
            <w:pPr>
              <w:spacing w:after="0"/>
              <w:jc w:val="left"/>
            </w:pPr>
            <w:r>
              <w:rPr>
                <w:sz w:val="19"/>
              </w:rPr>
              <w:t>When information is distributed across several sources.</w:t>
            </w:r>
          </w:p>
        </w:tc>
      </w:tr>
    </w:tbl>
    <w:p>
      <w:pPr>
        <w:widowControl/>
        <w:spacing w:after="0"/>
      </w:pPr>
    </w:p>
    <w:p>
      <w:pPr>
        <w:pStyle w:val="Heading2"/>
        <w:keepNext/>
        <w:widowControl/>
      </w:pPr>
      <w:r>
        <w:t>6.7 Source Attribution</w:t>
      </w:r>
    </w:p>
    <w:p>
      <w:pPr>
        <w:pStyle w:val="BodyText"/>
        <w:keepLines/>
        <w:widowControl/>
      </w:pPr>
      <w:r>
        <w:t>Because LangChain Document objects retain metadata, an application can display which files or pages were retrieved. This does not automatically prove every generated sentence, but it improves transparency and helps users verify the answer.</w:t>
      </w:r>
    </w:p>
    <w:p>
      <w:pPr>
        <w:pStyle w:val="Heading2"/>
        <w:keepNext/>
        <w:widowControl/>
      </w:pPr>
      <w:r>
        <w:t>6.8 QA Debugging Checklist</w:t>
      </w:r>
    </w:p>
    <w:p>
      <w:pPr>
        <w:pStyle w:val="Numbered"/>
        <w:widowControl/>
      </w:pPr>
      <w:r>
        <w:rPr>
          <w:b/>
        </w:rPr>
        <w:t xml:space="preserve">1. </w:t>
      </w:r>
      <w:r>
        <w:t>Print the retrieved chunks.</w:t>
      </w:r>
    </w:p>
    <w:p>
      <w:pPr>
        <w:pStyle w:val="Numbered"/>
        <w:widowControl/>
      </w:pPr>
      <w:r>
        <w:rPr>
          <w:b/>
        </w:rPr>
        <w:t xml:space="preserve">2. </w:t>
      </w:r>
      <w:r>
        <w:t>Check whether the answer is actually present in those chunks.</w:t>
      </w:r>
    </w:p>
    <w:p>
      <w:pPr>
        <w:pStyle w:val="Numbered"/>
        <w:widowControl/>
      </w:pPr>
      <w:r>
        <w:rPr>
          <w:b/>
        </w:rPr>
        <w:t xml:space="preserve">3. </w:t>
      </w:r>
      <w:r>
        <w:t>Check that the prompt clearly distinguishes instructions, context, and question.</w:t>
      </w:r>
    </w:p>
    <w:p>
      <w:pPr>
        <w:pStyle w:val="Numbered"/>
        <w:widowControl/>
      </w:pPr>
      <w:r>
        <w:rPr>
          <w:b/>
        </w:rPr>
        <w:t xml:space="preserve">4. </w:t>
      </w:r>
      <w:r>
        <w:t>Use a low-variance generation setting for factual Q&amp;A when appropriate.</w:t>
      </w:r>
    </w:p>
    <w:p>
      <w:pPr>
        <w:pStyle w:val="Numbered"/>
        <w:widowControl/>
      </w:pPr>
      <w:r>
        <w:rPr>
          <w:b/>
        </w:rPr>
        <w:t xml:space="preserve">5. </w:t>
      </w:r>
      <w:r>
        <w:t>Tell the model what to do when evidence is missing.</w:t>
      </w:r>
    </w:p>
    <w:p>
      <w:pPr>
        <w:pStyle w:val="Numbered"/>
        <w:widowControl/>
      </w:pPr>
      <w:r>
        <w:rPr>
          <w:b/>
        </w:rPr>
        <w:t xml:space="preserve">6. </w:t>
      </w:r>
      <w:r>
        <w:t>Preserve and show source metadata.</w:t>
      </w:r>
    </w:p>
    <w:p>
      <w:pPr>
        <w:widowControl/>
        <w:spacing w:before="240" w:after="160"/>
        <w:keepNext/>
      </w:pPr>
      <w:r>
        <w:rPr>
          <w:b/>
          <w:color w:val="1F4E79"/>
          <w:sz w:val="30"/>
        </w:rPr>
        <w:t>LESSON 7  |  CHAT</w:t>
      </w:r>
    </w:p>
    <w:p>
      <w:pPr>
        <w:pStyle w:val="Heading1"/>
        <w:keepNext/>
        <w:widowControl/>
      </w:pPr>
      <w:r>
        <w:t>7. Conversational Retrieval: Adding Chat</w:t>
      </w:r>
    </w:p>
    <w:p>
      <w:pPr>
        <w:pStyle w:val="BodyText"/>
        <w:keepLines/>
        <w:widowControl/>
      </w:pPr>
      <w:r>
        <w:t>A one-shot QA system answers independent questions. A chatbot must also understand follow-up questions such as “What about the exceptions?” or “Does that apply in India?” These questions may be impossible to interpret without conversation history.</w:t>
      </w:r>
    </w:p>
    <w:p>
      <w:pPr>
        <w:pStyle w:val="Heading2"/>
        <w:keepNext/>
        <w:widowControl/>
      </w:pPr>
      <w:r>
        <w:t>7.1 Why Chat Is Harder Than QA</w:t>
      </w:r>
    </w:p>
    <w:p>
      <w:pPr>
        <w:pStyle w:val="CodeBlock"/>
        <w:widowControl/>
        <w:spacing w:before="80" w:after="160"/>
      </w:pPr>
      <w:r>
        <w:rPr>
          <w:rFonts w:ascii="Consolas" w:hAnsi="Consolas"/>
          <w:color w:val="202830"/>
          <w:sz w:val="19"/>
        </w:rPr>
        <w:t>User: What is the laptop return policy?</w:t>
        <w:br/>
        <w:t>Assistant: Eligible laptops can be returned within 30 days.</w:t>
        <w:br/>
        <w:t>User: What about opened ones?</w:t>
        <w:br/>
        <w:br/>
        <w:t>"opened ones" only makes sense because of the previous turn.</w:t>
      </w:r>
    </w:p>
    <w:p>
      <w:pPr>
        <w:pStyle w:val="Heading2"/>
        <w:keepNext/>
        <w:widowControl/>
      </w:pPr>
      <w:r>
        <w:t>7.2 Two Different Kinds of Memory</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2448"/>
            <w:shd w:fill="D9EAF7"/>
            <w:tcMar>
              <w:top w:w="100" w:type="dxa"/>
              <w:start w:w="120" w:type="dxa"/>
              <w:bottom w:w="100" w:type="dxa"/>
              <w:end w:w="120" w:type="dxa"/>
            </w:tcMar>
            <w:vAlign w:val="center"/>
          </w:tcPr>
          <w:p>
            <w:pPr>
              <w:jc w:val="center"/>
            </w:pPr>
            <w:r>
              <w:rPr>
                <w:b/>
                <w:sz w:val="20"/>
              </w:rPr>
              <w:t>Type</w:t>
            </w:r>
          </w:p>
        </w:tc>
        <w:tc>
          <w:tcPr>
            <w:tcW w:type="dxa" w:w="3600"/>
            <w:shd w:fill="D9EAF7"/>
            <w:tcMar>
              <w:top w:w="100" w:type="dxa"/>
              <w:start w:w="120" w:type="dxa"/>
              <w:bottom w:w="100" w:type="dxa"/>
              <w:end w:w="120" w:type="dxa"/>
            </w:tcMar>
            <w:vAlign w:val="center"/>
          </w:tcPr>
          <w:p>
            <w:pPr>
              <w:jc w:val="center"/>
            </w:pPr>
            <w:r>
              <w:rPr>
                <w:b/>
                <w:sz w:val="20"/>
              </w:rPr>
              <w:t>What it stores</w:t>
            </w:r>
          </w:p>
        </w:tc>
        <w:tc>
          <w:tcPr>
            <w:tcW w:type="dxa" w:w="3744"/>
            <w:shd w:fill="D9EAF7"/>
            <w:tcMar>
              <w:top w:w="100" w:type="dxa"/>
              <w:start w:w="120" w:type="dxa"/>
              <w:bottom w:w="100" w:type="dxa"/>
              <w:end w:w="120" w:type="dxa"/>
            </w:tcMar>
            <w:vAlign w:val="center"/>
          </w:tcPr>
          <w:p>
            <w:pPr>
              <w:jc w:val="center"/>
            </w:pPr>
            <w:r>
              <w:rPr>
                <w:b/>
                <w:sz w:val="20"/>
              </w:rPr>
              <w:t>Example</w:t>
            </w:r>
          </w:p>
        </w:tc>
      </w:tr>
      <w:tr>
        <w:tc>
          <w:tcPr>
            <w:tcW w:type="dxa" w:w="2448"/>
            <w:tcMar>
              <w:top w:w="100" w:type="dxa"/>
              <w:start w:w="120" w:type="dxa"/>
              <w:bottom w:w="100" w:type="dxa"/>
              <w:end w:w="120" w:type="dxa"/>
            </w:tcMar>
            <w:vAlign w:val="center"/>
          </w:tcPr>
          <w:p>
            <w:pPr>
              <w:spacing w:after="0"/>
              <w:jc w:val="left"/>
            </w:pPr>
            <w:r>
              <w:rPr>
                <w:sz w:val="19"/>
              </w:rPr>
              <w:t>Conversation history</w:t>
            </w:r>
          </w:p>
        </w:tc>
        <w:tc>
          <w:tcPr>
            <w:tcW w:type="dxa" w:w="3600"/>
            <w:tcMar>
              <w:top w:w="100" w:type="dxa"/>
              <w:start w:w="120" w:type="dxa"/>
              <w:bottom w:w="100" w:type="dxa"/>
              <w:end w:w="120" w:type="dxa"/>
            </w:tcMar>
            <w:vAlign w:val="center"/>
          </w:tcPr>
          <w:p>
            <w:pPr>
              <w:spacing w:after="0"/>
              <w:jc w:val="left"/>
            </w:pPr>
            <w:r>
              <w:rPr>
                <w:sz w:val="19"/>
              </w:rPr>
              <w:t>What the user and assistant said.</w:t>
            </w:r>
          </w:p>
        </w:tc>
        <w:tc>
          <w:tcPr>
            <w:tcW w:type="dxa" w:w="3744"/>
            <w:tcMar>
              <w:top w:w="100" w:type="dxa"/>
              <w:start w:w="120" w:type="dxa"/>
              <w:bottom w:w="100" w:type="dxa"/>
              <w:end w:w="120" w:type="dxa"/>
            </w:tcMar>
            <w:vAlign w:val="center"/>
          </w:tcPr>
          <w:p>
            <w:pPr>
              <w:spacing w:after="0"/>
              <w:jc w:val="left"/>
            </w:pPr>
            <w:r>
              <w:rPr>
                <w:sz w:val="19"/>
              </w:rPr>
              <w:t>Previous question about laptops.</w:t>
            </w:r>
          </w:p>
        </w:tc>
      </w:tr>
      <w:tr>
        <w:tc>
          <w:tcPr>
            <w:tcW w:type="dxa" w:w="2448"/>
            <w:tcMar>
              <w:top w:w="100" w:type="dxa"/>
              <w:start w:w="120" w:type="dxa"/>
              <w:bottom w:w="100" w:type="dxa"/>
              <w:end w:w="120" w:type="dxa"/>
            </w:tcMar>
            <w:vAlign w:val="center"/>
          </w:tcPr>
          <w:p>
            <w:pPr>
              <w:spacing w:after="0"/>
              <w:jc w:val="center"/>
            </w:pPr>
            <w:r>
              <w:rPr>
                <w:sz w:val="19"/>
              </w:rPr>
              <w:t>External knowledge</w:t>
            </w:r>
          </w:p>
        </w:tc>
        <w:tc>
          <w:tcPr>
            <w:tcW w:type="dxa" w:w="3600"/>
            <w:tcMar>
              <w:top w:w="100" w:type="dxa"/>
              <w:start w:w="120" w:type="dxa"/>
              <w:bottom w:w="100" w:type="dxa"/>
              <w:end w:w="120" w:type="dxa"/>
            </w:tcMar>
            <w:vAlign w:val="center"/>
          </w:tcPr>
          <w:p>
            <w:pPr>
              <w:spacing w:after="0"/>
              <w:jc w:val="left"/>
            </w:pPr>
            <w:r>
              <w:rPr>
                <w:sz w:val="19"/>
              </w:rPr>
              <w:t>Retrieved document content.</w:t>
            </w:r>
          </w:p>
        </w:tc>
        <w:tc>
          <w:tcPr>
            <w:tcW w:type="dxa" w:w="3744"/>
            <w:tcMar>
              <w:top w:w="100" w:type="dxa"/>
              <w:start w:w="120" w:type="dxa"/>
              <w:bottom w:w="100" w:type="dxa"/>
              <w:end w:w="120" w:type="dxa"/>
            </w:tcMar>
            <w:vAlign w:val="center"/>
          </w:tcPr>
          <w:p>
            <w:pPr>
              <w:spacing w:after="0"/>
              <w:jc w:val="left"/>
            </w:pPr>
            <w:r>
              <w:rPr>
                <w:sz w:val="19"/>
              </w:rPr>
              <w:t>The actual return-policy paragraph.</w:t>
            </w:r>
          </w:p>
        </w:tc>
      </w:tr>
    </w:tbl>
    <w:p>
      <w:pPr>
        <w:widowControl/>
        <w:spacing w:after="0"/>
      </w:pPr>
    </w:p>
    <w:p>
      <w:pPr>
        <w:pStyle w:val="BodyText"/>
        <w:keepLines/>
        <w:widowControl/>
      </w:pPr>
      <w:r>
        <w:t>A robust chatbot uses both. Conversation history tells the system what the user means; retrieval supplies the factual evidence.</w:t>
      </w:r>
    </w:p>
    <w:p>
      <w:pPr>
        <w:pStyle w:val="Heading2"/>
        <w:keepNext/>
        <w:widowControl/>
      </w:pPr>
      <w:r>
        <w:t>7.3 Standalone Question Rewriting</w:t>
      </w:r>
    </w:p>
    <w:p>
      <w:pPr>
        <w:pStyle w:val="BodyText"/>
        <w:keepLines/>
        <w:widowControl/>
      </w:pPr>
      <w:r>
        <w:t>A classic conversational RAG technique rewrites a follow-up question into a standalone query before retrieval.</w:t>
      </w:r>
    </w:p>
    <w:p>
      <w:pPr>
        <w:pStyle w:val="CodeBlock"/>
        <w:widowControl/>
        <w:spacing w:before="80" w:after="160"/>
      </w:pPr>
      <w:r>
        <w:rPr>
          <w:rFonts w:ascii="Consolas" w:hAnsi="Consolas"/>
          <w:color w:val="202830"/>
          <w:sz w:val="19"/>
        </w:rPr>
        <w:t>History:</w:t>
        <w:br/>
        <w:t>User: What is the laptop return policy?</w:t>
        <w:br/>
        <w:t>Assistant: ...</w:t>
        <w:br/>
        <w:br/>
        <w:t>Follow-up:</w:t>
        <w:br/>
        <w:t>"What about opened ones?"</w:t>
        <w:br/>
        <w:br/>
        <w:t>Rewritten standalone query:</w:t>
        <w:br/>
        <w:t>"What is the return policy for opened laptops?"</w:t>
      </w:r>
    </w:p>
    <w:p>
      <w:pPr>
        <w:pStyle w:val="Heading2"/>
        <w:keepNext/>
        <w:widowControl/>
      </w:pPr>
      <w:r>
        <w:t>7.4 Conversational Retrieval Flow</w:t>
      </w:r>
    </w:p>
    <w:p>
      <w:pPr>
        <w:pStyle w:val="CodeBlock"/>
        <w:widowControl/>
        <w:spacing w:before="80" w:after="160"/>
      </w:pPr>
      <w:r>
        <w:rPr>
          <w:rFonts w:ascii="Consolas" w:hAnsi="Consolas"/>
          <w:color w:val="202830"/>
          <w:sz w:val="19"/>
        </w:rPr>
        <w:t>Current question + chat history</w:t>
        <w:br/>
        <w:t xml:space="preserve">           |</w:t>
        <w:br/>
        <w:t xml:space="preserve">           v</w:t>
        <w:br/>
        <w:t>Rewrite / contextualize question</w:t>
        <w:br/>
        <w:t xml:space="preserve">           |</w:t>
        <w:br/>
        <w:t xml:space="preserve">           v</w:t>
        <w:br/>
        <w:t>Retriever searches documents</w:t>
        <w:br/>
        <w:t xml:space="preserve">           |</w:t>
        <w:br/>
        <w:t xml:space="preserve">           v</w:t>
        <w:br/>
        <w:t>Relevant chunks</w:t>
        <w:br/>
        <w:t xml:space="preserve">           |</w:t>
        <w:br/>
        <w:t xml:space="preserve">           v</w:t>
        <w:br/>
        <w:t>Answer prompt + chat history</w:t>
        <w:br/>
        <w:t xml:space="preserve">           |</w:t>
        <w:br/>
        <w:t xml:space="preserve">           v</w:t>
        <w:br/>
        <w:t>LLM response</w:t>
      </w:r>
    </w:p>
    <w:p>
      <w:pPr>
        <w:pStyle w:val="Heading2"/>
        <w:keepNext/>
        <w:widowControl/>
      </w:pPr>
      <w:r>
        <w:t>7.5 Why Not Search the Raw Follow-Up?</w:t>
      </w:r>
    </w:p>
    <w:p>
      <w:pPr>
        <w:pStyle w:val="BodyText"/>
        <w:keepLines/>
        <w:widowControl/>
      </w:pPr>
      <w:r>
        <w:t>If the retriever receives only “What about opened ones?”, the embedding may be too vague. Rewriting injects the missing subject so retrieval can find the relevant policy.</w:t>
      </w:r>
    </w:p>
    <w:p>
      <w:pPr>
        <w:pStyle w:val="Heading2"/>
        <w:keepNext/>
        <w:widowControl/>
      </w:pPr>
      <w:r>
        <w:t>7.6 Conversation History Can Become Too Large</w:t>
      </w:r>
    </w:p>
    <w:p>
      <w:pPr>
        <w:pStyle w:val="BodyText"/>
        <w:keepLines/>
        <w:widowControl/>
      </w:pPr>
      <w:r>
        <w:t>Chat history grows over time. If every prior message is sent on every turn, token usage and latency increase. Long histories can also distract the model.</w:t>
      </w:r>
    </w:p>
    <w:p>
      <w:pPr>
        <w:pStyle w:val="BulletL1"/>
        <w:widowControl/>
      </w:pPr>
      <w:r>
        <w:t>Keep a limited recent window.</w:t>
      </w:r>
    </w:p>
    <w:p>
      <w:pPr>
        <w:pStyle w:val="BulletL1"/>
        <w:widowControl/>
      </w:pPr>
      <w:r>
        <w:t>Summarize older conversation when needed.</w:t>
      </w:r>
    </w:p>
    <w:p>
      <w:pPr>
        <w:pStyle w:val="BulletL1"/>
        <w:widowControl/>
      </w:pPr>
      <w:r>
        <w:t>Store durable user facts separately from raw chat logs.</w:t>
      </w:r>
    </w:p>
    <w:p>
      <w:pPr>
        <w:pStyle w:val="BulletL1"/>
        <w:widowControl/>
      </w:pPr>
      <w:r>
        <w:t>Retrieve only the conversation facts needed for the current turn.</w:t>
      </w:r>
    </w:p>
    <w:p>
      <w:pPr>
        <w:pStyle w:val="Heading2"/>
        <w:keepNext/>
        <w:widowControl/>
      </w:pPr>
      <w:r>
        <w:t>7.7 Legacy vs Modern LangChain Note</w:t>
      </w:r>
    </w:p>
    <w:tbl>
      <w:tblPr>
        <w:tblW w:type="auto" w:w="0"/>
        <w:jc w:val="center"/>
        <w:tblLayout w:type="autofit"/>
        <w:tblLook w:firstColumn="1" w:firstRow="1" w:lastColumn="0" w:lastRow="0" w:noHBand="0" w:noVBand="1" w:val="04A0"/>
      </w:tblPr>
      <w:tblGrid>
        <w:gridCol w:w="9878"/>
      </w:tblGrid>
      <w:tr>
        <w:tc>
          <w:tcPr>
            <w:tcW w:type="dxa" w:w="9878"/>
            <w:tcMar>
              <w:top w:w="130" w:type="dxa"/>
              <w:start w:w="160" w:type="dxa"/>
              <w:bottom w:w="130" w:type="dxa"/>
              <w:end w:w="160" w:type="dxa"/>
            </w:tcMar>
            <w:shd w:fill="FFF3E6"/>
          </w:tcPr>
          <w:p>
            <w:r>
              <w:rPr>
                <w:b/>
                <w:color w:val="194678"/>
              </w:rPr>
              <w:t xml:space="preserve">Course-era API: </w:t>
            </w:r>
            <w:r>
              <w:t>Older LangChain tutorials commonly use ConversationalRetrievalChain or memory classes directly. The conceptual pipeline remains valid, but modern LangChain applications often compose retrieval, prompts, chat messages/state, and models explicitly or use current LangChain/LangGraph primitives.</w:t>
            </w:r>
          </w:p>
        </w:tc>
      </w:tr>
    </w:tbl>
    <w:p>
      <w:pPr>
        <w:widowControl/>
        <w:spacing w:after="0"/>
      </w:pPr>
    </w:p>
    <w:p>
      <w:pPr>
        <w:pStyle w:val="Heading2"/>
        <w:keepNext/>
        <w:widowControl/>
      </w:pPr>
      <w:r>
        <w:t>7.8 Chatbot Safety and Trust</w:t>
      </w:r>
    </w:p>
    <w:p>
      <w:pPr>
        <w:pStyle w:val="BulletL1"/>
        <w:widowControl/>
      </w:pPr>
      <w:r>
        <w:rPr>
          <w:b/>
        </w:rPr>
        <w:t xml:space="preserve">Source grounding: </w:t>
      </w:r>
      <w:r>
        <w:t>Answer from retrieved documents rather than inventing policy.</w:t>
      </w:r>
    </w:p>
    <w:p>
      <w:pPr>
        <w:pStyle w:val="BulletL1"/>
        <w:widowControl/>
      </w:pPr>
      <w:r>
        <w:rPr>
          <w:b/>
        </w:rPr>
        <w:t xml:space="preserve">Access control: </w:t>
      </w:r>
      <w:r>
        <w:t>Never let chat history bypass document permissions.</w:t>
      </w:r>
    </w:p>
    <w:p>
      <w:pPr>
        <w:pStyle w:val="BulletL1"/>
        <w:widowControl/>
      </w:pPr>
      <w:r>
        <w:rPr>
          <w:b/>
        </w:rPr>
        <w:t xml:space="preserve">Prompt injection: </w:t>
      </w:r>
      <w:r>
        <w:t>Treat retrieved text as data, not trusted instructions.</w:t>
      </w:r>
    </w:p>
    <w:p>
      <w:pPr>
        <w:pStyle w:val="BulletL1"/>
        <w:widowControl/>
      </w:pPr>
      <w:r>
        <w:rPr>
          <w:b/>
        </w:rPr>
        <w:t xml:space="preserve">Uncertainty: </w:t>
      </w:r>
      <w:r>
        <w:t>Admit when documents do not answer the question.</w:t>
      </w:r>
    </w:p>
    <w:p>
      <w:pPr>
        <w:pStyle w:val="BulletL1"/>
        <w:widowControl/>
      </w:pPr>
      <w:r>
        <w:rPr>
          <w:b/>
        </w:rPr>
        <w:t xml:space="preserve">Traceability: </w:t>
      </w:r>
      <w:r>
        <w:t>Keep source metadata so users can inspect evidence.</w:t>
      </w:r>
    </w:p>
    <w:p>
      <w:pPr>
        <w:pStyle w:val="Heading2"/>
        <w:keepNext/>
        <w:widowControl/>
      </w:pPr>
      <w:r>
        <w:t>7.9 Simple State Model</w:t>
      </w:r>
    </w:p>
    <w:p>
      <w:pPr>
        <w:pStyle w:val="CodeBlock"/>
        <w:widowControl/>
        <w:spacing w:before="80" w:after="160"/>
      </w:pPr>
      <w:r>
        <w:rPr>
          <w:rFonts w:ascii="Consolas" w:hAnsi="Consolas"/>
          <w:color w:val="202830"/>
          <w:sz w:val="19"/>
        </w:rPr>
        <w:t>chat_history = []</w:t>
        <w:br/>
        <w:br/>
        <w:t>for user_question in conversation:</w:t>
        <w:br/>
        <w:t xml:space="preserve">    standalone = rewrite_with_history(user_question, chat_history)</w:t>
        <w:br/>
        <w:t xml:space="preserve">    docs = retriever.invoke(standalone)</w:t>
        <w:br/>
        <w:t xml:space="preserve">    answer = answer_with_context(user_question, docs, chat_history)</w:t>
        <w:br/>
        <w:t xml:space="preserve">    chat_history.append((user_question, answer))</w:t>
      </w:r>
    </w:p>
    <w:p>
      <w:pPr>
        <w:pStyle w:val="BodyText"/>
        <w:keepLines/>
        <w:widowControl/>
      </w:pPr>
      <w:r>
        <w:t>This pseudocode captures the essential logic without depending on a particular LangChain version.</w:t>
      </w:r>
    </w:p>
    <w:p>
      <w:pPr>
        <w:widowControl/>
        <w:spacing w:before="240" w:after="160"/>
        <w:keepNext/>
      </w:pPr>
      <w:r>
        <w:rPr>
          <w:b/>
          <w:color w:val="1F4E79"/>
          <w:sz w:val="30"/>
        </w:rPr>
        <w:t>LESSON 8  |  CONCLUSION AND END-TO-END SYSTEM</w:t>
      </w:r>
    </w:p>
    <w:p>
      <w:pPr>
        <w:pStyle w:val="Heading1"/>
        <w:keepNext/>
        <w:widowControl/>
      </w:pPr>
      <w:r>
        <w:t>8. Putting the Entire Pipeline Together</w:t>
      </w:r>
    </w:p>
    <w:p>
      <w:pPr>
        <w:pStyle w:val="CodeBlock"/>
        <w:widowControl/>
        <w:spacing w:before="80" w:after="160"/>
      </w:pPr>
      <w:r>
        <w:rPr>
          <w:rFonts w:ascii="Consolas" w:hAnsi="Consolas"/>
          <w:color w:val="202830"/>
          <w:sz w:val="19"/>
        </w:rPr>
        <w:t>OFFLINE / INGESTION</w:t>
        <w:br/>
        <w:br/>
        <w:t>Source files</w:t>
        <w:br/>
        <w:t xml:space="preserve">   -&gt; Load Documents</w:t>
        <w:br/>
        <w:t xml:space="preserve">   -&gt; Clean / preserve metadata</w:t>
        <w:br/>
        <w:t xml:space="preserve">   -&gt; Split into chunks</w:t>
        <w:br/>
        <w:t xml:space="preserve">   -&gt; Create embeddings</w:t>
        <w:br/>
        <w:t xml:space="preserve">   -&gt; Store in vector store</w:t>
        <w:br/>
        <w:br/>
        <w:t>ONLINE / QUESTION TIME</w:t>
        <w:br/>
        <w:br/>
        <w:t>User message + chat history</w:t>
        <w:br/>
        <w:t xml:space="preserve">   -&gt; Rewrite / contextualize query if needed</w:t>
        <w:br/>
        <w:t xml:space="preserve">   -&gt; Retrieve relevant chunks</w:t>
        <w:br/>
        <w:t xml:space="preserve">   -&gt; Build grounded prompt</w:t>
        <w:br/>
        <w:t xml:space="preserve">   -&gt; Call LLM</w:t>
        <w:br/>
        <w:t xml:space="preserve">   -&gt; Return answer + sources</w:t>
        <w:br/>
        <w:t xml:space="preserve">   -&gt; Update conversation history</w:t>
      </w:r>
    </w:p>
    <w:p>
      <w:pPr>
        <w:pStyle w:val="Heading2"/>
        <w:keepNext/>
        <w:widowControl/>
      </w:pPr>
      <w:r>
        <w:t>8.1 End-to-End Modern Skeleton</w:t>
      </w:r>
    </w:p>
    <w:p>
      <w:pPr>
        <w:pStyle w:val="CodeBlock"/>
        <w:widowControl/>
        <w:spacing w:before="80" w:after="160"/>
      </w:pPr>
      <w:r>
        <w:rPr>
          <w:rFonts w:ascii="Consolas" w:hAnsi="Consolas"/>
          <w:color w:val="202830"/>
          <w:sz w:val="19"/>
        </w:rPr>
        <w:t># 1) Load</w:t>
        <w:br/>
        <w:t>from langchain_community.document_loaders import PyPDFLoader</w:t>
        <w:br/>
        <w:t>from langchain_text_splitters import RecursiveCharacterTextSplitter</w:t>
        <w:br/>
        <w:t>from langchain_openai import OpenAIEmbeddings, ChatOpenAI</w:t>
        <w:br/>
        <w:t>from langchain_chroma import Chroma</w:t>
        <w:br/>
        <w:br/>
        <w:t>loader = PyPDFLoader("my_document.pdf")</w:t>
        <w:br/>
        <w:t>docs = loader.load()</w:t>
        <w:br/>
        <w:br/>
        <w:t># 2) Split</w:t>
        <w:br/>
        <w:t>splitter = RecursiveCharacterTextSplitter(</w:t>
        <w:br/>
        <w:t xml:space="preserve">    chunk_size=1000, chunk_overlap=200</w:t>
        <w:br/>
        <w:t>)</w:t>
        <w:br/>
        <w:t>chunks = splitter.split_documents(docs)</w:t>
        <w:br/>
        <w:br/>
        <w:t># 3) Embed + store</w:t>
        <w:br/>
        <w:t>embeddings = OpenAIEmbeddings(model="text-embedding-3-large")</w:t>
        <w:br/>
        <w:t>vector_store = Chroma(</w:t>
        <w:br/>
        <w:t xml:space="preserve">    collection_name="my_docs",</w:t>
        <w:br/>
        <w:t xml:space="preserve">    embedding_function=embeddings,</w:t>
        <w:br/>
        <w:t>)</w:t>
        <w:br/>
        <w:t>vector_store.add_documents(chunks)</w:t>
        <w:br/>
        <w:br/>
        <w:t># 4) Retrieve</w:t>
        <w:br/>
        <w:t>retriever = vector_store.as_retriever(search_kwargs={"k": 4})</w:t>
        <w:br/>
        <w:t>question = "What does the document say about refunds?"</w:t>
        <w:br/>
        <w:t>relevant_docs = retriever.invoke(question)</w:t>
        <w:br/>
        <w:br/>
        <w:t># 5) Generate</w:t>
        <w:br/>
        <w:t>llm = ChatOpenAI(model="gpt-4.1-mini", temperature=0)</w:t>
        <w:br/>
        <w:t>context = "\n\n".join(d.page_content for d in relevant_docs)</w:t>
        <w:br/>
        <w:br/>
        <w:t>prompt = f"""</w:t>
        <w:br/>
        <w:t>Answer using only the context below.</w:t>
        <w:br/>
        <w:t>If the answer is not supported, say you do not know.</w:t>
        <w:br/>
        <w:br/>
        <w:t>Context:</w:t>
        <w:br/>
        <w:t>{context}</w:t>
        <w:br/>
        <w:br/>
        <w:t>Question: {question}</w:t>
        <w:br/>
        <w:t>"""</w:t>
        <w:br/>
        <w:br/>
        <w:t>response = llm.invoke(prompt)</w:t>
        <w:br/>
        <w:t>print(response.content)</w:t>
      </w:r>
    </w:p>
    <w:p>
      <w:pPr>
        <w:pStyle w:val="Heading2"/>
        <w:keepNext/>
        <w:widowControl/>
      </w:pPr>
      <w:r>
        <w:t>8.2 What Each Layer Can Break</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800"/>
            <w:shd w:fill="D9EAF7"/>
            <w:tcMar>
              <w:top w:w="100" w:type="dxa"/>
              <w:start w:w="120" w:type="dxa"/>
              <w:bottom w:w="100" w:type="dxa"/>
              <w:end w:w="120" w:type="dxa"/>
            </w:tcMar>
            <w:vAlign w:val="center"/>
          </w:tcPr>
          <w:p>
            <w:pPr>
              <w:jc w:val="center"/>
            </w:pPr>
            <w:r>
              <w:rPr>
                <w:b/>
                <w:sz w:val="20"/>
              </w:rPr>
              <w:t>Layer</w:t>
            </w:r>
          </w:p>
        </w:tc>
        <w:tc>
          <w:tcPr>
            <w:tcW w:type="dxa" w:w="3888"/>
            <w:shd w:fill="D9EAF7"/>
            <w:tcMar>
              <w:top w:w="100" w:type="dxa"/>
              <w:start w:w="120" w:type="dxa"/>
              <w:bottom w:w="100" w:type="dxa"/>
              <w:end w:w="120" w:type="dxa"/>
            </w:tcMar>
            <w:vAlign w:val="center"/>
          </w:tcPr>
          <w:p>
            <w:pPr>
              <w:jc w:val="center"/>
            </w:pPr>
            <w:r>
              <w:rPr>
                <w:b/>
                <w:sz w:val="20"/>
              </w:rPr>
              <w:t>Example failure</w:t>
            </w:r>
          </w:p>
        </w:tc>
        <w:tc>
          <w:tcPr>
            <w:tcW w:type="dxa" w:w="4248"/>
            <w:shd w:fill="D9EAF7"/>
            <w:tcMar>
              <w:top w:w="100" w:type="dxa"/>
              <w:start w:w="120" w:type="dxa"/>
              <w:bottom w:w="100" w:type="dxa"/>
              <w:end w:w="120" w:type="dxa"/>
            </w:tcMar>
            <w:vAlign w:val="center"/>
          </w:tcPr>
          <w:p>
            <w:pPr>
              <w:jc w:val="center"/>
            </w:pPr>
            <w:r>
              <w:rPr>
                <w:b/>
                <w:sz w:val="20"/>
              </w:rPr>
              <w:t>How to diagnose</w:t>
            </w:r>
          </w:p>
        </w:tc>
      </w:tr>
      <w:tr>
        <w:tc>
          <w:tcPr>
            <w:tcW w:type="dxa" w:w="1800"/>
            <w:tcMar>
              <w:top w:w="100" w:type="dxa"/>
              <w:start w:w="120" w:type="dxa"/>
              <w:bottom w:w="100" w:type="dxa"/>
              <w:end w:w="120" w:type="dxa"/>
            </w:tcMar>
            <w:vAlign w:val="center"/>
          </w:tcPr>
          <w:p>
            <w:pPr>
              <w:spacing w:after="0"/>
              <w:jc w:val="center"/>
            </w:pPr>
            <w:r>
              <w:rPr>
                <w:sz w:val="19"/>
              </w:rPr>
              <w:t>Loading</w:t>
            </w:r>
          </w:p>
        </w:tc>
        <w:tc>
          <w:tcPr>
            <w:tcW w:type="dxa" w:w="3888"/>
            <w:tcMar>
              <w:top w:w="100" w:type="dxa"/>
              <w:start w:w="120" w:type="dxa"/>
              <w:bottom w:w="100" w:type="dxa"/>
              <w:end w:w="120" w:type="dxa"/>
            </w:tcMar>
            <w:vAlign w:val="center"/>
          </w:tcPr>
          <w:p>
            <w:pPr>
              <w:spacing w:after="0"/>
              <w:jc w:val="left"/>
            </w:pPr>
            <w:r>
              <w:rPr>
                <w:sz w:val="19"/>
              </w:rPr>
              <w:t>PDF text is garbled.</w:t>
            </w:r>
          </w:p>
        </w:tc>
        <w:tc>
          <w:tcPr>
            <w:tcW w:type="dxa" w:w="4248"/>
            <w:tcMar>
              <w:top w:w="100" w:type="dxa"/>
              <w:start w:w="120" w:type="dxa"/>
              <w:bottom w:w="100" w:type="dxa"/>
              <w:end w:w="120" w:type="dxa"/>
            </w:tcMar>
            <w:vAlign w:val="center"/>
          </w:tcPr>
          <w:p>
            <w:pPr>
              <w:spacing w:after="0"/>
              <w:jc w:val="left"/>
            </w:pPr>
            <w:r>
              <w:rPr>
                <w:sz w:val="19"/>
              </w:rPr>
              <w:t>Inspect raw loaded Documents.</w:t>
            </w:r>
          </w:p>
        </w:tc>
      </w:tr>
      <w:tr>
        <w:tc>
          <w:tcPr>
            <w:tcW w:type="dxa" w:w="1800"/>
            <w:tcMar>
              <w:top w:w="100" w:type="dxa"/>
              <w:start w:w="120" w:type="dxa"/>
              <w:bottom w:w="100" w:type="dxa"/>
              <w:end w:w="120" w:type="dxa"/>
            </w:tcMar>
            <w:vAlign w:val="center"/>
          </w:tcPr>
          <w:p>
            <w:pPr>
              <w:spacing w:after="0"/>
              <w:jc w:val="center"/>
            </w:pPr>
            <w:r>
              <w:rPr>
                <w:sz w:val="19"/>
              </w:rPr>
              <w:t>Splitting</w:t>
            </w:r>
          </w:p>
        </w:tc>
        <w:tc>
          <w:tcPr>
            <w:tcW w:type="dxa" w:w="3888"/>
            <w:tcMar>
              <w:top w:w="100" w:type="dxa"/>
              <w:start w:w="120" w:type="dxa"/>
              <w:bottom w:w="100" w:type="dxa"/>
              <w:end w:w="120" w:type="dxa"/>
            </w:tcMar>
            <w:vAlign w:val="center"/>
          </w:tcPr>
          <w:p>
            <w:pPr>
              <w:spacing w:after="0"/>
              <w:jc w:val="left"/>
            </w:pPr>
            <w:r>
              <w:rPr>
                <w:sz w:val="19"/>
              </w:rPr>
              <w:t>Rule is split across chunks.</w:t>
            </w:r>
          </w:p>
        </w:tc>
        <w:tc>
          <w:tcPr>
            <w:tcW w:type="dxa" w:w="4248"/>
            <w:tcMar>
              <w:top w:w="100" w:type="dxa"/>
              <w:start w:w="120" w:type="dxa"/>
              <w:bottom w:w="100" w:type="dxa"/>
              <w:end w:w="120" w:type="dxa"/>
            </w:tcMar>
            <w:vAlign w:val="center"/>
          </w:tcPr>
          <w:p>
            <w:pPr>
              <w:spacing w:after="0"/>
              <w:jc w:val="left"/>
            </w:pPr>
            <w:r>
              <w:rPr>
                <w:sz w:val="19"/>
              </w:rPr>
              <w:t>Inspect chunk boundaries.</w:t>
            </w:r>
          </w:p>
        </w:tc>
      </w:tr>
      <w:tr>
        <w:tc>
          <w:tcPr>
            <w:tcW w:type="dxa" w:w="1800"/>
            <w:tcMar>
              <w:top w:w="100" w:type="dxa"/>
              <w:start w:w="120" w:type="dxa"/>
              <w:bottom w:w="100" w:type="dxa"/>
              <w:end w:w="120" w:type="dxa"/>
            </w:tcMar>
            <w:vAlign w:val="center"/>
          </w:tcPr>
          <w:p>
            <w:pPr>
              <w:spacing w:after="0"/>
              <w:jc w:val="center"/>
            </w:pPr>
            <w:r>
              <w:rPr>
                <w:sz w:val="19"/>
              </w:rPr>
              <w:t>Embedding</w:t>
            </w:r>
          </w:p>
        </w:tc>
        <w:tc>
          <w:tcPr>
            <w:tcW w:type="dxa" w:w="3888"/>
            <w:tcMar>
              <w:top w:w="100" w:type="dxa"/>
              <w:start w:w="120" w:type="dxa"/>
              <w:bottom w:w="100" w:type="dxa"/>
              <w:end w:w="120" w:type="dxa"/>
            </w:tcMar>
            <w:vAlign w:val="center"/>
          </w:tcPr>
          <w:p>
            <w:pPr>
              <w:spacing w:after="0"/>
              <w:jc w:val="left"/>
            </w:pPr>
            <w:r>
              <w:rPr>
                <w:sz w:val="19"/>
              </w:rPr>
              <w:t>Related questions retrieve unrelated text.</w:t>
            </w:r>
          </w:p>
        </w:tc>
        <w:tc>
          <w:tcPr>
            <w:tcW w:type="dxa" w:w="4248"/>
            <w:tcMar>
              <w:top w:w="100" w:type="dxa"/>
              <w:start w:w="120" w:type="dxa"/>
              <w:bottom w:w="100" w:type="dxa"/>
              <w:end w:w="120" w:type="dxa"/>
            </w:tcMar>
            <w:vAlign w:val="center"/>
          </w:tcPr>
          <w:p>
            <w:pPr>
              <w:spacing w:after="0"/>
              <w:jc w:val="left"/>
            </w:pPr>
            <w:r>
              <w:rPr>
                <w:sz w:val="19"/>
              </w:rPr>
              <w:t>Evaluate semantic search examples.</w:t>
            </w:r>
          </w:p>
        </w:tc>
      </w:tr>
      <w:tr>
        <w:tc>
          <w:tcPr>
            <w:tcW w:type="dxa" w:w="1800"/>
            <w:tcMar>
              <w:top w:w="100" w:type="dxa"/>
              <w:start w:w="120" w:type="dxa"/>
              <w:bottom w:w="100" w:type="dxa"/>
              <w:end w:w="120" w:type="dxa"/>
            </w:tcMar>
            <w:vAlign w:val="center"/>
          </w:tcPr>
          <w:p>
            <w:pPr>
              <w:spacing w:after="0"/>
              <w:jc w:val="center"/>
            </w:pPr>
            <w:r>
              <w:rPr>
                <w:sz w:val="19"/>
              </w:rPr>
              <w:t>Vector store</w:t>
            </w:r>
          </w:p>
        </w:tc>
        <w:tc>
          <w:tcPr>
            <w:tcW w:type="dxa" w:w="3888"/>
            <w:tcMar>
              <w:top w:w="100" w:type="dxa"/>
              <w:start w:w="120" w:type="dxa"/>
              <w:bottom w:w="100" w:type="dxa"/>
              <w:end w:w="120" w:type="dxa"/>
            </w:tcMar>
            <w:vAlign w:val="center"/>
          </w:tcPr>
          <w:p>
            <w:pPr>
              <w:spacing w:after="0"/>
              <w:jc w:val="left"/>
            </w:pPr>
            <w:r>
              <w:rPr>
                <w:sz w:val="19"/>
              </w:rPr>
              <w:t>Index contains old versions.</w:t>
            </w:r>
          </w:p>
        </w:tc>
        <w:tc>
          <w:tcPr>
            <w:tcW w:type="dxa" w:w="4248"/>
            <w:tcMar>
              <w:top w:w="100" w:type="dxa"/>
              <w:start w:w="120" w:type="dxa"/>
              <w:bottom w:w="100" w:type="dxa"/>
              <w:end w:w="120" w:type="dxa"/>
            </w:tcMar>
            <w:vAlign w:val="center"/>
          </w:tcPr>
          <w:p>
            <w:pPr>
              <w:spacing w:after="0"/>
              <w:jc w:val="left"/>
            </w:pPr>
            <w:r>
              <w:rPr>
                <w:sz w:val="19"/>
              </w:rPr>
              <w:t>Inspect metadata and update pipeline.</w:t>
            </w:r>
          </w:p>
        </w:tc>
      </w:tr>
      <w:tr>
        <w:tc>
          <w:tcPr>
            <w:tcW w:type="dxa" w:w="1800"/>
            <w:tcMar>
              <w:top w:w="100" w:type="dxa"/>
              <w:start w:w="120" w:type="dxa"/>
              <w:bottom w:w="100" w:type="dxa"/>
              <w:end w:w="120" w:type="dxa"/>
            </w:tcMar>
            <w:vAlign w:val="center"/>
          </w:tcPr>
          <w:p>
            <w:pPr>
              <w:spacing w:after="0"/>
              <w:jc w:val="center"/>
            </w:pPr>
            <w:r>
              <w:rPr>
                <w:sz w:val="19"/>
              </w:rPr>
              <w:t>Retriever</w:t>
            </w:r>
          </w:p>
        </w:tc>
        <w:tc>
          <w:tcPr>
            <w:tcW w:type="dxa" w:w="3888"/>
            <w:tcMar>
              <w:top w:w="100" w:type="dxa"/>
              <w:start w:w="120" w:type="dxa"/>
              <w:bottom w:w="100" w:type="dxa"/>
              <w:end w:w="120" w:type="dxa"/>
            </w:tcMar>
            <w:vAlign w:val="center"/>
          </w:tcPr>
          <w:p>
            <w:pPr>
              <w:spacing w:after="0"/>
              <w:jc w:val="left"/>
            </w:pPr>
            <w:r>
              <w:rPr>
                <w:sz w:val="19"/>
              </w:rPr>
              <w:t>Correct chunk is ranked too low.</w:t>
            </w:r>
          </w:p>
        </w:tc>
        <w:tc>
          <w:tcPr>
            <w:tcW w:type="dxa" w:w="4248"/>
            <w:tcMar>
              <w:top w:w="100" w:type="dxa"/>
              <w:start w:w="120" w:type="dxa"/>
              <w:bottom w:w="100" w:type="dxa"/>
              <w:end w:w="120" w:type="dxa"/>
            </w:tcMar>
            <w:vAlign w:val="center"/>
          </w:tcPr>
          <w:p>
            <w:pPr>
              <w:spacing w:after="0"/>
              <w:jc w:val="left"/>
            </w:pPr>
            <w:r>
              <w:rPr>
                <w:sz w:val="19"/>
              </w:rPr>
              <w:t>Print top-k results and scores.</w:t>
            </w:r>
          </w:p>
        </w:tc>
      </w:tr>
      <w:tr>
        <w:tc>
          <w:tcPr>
            <w:tcW w:type="dxa" w:w="1800"/>
            <w:tcMar>
              <w:top w:w="100" w:type="dxa"/>
              <w:start w:w="120" w:type="dxa"/>
              <w:bottom w:w="100" w:type="dxa"/>
              <w:end w:w="120" w:type="dxa"/>
            </w:tcMar>
            <w:vAlign w:val="center"/>
          </w:tcPr>
          <w:p>
            <w:pPr>
              <w:spacing w:after="0"/>
              <w:jc w:val="center"/>
            </w:pPr>
            <w:r>
              <w:rPr>
                <w:sz w:val="19"/>
              </w:rPr>
              <w:t>Prompt</w:t>
            </w:r>
          </w:p>
        </w:tc>
        <w:tc>
          <w:tcPr>
            <w:tcW w:type="dxa" w:w="3888"/>
            <w:tcMar>
              <w:top w:w="100" w:type="dxa"/>
              <w:start w:w="120" w:type="dxa"/>
              <w:bottom w:w="100" w:type="dxa"/>
              <w:end w:w="120" w:type="dxa"/>
            </w:tcMar>
            <w:vAlign w:val="center"/>
          </w:tcPr>
          <w:p>
            <w:pPr>
              <w:spacing w:after="0"/>
              <w:jc w:val="left"/>
            </w:pPr>
            <w:r>
              <w:rPr>
                <w:sz w:val="19"/>
              </w:rPr>
              <w:t>Model ignores evidence.</w:t>
            </w:r>
          </w:p>
        </w:tc>
        <w:tc>
          <w:tcPr>
            <w:tcW w:type="dxa" w:w="4248"/>
            <w:tcMar>
              <w:top w:w="100" w:type="dxa"/>
              <w:start w:w="120" w:type="dxa"/>
              <w:bottom w:w="100" w:type="dxa"/>
              <w:end w:w="120" w:type="dxa"/>
            </w:tcMar>
            <w:vAlign w:val="center"/>
          </w:tcPr>
          <w:p>
            <w:pPr>
              <w:spacing w:after="0"/>
              <w:jc w:val="left"/>
            </w:pPr>
            <w:r>
              <w:rPr>
                <w:sz w:val="19"/>
              </w:rPr>
              <w:t>Inspect final prompt and instructions.</w:t>
            </w:r>
          </w:p>
        </w:tc>
      </w:tr>
      <w:tr>
        <w:tc>
          <w:tcPr>
            <w:tcW w:type="dxa" w:w="1800"/>
            <w:tcMar>
              <w:top w:w="100" w:type="dxa"/>
              <w:start w:w="120" w:type="dxa"/>
              <w:bottom w:w="100" w:type="dxa"/>
              <w:end w:w="120" w:type="dxa"/>
            </w:tcMar>
            <w:vAlign w:val="center"/>
          </w:tcPr>
          <w:p>
            <w:pPr>
              <w:spacing w:after="0"/>
              <w:jc w:val="center"/>
            </w:pPr>
            <w:r>
              <w:rPr>
                <w:sz w:val="19"/>
              </w:rPr>
              <w:t>Generation</w:t>
            </w:r>
          </w:p>
        </w:tc>
        <w:tc>
          <w:tcPr>
            <w:tcW w:type="dxa" w:w="3888"/>
            <w:tcMar>
              <w:top w:w="100" w:type="dxa"/>
              <w:start w:w="120" w:type="dxa"/>
              <w:bottom w:w="100" w:type="dxa"/>
              <w:end w:w="120" w:type="dxa"/>
            </w:tcMar>
            <w:vAlign w:val="center"/>
          </w:tcPr>
          <w:p>
            <w:pPr>
              <w:spacing w:after="0"/>
              <w:jc w:val="left"/>
            </w:pPr>
            <w:r>
              <w:rPr>
                <w:sz w:val="19"/>
              </w:rPr>
              <w:t>Model adds unsupported facts.</w:t>
            </w:r>
          </w:p>
        </w:tc>
        <w:tc>
          <w:tcPr>
            <w:tcW w:type="dxa" w:w="4248"/>
            <w:tcMar>
              <w:top w:w="100" w:type="dxa"/>
              <w:start w:w="120" w:type="dxa"/>
              <w:bottom w:w="100" w:type="dxa"/>
              <w:end w:w="120" w:type="dxa"/>
            </w:tcMar>
            <w:vAlign w:val="center"/>
          </w:tcPr>
          <w:p>
            <w:pPr>
              <w:spacing w:after="0"/>
              <w:jc w:val="left"/>
            </w:pPr>
            <w:r>
              <w:rPr>
                <w:sz w:val="19"/>
              </w:rPr>
              <w:t>Evaluate grounding and add refusal behavior.</w:t>
            </w:r>
          </w:p>
        </w:tc>
      </w:tr>
      <w:tr>
        <w:tc>
          <w:tcPr>
            <w:tcW w:type="dxa" w:w="1800"/>
            <w:tcMar>
              <w:top w:w="100" w:type="dxa"/>
              <w:start w:w="120" w:type="dxa"/>
              <w:bottom w:w="100" w:type="dxa"/>
              <w:end w:w="120" w:type="dxa"/>
            </w:tcMar>
            <w:vAlign w:val="center"/>
          </w:tcPr>
          <w:p>
            <w:pPr>
              <w:spacing w:after="0"/>
              <w:jc w:val="center"/>
            </w:pPr>
            <w:r>
              <w:rPr>
                <w:sz w:val="19"/>
              </w:rPr>
              <w:t>Chat state</w:t>
            </w:r>
          </w:p>
        </w:tc>
        <w:tc>
          <w:tcPr>
            <w:tcW w:type="dxa" w:w="3888"/>
            <w:tcMar>
              <w:top w:w="100" w:type="dxa"/>
              <w:start w:w="120" w:type="dxa"/>
              <w:bottom w:w="100" w:type="dxa"/>
              <w:end w:w="120" w:type="dxa"/>
            </w:tcMar>
            <w:vAlign w:val="center"/>
          </w:tcPr>
          <w:p>
            <w:pPr>
              <w:spacing w:after="0"/>
              <w:jc w:val="left"/>
            </w:pPr>
            <w:r>
              <w:rPr>
                <w:sz w:val="19"/>
              </w:rPr>
              <w:t>Follow-up refers to wrong topic.</w:t>
            </w:r>
          </w:p>
        </w:tc>
        <w:tc>
          <w:tcPr>
            <w:tcW w:type="dxa" w:w="4248"/>
            <w:tcMar>
              <w:top w:w="100" w:type="dxa"/>
              <w:start w:w="120" w:type="dxa"/>
              <w:bottom w:w="100" w:type="dxa"/>
              <w:end w:w="120" w:type="dxa"/>
            </w:tcMar>
            <w:vAlign w:val="center"/>
          </w:tcPr>
          <w:p>
            <w:pPr>
              <w:spacing w:after="0"/>
              <w:jc w:val="left"/>
            </w:pPr>
            <w:r>
              <w:rPr>
                <w:sz w:val="19"/>
              </w:rPr>
              <w:t>Inspect rewriting and history selection.</w:t>
            </w:r>
          </w:p>
        </w:tc>
      </w:tr>
    </w:tbl>
    <w:p>
      <w:pPr>
        <w:widowControl/>
        <w:spacing w:after="0"/>
      </w:pPr>
    </w:p>
    <w:p>
      <w:pPr>
        <w:pStyle w:val="Heading2"/>
        <w:keepNext/>
        <w:widowControl/>
      </w:pPr>
      <w:r>
        <w:t>8.3 Practical Project: Chat With a PDF</w:t>
      </w:r>
    </w:p>
    <w:p>
      <w:pPr>
        <w:pStyle w:val="Numbered"/>
        <w:widowControl/>
      </w:pPr>
      <w:r>
        <w:rPr>
          <w:b/>
        </w:rPr>
        <w:t xml:space="preserve">1. </w:t>
      </w:r>
      <w:r>
        <w:t>Choose a 5-20 page PDF with clear text.</w:t>
      </w:r>
    </w:p>
    <w:p>
      <w:pPr>
        <w:pStyle w:val="Numbered"/>
        <w:widowControl/>
      </w:pPr>
      <w:r>
        <w:rPr>
          <w:b/>
        </w:rPr>
        <w:t xml:space="preserve">2. </w:t>
      </w:r>
      <w:r>
        <w:t>Load it and inspect metadata.</w:t>
      </w:r>
    </w:p>
    <w:p>
      <w:pPr>
        <w:pStyle w:val="Numbered"/>
        <w:widowControl/>
      </w:pPr>
      <w:r>
        <w:rPr>
          <w:b/>
        </w:rPr>
        <w:t xml:space="preserve">3. </w:t>
      </w:r>
      <w:r>
        <w:t>Split it into chunks using a recursive splitter.</w:t>
      </w:r>
    </w:p>
    <w:p>
      <w:pPr>
        <w:pStyle w:val="Numbered"/>
        <w:widowControl/>
      </w:pPr>
      <w:r>
        <w:rPr>
          <w:b/>
        </w:rPr>
        <w:t xml:space="preserve">4. </w:t>
      </w:r>
      <w:r>
        <w:t>Create embeddings and store them in Chroma.</w:t>
      </w:r>
    </w:p>
    <w:p>
      <w:pPr>
        <w:pStyle w:val="Numbered"/>
        <w:widowControl/>
      </w:pPr>
      <w:r>
        <w:rPr>
          <w:b/>
        </w:rPr>
        <w:t xml:space="preserve">5. </w:t>
      </w:r>
      <w:r>
        <w:t>Write five factual questions whose answers are in the PDF.</w:t>
      </w:r>
    </w:p>
    <w:p>
      <w:pPr>
        <w:pStyle w:val="Numbered"/>
        <w:widowControl/>
      </w:pPr>
      <w:r>
        <w:rPr>
          <w:b/>
        </w:rPr>
        <w:t xml:space="preserve">6. </w:t>
      </w:r>
      <w:r>
        <w:t>Inspect top-k retrieved chunks for each question.</w:t>
      </w:r>
    </w:p>
    <w:p>
      <w:pPr>
        <w:pStyle w:val="Numbered"/>
        <w:widowControl/>
      </w:pPr>
      <w:r>
        <w:rPr>
          <w:b/>
        </w:rPr>
        <w:t xml:space="preserve">7. </w:t>
      </w:r>
      <w:r>
        <w:t>Build a grounded QA prompt.</w:t>
      </w:r>
    </w:p>
    <w:p>
      <w:pPr>
        <w:pStyle w:val="Numbered"/>
        <w:widowControl/>
      </w:pPr>
      <w:r>
        <w:rPr>
          <w:b/>
        </w:rPr>
        <w:t xml:space="preserve">8. </w:t>
      </w:r>
      <w:r>
        <w:t>Add source display.</w:t>
      </w:r>
    </w:p>
    <w:p>
      <w:pPr>
        <w:pStyle w:val="Numbered"/>
        <w:widowControl/>
      </w:pPr>
      <w:r>
        <w:rPr>
          <w:b/>
        </w:rPr>
        <w:t xml:space="preserve">9. </w:t>
      </w:r>
      <w:r>
        <w:t>Add follow-up questions and a standalone-query rewriting step.</w:t>
      </w:r>
    </w:p>
    <w:p>
      <w:pPr>
        <w:pStyle w:val="Numbered"/>
        <w:widowControl/>
      </w:pPr>
      <w:r>
        <w:rPr>
          <w:b/>
        </w:rPr>
        <w:t xml:space="preserve">10. </w:t>
      </w:r>
      <w:r>
        <w:t>Test questions that are not answered by the PDF and verify the bot refuses to guess.</w:t>
      </w:r>
    </w:p>
    <w:p>
      <w:pPr>
        <w:pStyle w:val="Heading2"/>
        <w:keepNext/>
        <w:widowControl/>
      </w:pPr>
      <w:r>
        <w:t>8.4 Recommended Evaluation Set</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944"/>
            <w:shd w:fill="D9EAF7"/>
            <w:tcMar>
              <w:top w:w="100" w:type="dxa"/>
              <w:start w:w="120" w:type="dxa"/>
              <w:bottom w:w="100" w:type="dxa"/>
              <w:end w:w="120" w:type="dxa"/>
            </w:tcMar>
            <w:vAlign w:val="center"/>
          </w:tcPr>
          <w:p>
            <w:pPr>
              <w:jc w:val="center"/>
            </w:pPr>
            <w:r>
              <w:rPr>
                <w:b/>
                <w:sz w:val="20"/>
              </w:rPr>
              <w:t>Test type</w:t>
            </w:r>
          </w:p>
        </w:tc>
        <w:tc>
          <w:tcPr>
            <w:tcW w:type="dxa" w:w="3456"/>
            <w:shd w:fill="D9EAF7"/>
            <w:tcMar>
              <w:top w:w="100" w:type="dxa"/>
              <w:start w:w="120" w:type="dxa"/>
              <w:bottom w:w="100" w:type="dxa"/>
              <w:end w:w="120" w:type="dxa"/>
            </w:tcMar>
            <w:vAlign w:val="center"/>
          </w:tcPr>
          <w:p>
            <w:pPr>
              <w:jc w:val="center"/>
            </w:pPr>
            <w:r>
              <w:rPr>
                <w:b/>
                <w:sz w:val="20"/>
              </w:rPr>
              <w:t>Example</w:t>
            </w:r>
          </w:p>
        </w:tc>
        <w:tc>
          <w:tcPr>
            <w:tcW w:type="dxa" w:w="4536"/>
            <w:shd w:fill="D9EAF7"/>
            <w:tcMar>
              <w:top w:w="100" w:type="dxa"/>
              <w:start w:w="120" w:type="dxa"/>
              <w:bottom w:w="100" w:type="dxa"/>
              <w:end w:w="120" w:type="dxa"/>
            </w:tcMar>
            <w:vAlign w:val="center"/>
          </w:tcPr>
          <w:p>
            <w:pPr>
              <w:jc w:val="center"/>
            </w:pPr>
            <w:r>
              <w:rPr>
                <w:b/>
                <w:sz w:val="20"/>
              </w:rPr>
              <w:t>Expected behavior</w:t>
            </w:r>
          </w:p>
        </w:tc>
      </w:tr>
      <w:tr>
        <w:tc>
          <w:tcPr>
            <w:tcW w:type="dxa" w:w="1944"/>
            <w:tcMar>
              <w:top w:w="100" w:type="dxa"/>
              <w:start w:w="120" w:type="dxa"/>
              <w:bottom w:w="100" w:type="dxa"/>
              <w:end w:w="120" w:type="dxa"/>
            </w:tcMar>
            <w:vAlign w:val="center"/>
          </w:tcPr>
          <w:p>
            <w:pPr>
              <w:spacing w:after="0"/>
              <w:jc w:val="center"/>
            </w:pPr>
            <w:r>
              <w:rPr>
                <w:sz w:val="19"/>
              </w:rPr>
              <w:t>Direct fact</w:t>
            </w:r>
          </w:p>
        </w:tc>
        <w:tc>
          <w:tcPr>
            <w:tcW w:type="dxa" w:w="3456"/>
            <w:tcMar>
              <w:top w:w="100" w:type="dxa"/>
              <w:start w:w="120" w:type="dxa"/>
              <w:bottom w:w="100" w:type="dxa"/>
              <w:end w:w="120" w:type="dxa"/>
            </w:tcMar>
            <w:vAlign w:val="center"/>
          </w:tcPr>
          <w:p>
            <w:pPr>
              <w:spacing w:after="0"/>
              <w:jc w:val="left"/>
            </w:pPr>
            <w:r>
              <w:rPr>
                <w:sz w:val="19"/>
              </w:rPr>
              <w:t>What is the warranty duration?</w:t>
            </w:r>
          </w:p>
        </w:tc>
        <w:tc>
          <w:tcPr>
            <w:tcW w:type="dxa" w:w="4536"/>
            <w:tcMar>
              <w:top w:w="100" w:type="dxa"/>
              <w:start w:w="120" w:type="dxa"/>
              <w:bottom w:w="100" w:type="dxa"/>
              <w:end w:w="120" w:type="dxa"/>
            </w:tcMar>
            <w:vAlign w:val="center"/>
          </w:tcPr>
          <w:p>
            <w:pPr>
              <w:spacing w:after="0"/>
              <w:jc w:val="left"/>
            </w:pPr>
            <w:r>
              <w:rPr>
                <w:sz w:val="19"/>
              </w:rPr>
              <w:t>Retrieve exact supporting passage and answer.</w:t>
            </w:r>
          </w:p>
        </w:tc>
      </w:tr>
      <w:tr>
        <w:tc>
          <w:tcPr>
            <w:tcW w:type="dxa" w:w="1944"/>
            <w:tcMar>
              <w:top w:w="100" w:type="dxa"/>
              <w:start w:w="120" w:type="dxa"/>
              <w:bottom w:w="100" w:type="dxa"/>
              <w:end w:w="120" w:type="dxa"/>
            </w:tcMar>
            <w:vAlign w:val="center"/>
          </w:tcPr>
          <w:p>
            <w:pPr>
              <w:spacing w:after="0"/>
              <w:jc w:val="center"/>
            </w:pPr>
            <w:r>
              <w:rPr>
                <w:sz w:val="19"/>
              </w:rPr>
              <w:t>Paraphrase</w:t>
            </w:r>
          </w:p>
        </w:tc>
        <w:tc>
          <w:tcPr>
            <w:tcW w:type="dxa" w:w="3456"/>
            <w:tcMar>
              <w:top w:w="100" w:type="dxa"/>
              <w:start w:w="120" w:type="dxa"/>
              <w:bottom w:w="100" w:type="dxa"/>
              <w:end w:w="120" w:type="dxa"/>
            </w:tcMar>
            <w:vAlign w:val="center"/>
          </w:tcPr>
          <w:p>
            <w:pPr>
              <w:spacing w:after="0"/>
              <w:jc w:val="left"/>
            </w:pPr>
            <w:r>
              <w:rPr>
                <w:sz w:val="19"/>
              </w:rPr>
              <w:t>How long am I covered?</w:t>
            </w:r>
          </w:p>
        </w:tc>
        <w:tc>
          <w:tcPr>
            <w:tcW w:type="dxa" w:w="4536"/>
            <w:tcMar>
              <w:top w:w="100" w:type="dxa"/>
              <w:start w:w="120" w:type="dxa"/>
              <w:bottom w:w="100" w:type="dxa"/>
              <w:end w:w="120" w:type="dxa"/>
            </w:tcMar>
            <w:vAlign w:val="center"/>
          </w:tcPr>
          <w:p>
            <w:pPr>
              <w:spacing w:after="0"/>
              <w:jc w:val="left"/>
            </w:pPr>
            <w:r>
              <w:rPr>
                <w:sz w:val="19"/>
              </w:rPr>
              <w:t>Semantic retrieval should find warranty section.</w:t>
            </w:r>
          </w:p>
        </w:tc>
      </w:tr>
      <w:tr>
        <w:tc>
          <w:tcPr>
            <w:tcW w:type="dxa" w:w="1944"/>
            <w:tcMar>
              <w:top w:w="100" w:type="dxa"/>
              <w:start w:w="120" w:type="dxa"/>
              <w:bottom w:w="100" w:type="dxa"/>
              <w:end w:w="120" w:type="dxa"/>
            </w:tcMar>
            <w:vAlign w:val="center"/>
          </w:tcPr>
          <w:p>
            <w:pPr>
              <w:spacing w:after="0"/>
              <w:jc w:val="center"/>
            </w:pPr>
            <w:r>
              <w:rPr>
                <w:sz w:val="19"/>
              </w:rPr>
              <w:t>Follow-up</w:t>
            </w:r>
          </w:p>
        </w:tc>
        <w:tc>
          <w:tcPr>
            <w:tcW w:type="dxa" w:w="3456"/>
            <w:tcMar>
              <w:top w:w="100" w:type="dxa"/>
              <w:start w:w="120" w:type="dxa"/>
              <w:bottom w:w="100" w:type="dxa"/>
              <w:end w:w="120" w:type="dxa"/>
            </w:tcMar>
            <w:vAlign w:val="center"/>
          </w:tcPr>
          <w:p>
            <w:pPr>
              <w:spacing w:after="0"/>
              <w:jc w:val="left"/>
            </w:pPr>
            <w:r>
              <w:rPr>
                <w:sz w:val="19"/>
              </w:rPr>
              <w:t>What about accidental damage?</w:t>
            </w:r>
          </w:p>
        </w:tc>
        <w:tc>
          <w:tcPr>
            <w:tcW w:type="dxa" w:w="4536"/>
            <w:tcMar>
              <w:top w:w="100" w:type="dxa"/>
              <w:start w:w="120" w:type="dxa"/>
              <w:bottom w:w="100" w:type="dxa"/>
              <w:end w:w="120" w:type="dxa"/>
            </w:tcMar>
            <w:vAlign w:val="center"/>
          </w:tcPr>
          <w:p>
            <w:pPr>
              <w:spacing w:after="0"/>
              <w:jc w:val="left"/>
            </w:pPr>
            <w:r>
              <w:rPr>
                <w:sz w:val="19"/>
              </w:rPr>
              <w:t>Use history to preserve subject.</w:t>
            </w:r>
          </w:p>
        </w:tc>
      </w:tr>
      <w:tr>
        <w:tc>
          <w:tcPr>
            <w:tcW w:type="dxa" w:w="1944"/>
            <w:tcMar>
              <w:top w:w="100" w:type="dxa"/>
              <w:start w:w="120" w:type="dxa"/>
              <w:bottom w:w="100" w:type="dxa"/>
              <w:end w:w="120" w:type="dxa"/>
            </w:tcMar>
            <w:vAlign w:val="center"/>
          </w:tcPr>
          <w:p>
            <w:pPr>
              <w:spacing w:after="0"/>
              <w:jc w:val="center"/>
            </w:pPr>
            <w:r>
              <w:rPr>
                <w:sz w:val="19"/>
              </w:rPr>
              <w:t>Out-of-scope</w:t>
            </w:r>
          </w:p>
        </w:tc>
        <w:tc>
          <w:tcPr>
            <w:tcW w:type="dxa" w:w="3456"/>
            <w:tcMar>
              <w:top w:w="100" w:type="dxa"/>
              <w:start w:w="120" w:type="dxa"/>
              <w:bottom w:w="100" w:type="dxa"/>
              <w:end w:w="120" w:type="dxa"/>
            </w:tcMar>
            <w:vAlign w:val="center"/>
          </w:tcPr>
          <w:p>
            <w:pPr>
              <w:spacing w:after="0"/>
              <w:jc w:val="left"/>
            </w:pPr>
            <w:r>
              <w:rPr>
                <w:sz w:val="19"/>
              </w:rPr>
              <w:t>Who is the CEO of an unrelated company?</w:t>
            </w:r>
          </w:p>
        </w:tc>
        <w:tc>
          <w:tcPr>
            <w:tcW w:type="dxa" w:w="4536"/>
            <w:tcMar>
              <w:top w:w="100" w:type="dxa"/>
              <w:start w:w="120" w:type="dxa"/>
              <w:bottom w:w="100" w:type="dxa"/>
              <w:end w:w="120" w:type="dxa"/>
            </w:tcMar>
            <w:vAlign w:val="center"/>
          </w:tcPr>
          <w:p>
            <w:pPr>
              <w:spacing w:after="0"/>
              <w:jc w:val="left"/>
            </w:pPr>
            <w:r>
              <w:rPr>
                <w:sz w:val="19"/>
              </w:rPr>
              <w:t>Do not pretend the document contains the answer.</w:t>
            </w:r>
          </w:p>
        </w:tc>
      </w:tr>
      <w:tr>
        <w:tc>
          <w:tcPr>
            <w:tcW w:type="dxa" w:w="1944"/>
            <w:tcMar>
              <w:top w:w="100" w:type="dxa"/>
              <w:start w:w="120" w:type="dxa"/>
              <w:bottom w:w="100" w:type="dxa"/>
              <w:end w:w="120" w:type="dxa"/>
            </w:tcMar>
            <w:vAlign w:val="center"/>
          </w:tcPr>
          <w:p>
            <w:pPr>
              <w:spacing w:after="0"/>
              <w:jc w:val="center"/>
            </w:pPr>
            <w:r>
              <w:rPr>
                <w:sz w:val="19"/>
              </w:rPr>
              <w:t>Conflicting source</w:t>
            </w:r>
          </w:p>
        </w:tc>
        <w:tc>
          <w:tcPr>
            <w:tcW w:type="dxa" w:w="3456"/>
            <w:tcMar>
              <w:top w:w="100" w:type="dxa"/>
              <w:start w:w="120" w:type="dxa"/>
              <w:bottom w:w="100" w:type="dxa"/>
              <w:end w:w="120" w:type="dxa"/>
            </w:tcMar>
            <w:vAlign w:val="center"/>
          </w:tcPr>
          <w:p>
            <w:pPr>
              <w:spacing w:after="0"/>
              <w:jc w:val="left"/>
            </w:pPr>
            <w:r>
              <w:rPr>
                <w:sz w:val="19"/>
              </w:rPr>
              <w:t>Old and new policies disagree.</w:t>
            </w:r>
          </w:p>
        </w:tc>
        <w:tc>
          <w:tcPr>
            <w:tcW w:type="dxa" w:w="4536"/>
            <w:tcMar>
              <w:top w:w="100" w:type="dxa"/>
              <w:start w:w="120" w:type="dxa"/>
              <w:bottom w:w="100" w:type="dxa"/>
              <w:end w:w="120" w:type="dxa"/>
            </w:tcMar>
            <w:vAlign w:val="center"/>
          </w:tcPr>
          <w:p>
            <w:pPr>
              <w:spacing w:after="0"/>
              <w:jc w:val="left"/>
            </w:pPr>
            <w:r>
              <w:rPr>
                <w:sz w:val="19"/>
              </w:rPr>
              <w:t>Prefer authorized/current version or surface conflict.</w:t>
            </w:r>
          </w:p>
        </w:tc>
      </w:tr>
      <w:tr>
        <w:tc>
          <w:tcPr>
            <w:tcW w:type="dxa" w:w="1944"/>
            <w:tcMar>
              <w:top w:w="100" w:type="dxa"/>
              <w:start w:w="120" w:type="dxa"/>
              <w:bottom w:w="100" w:type="dxa"/>
              <w:end w:w="120" w:type="dxa"/>
            </w:tcMar>
            <w:vAlign w:val="center"/>
          </w:tcPr>
          <w:p>
            <w:pPr>
              <w:spacing w:after="0"/>
              <w:jc w:val="center"/>
            </w:pPr>
            <w:r>
              <w:rPr>
                <w:sz w:val="19"/>
              </w:rPr>
              <w:t>Adversarial text</w:t>
            </w:r>
          </w:p>
        </w:tc>
        <w:tc>
          <w:tcPr>
            <w:tcW w:type="dxa" w:w="3456"/>
            <w:tcMar>
              <w:top w:w="100" w:type="dxa"/>
              <w:start w:w="120" w:type="dxa"/>
              <w:bottom w:w="100" w:type="dxa"/>
              <w:end w:w="120" w:type="dxa"/>
            </w:tcMar>
            <w:vAlign w:val="center"/>
          </w:tcPr>
          <w:p>
            <w:pPr>
              <w:spacing w:after="0"/>
              <w:jc w:val="left"/>
            </w:pPr>
            <w:r>
              <w:rPr>
                <w:sz w:val="19"/>
              </w:rPr>
              <w:t>Document says “ignore prior instructions”.</w:t>
            </w:r>
          </w:p>
        </w:tc>
        <w:tc>
          <w:tcPr>
            <w:tcW w:type="dxa" w:w="4536"/>
            <w:tcMar>
              <w:top w:w="100" w:type="dxa"/>
              <w:start w:w="120" w:type="dxa"/>
              <w:bottom w:w="100" w:type="dxa"/>
              <w:end w:w="120" w:type="dxa"/>
            </w:tcMar>
            <w:vAlign w:val="center"/>
          </w:tcPr>
          <w:p>
            <w:pPr>
              <w:spacing w:after="0"/>
              <w:jc w:val="left"/>
            </w:pPr>
            <w:r>
              <w:rPr>
                <w:sz w:val="19"/>
              </w:rPr>
              <w:t>Treat retrieved content as data, not system instruction.</w:t>
            </w:r>
          </w:p>
        </w:tc>
      </w:tr>
    </w:tbl>
    <w:p>
      <w:pPr>
        <w:widowControl/>
        <w:spacing w:after="0"/>
      </w:pPr>
    </w:p>
    <w:p>
      <w:pPr>
        <w:pStyle w:val="Heading1"/>
        <w:keepNext/>
        <w:widowControl/>
      </w:pPr>
      <w:r>
        <w:t>9. Best Practices for Beginners</w:t>
      </w:r>
    </w:p>
    <w:p>
      <w:pPr>
        <w:pStyle w:val="Numbered"/>
        <w:widowControl/>
      </w:pPr>
      <w:r>
        <w:rPr>
          <w:b/>
        </w:rPr>
        <w:t xml:space="preserve">1. </w:t>
      </w:r>
      <w:r>
        <w:t>Inspect every stage independently. Do not debug the entire RAG system as one black box.</w:t>
      </w:r>
    </w:p>
    <w:p>
      <w:pPr>
        <w:pStyle w:val="Numbered"/>
        <w:widowControl/>
      </w:pPr>
      <w:r>
        <w:rPr>
          <w:b/>
        </w:rPr>
        <w:t xml:space="preserve">2. </w:t>
      </w:r>
      <w:r>
        <w:t>Keep source metadata from loading through final answer rendering.</w:t>
      </w:r>
    </w:p>
    <w:p>
      <w:pPr>
        <w:pStyle w:val="Numbered"/>
        <w:widowControl/>
      </w:pPr>
      <w:r>
        <w:rPr>
          <w:b/>
        </w:rPr>
        <w:t xml:space="preserve">3. </w:t>
      </w:r>
      <w:r>
        <w:t>Start with RecursiveCharacterTextSplitter for generic text, then tune using evaluation evidence.</w:t>
      </w:r>
    </w:p>
    <w:p>
      <w:pPr>
        <w:pStyle w:val="Numbered"/>
        <w:widowControl/>
      </w:pPr>
      <w:r>
        <w:rPr>
          <w:b/>
        </w:rPr>
        <w:t xml:space="preserve">4. </w:t>
      </w:r>
      <w:r>
        <w:t>Use one embedding model consistently for indexed documents and query embeddings.</w:t>
      </w:r>
    </w:p>
    <w:p>
      <w:pPr>
        <w:pStyle w:val="Numbered"/>
        <w:widowControl/>
      </w:pPr>
      <w:r>
        <w:rPr>
          <w:b/>
        </w:rPr>
        <w:t xml:space="preserve">5. </w:t>
      </w:r>
      <w:r>
        <w:t>Display retrieved chunks during development.</w:t>
      </w:r>
    </w:p>
    <w:p>
      <w:pPr>
        <w:pStyle w:val="Numbered"/>
        <w:widowControl/>
      </w:pPr>
      <w:r>
        <w:rPr>
          <w:b/>
        </w:rPr>
        <w:t xml:space="preserve">6. </w:t>
      </w:r>
      <w:r>
        <w:t>Use a simple grounded prompt before adding complex chains.</w:t>
      </w:r>
    </w:p>
    <w:p>
      <w:pPr>
        <w:pStyle w:val="Numbered"/>
        <w:widowControl/>
      </w:pPr>
      <w:r>
        <w:rPr>
          <w:b/>
        </w:rPr>
        <w:t xml:space="preserve">7. </w:t>
      </w:r>
      <w:r>
        <w:t>Allow the model to say “I do not know based on the provided documents.”</w:t>
      </w:r>
    </w:p>
    <w:p>
      <w:pPr>
        <w:pStyle w:val="Numbered"/>
        <w:widowControl/>
      </w:pPr>
      <w:r>
        <w:rPr>
          <w:b/>
        </w:rPr>
        <w:t xml:space="preserve">8. </w:t>
      </w:r>
      <w:r>
        <w:t>Keep conversational rewriting separate from document retrieval so you can debug both.</w:t>
      </w:r>
    </w:p>
    <w:p>
      <w:pPr>
        <w:pStyle w:val="Numbered"/>
        <w:widowControl/>
      </w:pPr>
      <w:r>
        <w:rPr>
          <w:b/>
        </w:rPr>
        <w:t xml:space="preserve">9. </w:t>
      </w:r>
      <w:r>
        <w:t>Control access before retrieval, not only after generation.</w:t>
      </w:r>
    </w:p>
    <w:p>
      <w:pPr>
        <w:pStyle w:val="Numbered"/>
        <w:widowControl/>
      </w:pPr>
      <w:r>
        <w:rPr>
          <w:b/>
        </w:rPr>
        <w:t xml:space="preserve">10. </w:t>
      </w:r>
      <w:r>
        <w:t>Treat LangChain APIs as evolving; focus on interfaces and data flow rather than memorizing one exact import path.</w:t>
      </w:r>
    </w:p>
    <w:p>
      <w:pPr>
        <w:pStyle w:val="Heading1"/>
        <w:keepNext/>
        <w:widowControl/>
      </w:pPr>
      <w:r>
        <w:t>10. Common Beginner Mistakes</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2520"/>
            <w:shd w:fill="D9EAF7"/>
            <w:tcMar>
              <w:top w:w="100" w:type="dxa"/>
              <w:start w:w="120" w:type="dxa"/>
              <w:bottom w:w="100" w:type="dxa"/>
              <w:end w:w="120" w:type="dxa"/>
            </w:tcMar>
            <w:vAlign w:val="center"/>
          </w:tcPr>
          <w:p>
            <w:pPr>
              <w:jc w:val="center"/>
            </w:pPr>
            <w:r>
              <w:rPr>
                <w:b/>
                <w:sz w:val="20"/>
              </w:rPr>
              <w:t>Mistake</w:t>
            </w:r>
          </w:p>
        </w:tc>
        <w:tc>
          <w:tcPr>
            <w:tcW w:type="dxa" w:w="3672"/>
            <w:shd w:fill="D9EAF7"/>
            <w:tcMar>
              <w:top w:w="100" w:type="dxa"/>
              <w:start w:w="120" w:type="dxa"/>
              <w:bottom w:w="100" w:type="dxa"/>
              <w:end w:w="120" w:type="dxa"/>
            </w:tcMar>
            <w:vAlign w:val="center"/>
          </w:tcPr>
          <w:p>
            <w:pPr>
              <w:jc w:val="center"/>
            </w:pPr>
            <w:r>
              <w:rPr>
                <w:b/>
                <w:sz w:val="20"/>
              </w:rPr>
              <w:t>Why it causes problems</w:t>
            </w:r>
          </w:p>
        </w:tc>
        <w:tc>
          <w:tcPr>
            <w:tcW w:type="dxa" w:w="3816"/>
            <w:shd w:fill="D9EAF7"/>
            <w:tcMar>
              <w:top w:w="100" w:type="dxa"/>
              <w:start w:w="120" w:type="dxa"/>
              <w:bottom w:w="100" w:type="dxa"/>
              <w:end w:w="120" w:type="dxa"/>
            </w:tcMar>
            <w:vAlign w:val="center"/>
          </w:tcPr>
          <w:p>
            <w:pPr>
              <w:jc w:val="center"/>
            </w:pPr>
            <w:r>
              <w:rPr>
                <w:b/>
                <w:sz w:val="20"/>
              </w:rPr>
              <w:t>Better approach</w:t>
            </w:r>
          </w:p>
        </w:tc>
      </w:tr>
      <w:tr>
        <w:tc>
          <w:tcPr>
            <w:tcW w:type="dxa" w:w="2520"/>
            <w:tcMar>
              <w:top w:w="100" w:type="dxa"/>
              <w:start w:w="120" w:type="dxa"/>
              <w:bottom w:w="100" w:type="dxa"/>
              <w:end w:w="120" w:type="dxa"/>
            </w:tcMar>
            <w:vAlign w:val="center"/>
          </w:tcPr>
          <w:p>
            <w:pPr>
              <w:spacing w:after="0"/>
              <w:jc w:val="left"/>
            </w:pPr>
            <w:r>
              <w:rPr>
                <w:sz w:val="19"/>
              </w:rPr>
              <w:t>Loading the PDF and stopping there</w:t>
            </w:r>
          </w:p>
        </w:tc>
        <w:tc>
          <w:tcPr>
            <w:tcW w:type="dxa" w:w="3672"/>
            <w:tcMar>
              <w:top w:w="100" w:type="dxa"/>
              <w:start w:w="120" w:type="dxa"/>
              <w:bottom w:w="100" w:type="dxa"/>
              <w:end w:w="120" w:type="dxa"/>
            </w:tcMar>
            <w:vAlign w:val="center"/>
          </w:tcPr>
          <w:p>
            <w:pPr>
              <w:spacing w:after="0"/>
              <w:jc w:val="left"/>
            </w:pPr>
            <w:r>
              <w:rPr>
                <w:sz w:val="19"/>
              </w:rPr>
              <w:t>No effective search/index exists.</w:t>
            </w:r>
          </w:p>
        </w:tc>
        <w:tc>
          <w:tcPr>
            <w:tcW w:type="dxa" w:w="3816"/>
            <w:tcMar>
              <w:top w:w="100" w:type="dxa"/>
              <w:start w:w="120" w:type="dxa"/>
              <w:bottom w:w="100" w:type="dxa"/>
              <w:end w:w="120" w:type="dxa"/>
            </w:tcMar>
            <w:vAlign w:val="center"/>
          </w:tcPr>
          <w:p>
            <w:pPr>
              <w:spacing w:after="0"/>
              <w:jc w:val="left"/>
            </w:pPr>
            <w:r>
              <w:rPr>
                <w:sz w:val="19"/>
              </w:rPr>
              <w:t>Split, embed, store, and retrieve.</w:t>
            </w:r>
          </w:p>
        </w:tc>
      </w:tr>
      <w:tr>
        <w:tc>
          <w:tcPr>
            <w:tcW w:type="dxa" w:w="2520"/>
            <w:tcMar>
              <w:top w:w="100" w:type="dxa"/>
              <w:start w:w="120" w:type="dxa"/>
              <w:bottom w:w="100" w:type="dxa"/>
              <w:end w:w="120" w:type="dxa"/>
            </w:tcMar>
            <w:vAlign w:val="center"/>
          </w:tcPr>
          <w:p>
            <w:pPr>
              <w:spacing w:after="0"/>
              <w:jc w:val="center"/>
            </w:pPr>
            <w:r>
              <w:rPr>
                <w:sz w:val="19"/>
              </w:rPr>
              <w:t>Using huge chunks</w:t>
            </w:r>
          </w:p>
        </w:tc>
        <w:tc>
          <w:tcPr>
            <w:tcW w:type="dxa" w:w="3672"/>
            <w:tcMar>
              <w:top w:w="100" w:type="dxa"/>
              <w:start w:w="120" w:type="dxa"/>
              <w:bottom w:w="100" w:type="dxa"/>
              <w:end w:w="120" w:type="dxa"/>
            </w:tcMar>
            <w:vAlign w:val="center"/>
          </w:tcPr>
          <w:p>
            <w:pPr>
              <w:spacing w:after="0"/>
              <w:jc w:val="left"/>
            </w:pPr>
            <w:r>
              <w:rPr>
                <w:sz w:val="19"/>
              </w:rPr>
              <w:t>Retrieval becomes vague and prompts noisy.</w:t>
            </w:r>
          </w:p>
        </w:tc>
        <w:tc>
          <w:tcPr>
            <w:tcW w:type="dxa" w:w="3816"/>
            <w:tcMar>
              <w:top w:w="100" w:type="dxa"/>
              <w:start w:w="120" w:type="dxa"/>
              <w:bottom w:w="100" w:type="dxa"/>
              <w:end w:w="120" w:type="dxa"/>
            </w:tcMar>
            <w:vAlign w:val="center"/>
          </w:tcPr>
          <w:p>
            <w:pPr>
              <w:spacing w:after="0"/>
              <w:jc w:val="left"/>
            </w:pPr>
            <w:r>
              <w:rPr>
                <w:sz w:val="19"/>
              </w:rPr>
              <w:t>Start moderate and evaluate.</w:t>
            </w:r>
          </w:p>
        </w:tc>
      </w:tr>
      <w:tr>
        <w:tc>
          <w:tcPr>
            <w:tcW w:type="dxa" w:w="2520"/>
            <w:tcMar>
              <w:top w:w="100" w:type="dxa"/>
              <w:start w:w="120" w:type="dxa"/>
              <w:bottom w:w="100" w:type="dxa"/>
              <w:end w:w="120" w:type="dxa"/>
            </w:tcMar>
            <w:vAlign w:val="center"/>
          </w:tcPr>
          <w:p>
            <w:pPr>
              <w:spacing w:after="0"/>
              <w:jc w:val="center"/>
            </w:pPr>
            <w:r>
              <w:rPr>
                <w:sz w:val="19"/>
              </w:rPr>
              <w:t>Using tiny chunks</w:t>
            </w:r>
          </w:p>
        </w:tc>
        <w:tc>
          <w:tcPr>
            <w:tcW w:type="dxa" w:w="3672"/>
            <w:tcMar>
              <w:top w:w="100" w:type="dxa"/>
              <w:start w:w="120" w:type="dxa"/>
              <w:bottom w:w="100" w:type="dxa"/>
              <w:end w:w="120" w:type="dxa"/>
            </w:tcMar>
            <w:vAlign w:val="center"/>
          </w:tcPr>
          <w:p>
            <w:pPr>
              <w:spacing w:after="0"/>
              <w:jc w:val="left"/>
            </w:pPr>
            <w:r>
              <w:rPr>
                <w:sz w:val="19"/>
              </w:rPr>
              <w:t>Context needed for rules/exceptions is lost.</w:t>
            </w:r>
          </w:p>
        </w:tc>
        <w:tc>
          <w:tcPr>
            <w:tcW w:type="dxa" w:w="3816"/>
            <w:tcMar>
              <w:top w:w="100" w:type="dxa"/>
              <w:start w:w="120" w:type="dxa"/>
              <w:bottom w:w="100" w:type="dxa"/>
              <w:end w:w="120" w:type="dxa"/>
            </w:tcMar>
            <w:vAlign w:val="center"/>
          </w:tcPr>
          <w:p>
            <w:pPr>
              <w:spacing w:after="0"/>
              <w:jc w:val="left"/>
            </w:pPr>
            <w:r>
              <w:rPr>
                <w:sz w:val="19"/>
              </w:rPr>
              <w:t>Use overlap or larger parent context.</w:t>
            </w:r>
          </w:p>
        </w:tc>
      </w:tr>
      <w:tr>
        <w:tc>
          <w:tcPr>
            <w:tcW w:type="dxa" w:w="2520"/>
            <w:tcMar>
              <w:top w:w="100" w:type="dxa"/>
              <w:start w:w="120" w:type="dxa"/>
              <w:bottom w:w="100" w:type="dxa"/>
              <w:end w:w="120" w:type="dxa"/>
            </w:tcMar>
            <w:vAlign w:val="center"/>
          </w:tcPr>
          <w:p>
            <w:pPr>
              <w:spacing w:after="0"/>
              <w:jc w:val="left"/>
            </w:pPr>
            <w:r>
              <w:rPr>
                <w:sz w:val="19"/>
              </w:rPr>
              <w:t>Assuming similarity = truth</w:t>
            </w:r>
          </w:p>
        </w:tc>
        <w:tc>
          <w:tcPr>
            <w:tcW w:type="dxa" w:w="3672"/>
            <w:tcMar>
              <w:top w:w="100" w:type="dxa"/>
              <w:start w:w="120" w:type="dxa"/>
              <w:bottom w:w="100" w:type="dxa"/>
              <w:end w:w="120" w:type="dxa"/>
            </w:tcMar>
            <w:vAlign w:val="center"/>
          </w:tcPr>
          <w:p>
            <w:pPr>
              <w:spacing w:after="0"/>
              <w:jc w:val="left"/>
            </w:pPr>
            <w:r>
              <w:rPr>
                <w:sz w:val="19"/>
              </w:rPr>
              <w:t>Closest chunk can still be wrong.</w:t>
            </w:r>
          </w:p>
        </w:tc>
        <w:tc>
          <w:tcPr>
            <w:tcW w:type="dxa" w:w="3816"/>
            <w:tcMar>
              <w:top w:w="100" w:type="dxa"/>
              <w:start w:w="120" w:type="dxa"/>
              <w:bottom w:w="100" w:type="dxa"/>
              <w:end w:w="120" w:type="dxa"/>
            </w:tcMar>
            <w:vAlign w:val="center"/>
          </w:tcPr>
          <w:p>
            <w:pPr>
              <w:spacing w:after="0"/>
              <w:jc w:val="left"/>
            </w:pPr>
            <w:r>
              <w:rPr>
                <w:sz w:val="19"/>
              </w:rPr>
              <w:t>Evaluate retrieval and metadata.</w:t>
            </w:r>
          </w:p>
        </w:tc>
      </w:tr>
      <w:tr>
        <w:tc>
          <w:tcPr>
            <w:tcW w:type="dxa" w:w="2520"/>
            <w:tcMar>
              <w:top w:w="100" w:type="dxa"/>
              <w:start w:w="120" w:type="dxa"/>
              <w:bottom w:w="100" w:type="dxa"/>
              <w:end w:w="120" w:type="dxa"/>
            </w:tcMar>
            <w:vAlign w:val="center"/>
          </w:tcPr>
          <w:p>
            <w:pPr>
              <w:spacing w:after="0"/>
              <w:jc w:val="left"/>
            </w:pPr>
            <w:r>
              <w:rPr>
                <w:sz w:val="19"/>
              </w:rPr>
              <w:t>Sending too many chunks</w:t>
            </w:r>
          </w:p>
        </w:tc>
        <w:tc>
          <w:tcPr>
            <w:tcW w:type="dxa" w:w="3672"/>
            <w:tcMar>
              <w:top w:w="100" w:type="dxa"/>
              <w:start w:w="120" w:type="dxa"/>
              <w:bottom w:w="100" w:type="dxa"/>
              <w:end w:w="120" w:type="dxa"/>
            </w:tcMar>
            <w:vAlign w:val="center"/>
          </w:tcPr>
          <w:p>
            <w:pPr>
              <w:spacing w:after="0"/>
              <w:jc w:val="left"/>
            </w:pPr>
            <w:r>
              <w:rPr>
                <w:sz w:val="19"/>
              </w:rPr>
              <w:t>Cost and distraction rise.</w:t>
            </w:r>
          </w:p>
        </w:tc>
        <w:tc>
          <w:tcPr>
            <w:tcW w:type="dxa" w:w="3816"/>
            <w:tcMar>
              <w:top w:w="100" w:type="dxa"/>
              <w:start w:w="120" w:type="dxa"/>
              <w:bottom w:w="100" w:type="dxa"/>
              <w:end w:w="120" w:type="dxa"/>
            </w:tcMar>
            <w:vAlign w:val="center"/>
          </w:tcPr>
          <w:p>
            <w:pPr>
              <w:spacing w:after="0"/>
              <w:jc w:val="left"/>
            </w:pPr>
            <w:r>
              <w:rPr>
                <w:sz w:val="19"/>
              </w:rPr>
              <w:t>Tune top-k and remove duplicates.</w:t>
            </w:r>
          </w:p>
        </w:tc>
      </w:tr>
      <w:tr>
        <w:tc>
          <w:tcPr>
            <w:tcW w:type="dxa" w:w="2520"/>
            <w:tcMar>
              <w:top w:w="100" w:type="dxa"/>
              <w:start w:w="120" w:type="dxa"/>
              <w:bottom w:w="100" w:type="dxa"/>
              <w:end w:w="120" w:type="dxa"/>
            </w:tcMar>
            <w:vAlign w:val="center"/>
          </w:tcPr>
          <w:p>
            <w:pPr>
              <w:spacing w:after="0"/>
              <w:jc w:val="left"/>
            </w:pPr>
            <w:r>
              <w:rPr>
                <w:sz w:val="19"/>
              </w:rPr>
              <w:t>Ignoring chat history</w:t>
            </w:r>
          </w:p>
        </w:tc>
        <w:tc>
          <w:tcPr>
            <w:tcW w:type="dxa" w:w="3672"/>
            <w:tcMar>
              <w:top w:w="100" w:type="dxa"/>
              <w:start w:w="120" w:type="dxa"/>
              <w:bottom w:w="100" w:type="dxa"/>
              <w:end w:w="120" w:type="dxa"/>
            </w:tcMar>
            <w:vAlign w:val="center"/>
          </w:tcPr>
          <w:p>
            <w:pPr>
              <w:spacing w:after="0"/>
              <w:jc w:val="left"/>
            </w:pPr>
            <w:r>
              <w:rPr>
                <w:sz w:val="19"/>
              </w:rPr>
              <w:t>Follow-up questions become ambiguous.</w:t>
            </w:r>
          </w:p>
        </w:tc>
        <w:tc>
          <w:tcPr>
            <w:tcW w:type="dxa" w:w="3816"/>
            <w:tcMar>
              <w:top w:w="100" w:type="dxa"/>
              <w:start w:w="120" w:type="dxa"/>
              <w:bottom w:w="100" w:type="dxa"/>
              <w:end w:w="120" w:type="dxa"/>
            </w:tcMar>
            <w:vAlign w:val="center"/>
          </w:tcPr>
          <w:p>
            <w:pPr>
              <w:spacing w:after="0"/>
              <w:jc w:val="left"/>
            </w:pPr>
            <w:r>
              <w:rPr>
                <w:sz w:val="19"/>
              </w:rPr>
              <w:t>Rewrite follow-ups into standalone queries.</w:t>
            </w:r>
          </w:p>
        </w:tc>
      </w:tr>
      <w:tr>
        <w:tc>
          <w:tcPr>
            <w:tcW w:type="dxa" w:w="2520"/>
            <w:tcMar>
              <w:top w:w="100" w:type="dxa"/>
              <w:start w:w="120" w:type="dxa"/>
              <w:bottom w:w="100" w:type="dxa"/>
              <w:end w:w="120" w:type="dxa"/>
            </w:tcMar>
            <w:vAlign w:val="center"/>
          </w:tcPr>
          <w:p>
            <w:pPr>
              <w:spacing w:after="0"/>
              <w:jc w:val="left"/>
            </w:pPr>
            <w:r>
              <w:rPr>
                <w:sz w:val="19"/>
              </w:rPr>
              <w:t>Sending all chat history forever</w:t>
            </w:r>
          </w:p>
        </w:tc>
        <w:tc>
          <w:tcPr>
            <w:tcW w:type="dxa" w:w="3672"/>
            <w:tcMar>
              <w:top w:w="100" w:type="dxa"/>
              <w:start w:w="120" w:type="dxa"/>
              <w:bottom w:w="100" w:type="dxa"/>
              <w:end w:w="120" w:type="dxa"/>
            </w:tcMar>
            <w:vAlign w:val="center"/>
          </w:tcPr>
          <w:p>
            <w:pPr>
              <w:spacing w:after="0"/>
              <w:jc w:val="left"/>
            </w:pPr>
            <w:r>
              <w:rPr>
                <w:sz w:val="19"/>
              </w:rPr>
              <w:t>Context grows without bound.</w:t>
            </w:r>
          </w:p>
        </w:tc>
        <w:tc>
          <w:tcPr>
            <w:tcW w:type="dxa" w:w="3816"/>
            <w:tcMar>
              <w:top w:w="100" w:type="dxa"/>
              <w:start w:w="120" w:type="dxa"/>
              <w:bottom w:w="100" w:type="dxa"/>
              <w:end w:w="120" w:type="dxa"/>
            </w:tcMar>
            <w:vAlign w:val="center"/>
          </w:tcPr>
          <w:p>
            <w:pPr>
              <w:spacing w:after="0"/>
              <w:jc w:val="left"/>
            </w:pPr>
            <w:r>
              <w:rPr>
                <w:sz w:val="19"/>
              </w:rPr>
              <w:t>Window, summarize, or selectively retain.</w:t>
            </w:r>
          </w:p>
        </w:tc>
      </w:tr>
      <w:tr>
        <w:tc>
          <w:tcPr>
            <w:tcW w:type="dxa" w:w="2520"/>
            <w:tcMar>
              <w:top w:w="100" w:type="dxa"/>
              <w:start w:w="120" w:type="dxa"/>
              <w:bottom w:w="100" w:type="dxa"/>
              <w:end w:w="120" w:type="dxa"/>
            </w:tcMar>
            <w:vAlign w:val="center"/>
          </w:tcPr>
          <w:p>
            <w:pPr>
              <w:spacing w:after="0"/>
              <w:jc w:val="left"/>
            </w:pPr>
            <w:r>
              <w:rPr>
                <w:sz w:val="19"/>
              </w:rPr>
              <w:t>Trusting course code forever</w:t>
            </w:r>
          </w:p>
        </w:tc>
        <w:tc>
          <w:tcPr>
            <w:tcW w:type="dxa" w:w="3672"/>
            <w:tcMar>
              <w:top w:w="100" w:type="dxa"/>
              <w:start w:w="120" w:type="dxa"/>
              <w:bottom w:w="100" w:type="dxa"/>
              <w:end w:w="120" w:type="dxa"/>
            </w:tcMar>
            <w:vAlign w:val="center"/>
          </w:tcPr>
          <w:p>
            <w:pPr>
              <w:spacing w:after="0"/>
              <w:jc w:val="center"/>
            </w:pPr>
            <w:r>
              <w:rPr>
                <w:sz w:val="19"/>
              </w:rPr>
              <w:t>Libraries evolve.</w:t>
            </w:r>
          </w:p>
        </w:tc>
        <w:tc>
          <w:tcPr>
            <w:tcW w:type="dxa" w:w="3816"/>
            <w:tcMar>
              <w:top w:w="100" w:type="dxa"/>
              <w:start w:w="120" w:type="dxa"/>
              <w:bottom w:w="100" w:type="dxa"/>
              <w:end w:w="120" w:type="dxa"/>
            </w:tcMar>
            <w:vAlign w:val="center"/>
          </w:tcPr>
          <w:p>
            <w:pPr>
              <w:spacing w:after="0"/>
              <w:jc w:val="left"/>
            </w:pPr>
            <w:r>
              <w:rPr>
                <w:sz w:val="19"/>
              </w:rPr>
              <w:t>Use course concepts and consult current docs for APIs.</w:t>
            </w:r>
          </w:p>
        </w:tc>
      </w:tr>
    </w:tbl>
    <w:p>
      <w:pPr>
        <w:widowControl/>
        <w:spacing w:after="0"/>
      </w:pPr>
    </w:p>
    <w:p>
      <w:pPr>
        <w:pStyle w:val="Heading1"/>
        <w:keepNext/>
        <w:widowControl/>
      </w:pPr>
      <w:r>
        <w:t>11. Practice Quiz</w:t>
      </w:r>
    </w:p>
    <w:p>
      <w:pPr>
        <w:pStyle w:val="Heading2"/>
        <w:keepNext/>
        <w:widowControl/>
      </w:pPr>
      <w:r>
        <w:t>1. What is the main job of a document loader?</w:t>
      </w:r>
    </w:p>
    <w:p>
      <w:pPr>
        <w:pStyle w:val="BodyText"/>
        <w:keepLines/>
        <w:widowControl/>
      </w:pPr>
      <w:r>
        <w:t>A. Create embeddings</w:t>
      </w:r>
    </w:p>
    <w:p>
      <w:pPr>
        <w:pStyle w:val="BodyText"/>
        <w:keepLines/>
        <w:widowControl/>
      </w:pPr>
      <w:r>
        <w:t>B. Convert an external source into standardized Document objects</w:t>
      </w:r>
    </w:p>
    <w:p>
      <w:pPr>
        <w:pStyle w:val="BodyText"/>
        <w:keepLines/>
        <w:widowControl/>
      </w:pPr>
      <w:r>
        <w:t>C. Generate the final answer</w:t>
      </w:r>
    </w:p>
    <w:p>
      <w:pPr>
        <w:pStyle w:val="BodyText"/>
        <w:keepLines/>
        <w:widowControl/>
      </w:pPr>
      <w:r>
        <w:t>D. Rerank search results</w:t>
      </w:r>
    </w:p>
    <w:p>
      <w:pPr>
        <w:widowControl/>
      </w:pPr>
      <w:r>
        <w:rPr>
          <w:b/>
          <w:color w:val="1F4E79"/>
        </w:rPr>
        <w:t>Answer: B</w:t>
      </w:r>
    </w:p>
    <w:p>
      <w:pPr>
        <w:pStyle w:val="Heading2"/>
        <w:keepNext/>
        <w:widowControl/>
      </w:pPr>
      <w:r>
        <w:t>2. Why split documents?</w:t>
      </w:r>
    </w:p>
    <w:p>
      <w:pPr>
        <w:pStyle w:val="BodyText"/>
        <w:keepLines/>
        <w:widowControl/>
      </w:pPr>
      <w:r>
        <w:t>A. To change the source language</w:t>
      </w:r>
    </w:p>
    <w:p>
      <w:pPr>
        <w:pStyle w:val="BodyText"/>
        <w:keepLines/>
        <w:widowControl/>
      </w:pPr>
      <w:r>
        <w:t>B. To train the LLM</w:t>
      </w:r>
    </w:p>
    <w:p>
      <w:pPr>
        <w:pStyle w:val="BodyText"/>
        <w:keepLines/>
        <w:widowControl/>
      </w:pPr>
      <w:r>
        <w:t>C. To create smaller, focused units that can be retrieved independently</w:t>
      </w:r>
    </w:p>
    <w:p>
      <w:pPr>
        <w:pStyle w:val="BodyText"/>
        <w:keepLines/>
        <w:widowControl/>
      </w:pPr>
      <w:r>
        <w:t>D. To remove metadata</w:t>
      </w:r>
    </w:p>
    <w:p>
      <w:pPr>
        <w:widowControl/>
      </w:pPr>
      <w:r>
        <w:rPr>
          <w:b/>
          <w:color w:val="1F4E79"/>
        </w:rPr>
        <w:t>Answer: C</w:t>
      </w:r>
    </w:p>
    <w:p>
      <w:pPr>
        <w:pStyle w:val="Heading2"/>
        <w:keepNext/>
        <w:widowControl/>
      </w:pPr>
      <w:r>
        <w:t>3. What does an embedding represent?</w:t>
      </w:r>
    </w:p>
    <w:p>
      <w:pPr>
        <w:pStyle w:val="BodyText"/>
        <w:keepLines/>
        <w:widowControl/>
      </w:pPr>
      <w:r>
        <w:t>A. Text as a numerical vector capturing semantic features</w:t>
      </w:r>
    </w:p>
    <w:p>
      <w:pPr>
        <w:pStyle w:val="BodyText"/>
        <w:keepLines/>
        <w:widowControl/>
      </w:pPr>
      <w:r>
        <w:t>B. A chat history file</w:t>
      </w:r>
    </w:p>
    <w:p>
      <w:pPr>
        <w:pStyle w:val="BodyText"/>
        <w:keepLines/>
        <w:widowControl/>
      </w:pPr>
      <w:r>
        <w:t>C. A PDF page image</w:t>
      </w:r>
    </w:p>
    <w:p>
      <w:pPr>
        <w:pStyle w:val="BodyText"/>
        <w:keepLines/>
        <w:widowControl/>
      </w:pPr>
      <w:r>
        <w:t>D. A system prompt</w:t>
      </w:r>
    </w:p>
    <w:p>
      <w:pPr>
        <w:widowControl/>
      </w:pPr>
      <w:r>
        <w:rPr>
          <w:b/>
          <w:color w:val="1F4E79"/>
        </w:rPr>
        <w:t>Answer: A</w:t>
      </w:r>
    </w:p>
    <w:p>
      <w:pPr>
        <w:pStyle w:val="Heading2"/>
        <w:keepNext/>
        <w:widowControl/>
      </w:pPr>
      <w:r>
        <w:t>4. What does a vector store do?</w:t>
      </w:r>
    </w:p>
    <w:p>
      <w:pPr>
        <w:pStyle w:val="BodyText"/>
        <w:keepLines/>
        <w:widowControl/>
      </w:pPr>
      <w:r>
        <w:t>A. Only stores chat messages</w:t>
      </w:r>
    </w:p>
    <w:p>
      <w:pPr>
        <w:pStyle w:val="BodyText"/>
        <w:keepLines/>
        <w:widowControl/>
      </w:pPr>
      <w:r>
        <w:t>B. Generates answers</w:t>
      </w:r>
    </w:p>
    <w:p>
      <w:pPr>
        <w:pStyle w:val="BodyText"/>
        <w:keepLines/>
        <w:widowControl/>
      </w:pPr>
      <w:r>
        <w:t>C. Rewrites questions</w:t>
      </w:r>
    </w:p>
    <w:p>
      <w:pPr>
        <w:pStyle w:val="BodyText"/>
        <w:keepLines/>
        <w:widowControl/>
      </w:pPr>
      <w:r>
        <w:t>D. Stores/indexes vectors and supports similarity search</w:t>
      </w:r>
    </w:p>
    <w:p>
      <w:pPr>
        <w:widowControl/>
      </w:pPr>
      <w:r>
        <w:rPr>
          <w:b/>
          <w:color w:val="1F4E79"/>
        </w:rPr>
        <w:t>Answer: D</w:t>
      </w:r>
    </w:p>
    <w:p>
      <w:pPr>
        <w:pStyle w:val="Heading2"/>
        <w:keepNext/>
        <w:widowControl/>
      </w:pPr>
      <w:r>
        <w:t>5. What does a retriever return?</w:t>
      </w:r>
    </w:p>
    <w:p>
      <w:pPr>
        <w:pStyle w:val="BodyText"/>
        <w:keepLines/>
        <w:widowControl/>
      </w:pPr>
      <w:r>
        <w:t>A. A fully generated answer</w:t>
      </w:r>
    </w:p>
    <w:p>
      <w:pPr>
        <w:pStyle w:val="BodyText"/>
        <w:keepLines/>
        <w:widowControl/>
      </w:pPr>
      <w:r>
        <w:t>B. Relevant Document objects</w:t>
      </w:r>
    </w:p>
    <w:p>
      <w:pPr>
        <w:pStyle w:val="BodyText"/>
        <w:keepLines/>
        <w:widowControl/>
      </w:pPr>
      <w:r>
        <w:t>C. Only token counts</w:t>
      </w:r>
    </w:p>
    <w:p>
      <w:pPr>
        <w:pStyle w:val="BodyText"/>
        <w:keepLines/>
        <w:widowControl/>
      </w:pPr>
      <w:r>
        <w:t>D. Model weights</w:t>
      </w:r>
    </w:p>
    <w:p>
      <w:pPr>
        <w:widowControl/>
      </w:pPr>
      <w:r>
        <w:rPr>
          <w:b/>
          <w:color w:val="1F4E79"/>
        </w:rPr>
        <w:t>Answer: B</w:t>
      </w:r>
    </w:p>
    <w:p>
      <w:pPr>
        <w:pStyle w:val="Heading2"/>
        <w:keepNext/>
        <w:widowControl/>
      </w:pPr>
      <w:r>
        <w:t>6. Why can a follow-up question require rewriting?</w:t>
      </w:r>
    </w:p>
    <w:p>
      <w:pPr>
        <w:pStyle w:val="BodyText"/>
        <w:keepLines/>
        <w:widowControl/>
      </w:pPr>
      <w:r>
        <w:t>A. To make it longer</w:t>
      </w:r>
    </w:p>
    <w:p>
      <w:pPr>
        <w:pStyle w:val="BodyText"/>
        <w:keepLines/>
        <w:widowControl/>
      </w:pPr>
      <w:r>
        <w:t>B. To train a new embedding model</w:t>
      </w:r>
    </w:p>
    <w:p>
      <w:pPr>
        <w:pStyle w:val="BodyText"/>
        <w:keepLines/>
        <w:widowControl/>
      </w:pPr>
      <w:r>
        <w:t>C. Because it may depend on prior conversation context</w:t>
      </w:r>
    </w:p>
    <w:p>
      <w:pPr>
        <w:pStyle w:val="BodyText"/>
        <w:keepLines/>
        <w:widowControl/>
      </w:pPr>
      <w:r>
        <w:t>D. To remove all metadata</w:t>
      </w:r>
    </w:p>
    <w:p>
      <w:pPr>
        <w:widowControl/>
      </w:pPr>
      <w:r>
        <w:rPr>
          <w:b/>
          <w:color w:val="1F4E79"/>
        </w:rPr>
        <w:t>Answer: C</w:t>
      </w:r>
    </w:p>
    <w:p>
      <w:pPr>
        <w:pStyle w:val="Heading2"/>
        <w:keepNext/>
        <w:widowControl/>
      </w:pPr>
      <w:r>
        <w:t>7. What is grounding?</w:t>
      </w:r>
    </w:p>
    <w:p>
      <w:pPr>
        <w:pStyle w:val="BodyText"/>
        <w:keepLines/>
        <w:widowControl/>
      </w:pPr>
      <w:r>
        <w:t>A. Basing the answer on retrieved evidence</w:t>
      </w:r>
    </w:p>
    <w:p>
      <w:pPr>
        <w:pStyle w:val="BodyText"/>
        <w:keepLines/>
        <w:widowControl/>
      </w:pPr>
      <w:r>
        <w:t>B. Compressing embeddings</w:t>
      </w:r>
    </w:p>
    <w:p>
      <w:pPr>
        <w:pStyle w:val="BodyText"/>
        <w:keepLines/>
        <w:widowControl/>
      </w:pPr>
      <w:r>
        <w:t>C. Installing LangChain</w:t>
      </w:r>
    </w:p>
    <w:p>
      <w:pPr>
        <w:pStyle w:val="BodyText"/>
        <w:keepLines/>
        <w:widowControl/>
      </w:pPr>
      <w:r>
        <w:t>D. Splitting by characters</w:t>
      </w:r>
    </w:p>
    <w:p>
      <w:pPr>
        <w:widowControl/>
      </w:pPr>
      <w:r>
        <w:rPr>
          <w:b/>
          <w:color w:val="1F4E79"/>
        </w:rPr>
        <w:t>Answer: A</w:t>
      </w:r>
    </w:p>
    <w:p>
      <w:pPr>
        <w:pStyle w:val="Heading2"/>
        <w:keepNext/>
        <w:widowControl/>
      </w:pPr>
      <w:r>
        <w:t>8. If the correct answer is missing from retrieved context, what should a good RAG bot do?</w:t>
      </w:r>
    </w:p>
    <w:p>
      <w:pPr>
        <w:pStyle w:val="BodyText"/>
        <w:keepLines/>
        <w:widowControl/>
      </w:pPr>
      <w:r>
        <w:t>A. Guess the most likely answer</w:t>
      </w:r>
    </w:p>
    <w:p>
      <w:pPr>
        <w:pStyle w:val="BodyText"/>
        <w:keepLines/>
        <w:widowControl/>
      </w:pPr>
      <w:r>
        <w:t>B. Use unrelated chat history</w:t>
      </w:r>
    </w:p>
    <w:p>
      <w:pPr>
        <w:pStyle w:val="BodyText"/>
        <w:keepLines/>
        <w:widowControl/>
      </w:pPr>
      <w:r>
        <w:t>C. Invent a source</w:t>
      </w:r>
    </w:p>
    <w:p>
      <w:pPr>
        <w:pStyle w:val="BodyText"/>
        <w:keepLines/>
        <w:widowControl/>
      </w:pPr>
      <w:r>
        <w:t>D. State that the available context is insufficient</w:t>
      </w:r>
    </w:p>
    <w:p>
      <w:pPr>
        <w:widowControl/>
      </w:pPr>
      <w:r>
        <w:rPr>
          <w:b/>
          <w:color w:val="1F4E79"/>
        </w:rPr>
        <w:t>Answer: D</w:t>
      </w:r>
    </w:p>
    <w:p>
      <w:pPr>
        <w:pStyle w:val="Heading2"/>
        <w:keepNext/>
        <w:widowControl/>
      </w:pPr>
      <w:r>
        <w:t>9. Why preserve source metadata?</w:t>
      </w:r>
    </w:p>
    <w:p>
      <w:pPr>
        <w:pStyle w:val="BodyText"/>
        <w:keepLines/>
        <w:widowControl/>
      </w:pPr>
      <w:r>
        <w:t>A. It makes the model larger</w:t>
      </w:r>
    </w:p>
    <w:p>
      <w:pPr>
        <w:pStyle w:val="BodyText"/>
        <w:keepLines/>
        <w:widowControl/>
      </w:pPr>
      <w:r>
        <w:t>B. It supports citations, debugging, filtering, and traceability</w:t>
      </w:r>
    </w:p>
    <w:p>
      <w:pPr>
        <w:pStyle w:val="BodyText"/>
        <w:keepLines/>
        <w:widowControl/>
      </w:pPr>
      <w:r>
        <w:t>C. It eliminates the need for retrieval</w:t>
      </w:r>
    </w:p>
    <w:p>
      <w:pPr>
        <w:pStyle w:val="BodyText"/>
        <w:keepLines/>
        <w:widowControl/>
      </w:pPr>
      <w:r>
        <w:t>D. It trains the tokenizer</w:t>
      </w:r>
    </w:p>
    <w:p>
      <w:pPr>
        <w:widowControl/>
      </w:pPr>
      <w:r>
        <w:rPr>
          <w:b/>
          <w:color w:val="1F4E79"/>
        </w:rPr>
        <w:t>Answer: B</w:t>
      </w:r>
    </w:p>
    <w:p>
      <w:pPr>
        <w:pStyle w:val="Heading2"/>
        <w:keepNext/>
        <w:widowControl/>
      </w:pPr>
      <w:r>
        <w:t>10. What is the best first debugging step when a RAG answer is wrong?</w:t>
      </w:r>
    </w:p>
    <w:p>
      <w:pPr>
        <w:pStyle w:val="BodyText"/>
        <w:keepLines/>
        <w:widowControl/>
      </w:pPr>
      <w:r>
        <w:t>A. Increase temperature</w:t>
      </w:r>
    </w:p>
    <w:p>
      <w:pPr>
        <w:pStyle w:val="BodyText"/>
        <w:keepLines/>
        <w:widowControl/>
      </w:pPr>
      <w:r>
        <w:t>B. Add more system prompts immediately</w:t>
      </w:r>
    </w:p>
    <w:p>
      <w:pPr>
        <w:pStyle w:val="BodyText"/>
        <w:keepLines/>
        <w:widowControl/>
      </w:pPr>
      <w:r>
        <w:t>C. Inspect the retrieved documents and final prompt</w:t>
      </w:r>
    </w:p>
    <w:p>
      <w:pPr>
        <w:pStyle w:val="BodyText"/>
        <w:keepLines/>
        <w:widowControl/>
      </w:pPr>
      <w:r>
        <w:t>D. Reinstall Python</w:t>
      </w:r>
    </w:p>
    <w:p>
      <w:pPr>
        <w:widowControl/>
      </w:pPr>
      <w:r>
        <w:rPr>
          <w:b/>
          <w:color w:val="1F4E79"/>
        </w:rPr>
        <w:t>Answer: C</w:t>
      </w:r>
    </w:p>
    <w:p>
      <w:pPr>
        <w:pStyle w:val="Heading1"/>
        <w:keepNext/>
        <w:widowControl/>
      </w:pPr>
      <w:r>
        <w:t>12. Interview Questions and Short Answers</w:t>
      </w:r>
    </w:p>
    <w:p>
      <w:pPr>
        <w:pStyle w:val="Heading2"/>
        <w:keepNext/>
        <w:widowControl/>
      </w:pPr>
      <w:r>
        <w:t>What is LangChain?</w:t>
      </w:r>
    </w:p>
    <w:p>
      <w:pPr>
        <w:pStyle w:val="BodyText"/>
        <w:keepLines/>
        <w:widowControl/>
      </w:pPr>
      <w:r>
        <w:t>A framework for composing components used in LLM applications, including models, prompts, document loaders, text splitters, embeddings, vector stores, retrievers, and application state.</w:t>
      </w:r>
    </w:p>
    <w:p>
      <w:pPr>
        <w:pStyle w:val="Heading2"/>
        <w:keepNext/>
        <w:widowControl/>
      </w:pPr>
      <w:r>
        <w:t>What is RAG?</w:t>
      </w:r>
    </w:p>
    <w:p>
      <w:pPr>
        <w:pStyle w:val="BodyText"/>
        <w:keepLines/>
        <w:widowControl/>
      </w:pPr>
      <w:r>
        <w:t>A pattern that retrieves relevant external knowledge at query time and supplies it to an LLM so the answer can be grounded in that context.</w:t>
      </w:r>
    </w:p>
    <w:p>
      <w:pPr>
        <w:pStyle w:val="Heading2"/>
        <w:keepNext/>
        <w:widowControl/>
      </w:pPr>
      <w:r>
        <w:t>What is a LangChain Document?</w:t>
      </w:r>
    </w:p>
    <w:p>
      <w:pPr>
        <w:pStyle w:val="BodyText"/>
        <w:keepLines/>
        <w:widowControl/>
      </w:pPr>
      <w:r>
        <w:t>A standardized object that typically contains page_content plus metadata describing the source.</w:t>
      </w:r>
    </w:p>
    <w:p>
      <w:pPr>
        <w:pStyle w:val="Heading2"/>
        <w:keepNext/>
        <w:widowControl/>
      </w:pPr>
      <w:r>
        <w:t>Why do we split documents?</w:t>
      </w:r>
    </w:p>
    <w:p>
      <w:pPr>
        <w:pStyle w:val="BodyText"/>
        <w:keepLines/>
        <w:widowControl/>
      </w:pPr>
      <w:r>
        <w:t>To create smaller searchable units that fit retrieval and model context constraints while improving relevance.</w:t>
      </w:r>
    </w:p>
    <w:p>
      <w:pPr>
        <w:pStyle w:val="Heading2"/>
        <w:keepNext/>
        <w:widowControl/>
      </w:pPr>
      <w:r>
        <w:t>What is an embedding?</w:t>
      </w:r>
    </w:p>
    <w:p>
      <w:pPr>
        <w:pStyle w:val="BodyText"/>
        <w:keepLines/>
        <w:widowControl/>
      </w:pPr>
      <w:r>
        <w:t>A numerical vector representation that allows semantically related text to be compared by distance or similarity.</w:t>
      </w:r>
    </w:p>
    <w:p>
      <w:pPr>
        <w:pStyle w:val="Heading2"/>
        <w:keepNext/>
        <w:widowControl/>
      </w:pPr>
      <w:r>
        <w:t>What is a vector store?</w:t>
      </w:r>
    </w:p>
    <w:p>
      <w:pPr>
        <w:pStyle w:val="BodyText"/>
        <w:keepLines/>
        <w:widowControl/>
      </w:pPr>
      <w:r>
        <w:t>A system that stores and indexes embeddings with associated text and metadata for similarity retrieval.</w:t>
      </w:r>
    </w:p>
    <w:p>
      <w:pPr>
        <w:pStyle w:val="Heading2"/>
        <w:keepNext/>
        <w:widowControl/>
      </w:pPr>
      <w:r>
        <w:t>What is a retriever?</w:t>
      </w:r>
    </w:p>
    <w:p>
      <w:pPr>
        <w:pStyle w:val="BodyText"/>
        <w:keepLines/>
        <w:widowControl/>
      </w:pPr>
      <w:r>
        <w:t>An interface that accepts an unstructured query and returns relevant Documents. It may wrap a vector store or another search mechanism.</w:t>
      </w:r>
    </w:p>
    <w:p>
      <w:pPr>
        <w:pStyle w:val="Heading2"/>
        <w:keepNext/>
        <w:widowControl/>
      </w:pPr>
      <w:r>
        <w:t>What is the difference between vector store and retriever?</w:t>
      </w:r>
    </w:p>
    <w:p>
      <w:pPr>
        <w:pStyle w:val="BodyText"/>
        <w:keepLines/>
        <w:widowControl/>
      </w:pPr>
      <w:r>
        <w:t>The vector store focuses on storage/indexing and similarity operations; the retriever is the application-facing abstraction for returning relevant documents.</w:t>
      </w:r>
    </w:p>
    <w:p>
      <w:pPr>
        <w:pStyle w:val="Heading2"/>
        <w:keepNext/>
        <w:widowControl/>
      </w:pPr>
      <w:r>
        <w:t>Why is metadata important?</w:t>
      </w:r>
    </w:p>
    <w:p>
      <w:pPr>
        <w:pStyle w:val="BodyText"/>
        <w:keepLines/>
        <w:widowControl/>
      </w:pPr>
      <w:r>
        <w:t>It supports filtering, permissions, versioning, citations, and traceability.</w:t>
      </w:r>
    </w:p>
    <w:p>
      <w:pPr>
        <w:pStyle w:val="Heading2"/>
        <w:keepNext/>
        <w:widowControl/>
      </w:pPr>
      <w:r>
        <w:t>What is MMR?</w:t>
      </w:r>
    </w:p>
    <w:p>
      <w:pPr>
        <w:pStyle w:val="BodyText"/>
        <w:keepLines/>
        <w:widowControl/>
      </w:pPr>
      <w:r>
        <w:t>A retrieval method that balances relevance and diversity so results are not all near-duplicates.</w:t>
      </w:r>
    </w:p>
    <w:p>
      <w:pPr>
        <w:pStyle w:val="Heading2"/>
        <w:keepNext/>
        <w:widowControl/>
      </w:pPr>
      <w:r>
        <w:t>What does “stuffing documents” mean?</w:t>
      </w:r>
    </w:p>
    <w:p>
      <w:pPr>
        <w:pStyle w:val="BodyText"/>
        <w:keepLines/>
        <w:widowControl/>
      </w:pPr>
      <w:r>
        <w:t>Combining retrieved documents into one context block and sending them to the LLM in a single prompt.</w:t>
      </w:r>
    </w:p>
    <w:p>
      <w:pPr>
        <w:pStyle w:val="Heading2"/>
        <w:keepNext/>
        <w:widowControl/>
      </w:pPr>
      <w:r>
        <w:t>How do you reduce hallucination in document QA?</w:t>
      </w:r>
    </w:p>
    <w:p>
      <w:pPr>
        <w:pStyle w:val="BodyText"/>
        <w:keepLines/>
        <w:widowControl/>
      </w:pPr>
      <w:r>
        <w:t>Retrieve relevant evidence, use clear grounding instructions, preserve sources, and allow the model to decline when evidence is insufficient.</w:t>
      </w:r>
    </w:p>
    <w:p>
      <w:pPr>
        <w:pStyle w:val="Heading2"/>
        <w:keepNext/>
        <w:widowControl/>
      </w:pPr>
      <w:r>
        <w:t>Why is conversational RAG harder than one-shot QA?</w:t>
      </w:r>
    </w:p>
    <w:p>
      <w:pPr>
        <w:pStyle w:val="BodyText"/>
        <w:keepLines/>
        <w:widowControl/>
      </w:pPr>
      <w:r>
        <w:t>Follow-up questions can depend on earlier turns, so the system must use history to interpret the query before retrieval.</w:t>
      </w:r>
    </w:p>
    <w:p>
      <w:pPr>
        <w:pStyle w:val="Heading2"/>
        <w:keepNext/>
        <w:widowControl/>
      </w:pPr>
      <w:r>
        <w:t>What is a standalone question?</w:t>
      </w:r>
    </w:p>
    <w:p>
      <w:pPr>
        <w:pStyle w:val="BodyText"/>
        <w:keepLines/>
        <w:widowControl/>
      </w:pPr>
      <w:r>
        <w:t>A rewritten form of a conversational question that includes enough context to be understood without prior chat turns.</w:t>
      </w:r>
    </w:p>
    <w:p>
      <w:pPr>
        <w:pStyle w:val="Heading2"/>
        <w:keepNext/>
        <w:widowControl/>
      </w:pPr>
      <w:r>
        <w:t>How would you debug a wrong answer?</w:t>
      </w:r>
    </w:p>
    <w:p>
      <w:pPr>
        <w:pStyle w:val="BodyText"/>
        <w:keepLines/>
        <w:widowControl/>
      </w:pPr>
      <w:r>
        <w:t>Inspect loaded text, chunk boundaries, retrieved documents, metadata filters, the final prompt, and then the generated response in that order.</w:t>
      </w:r>
    </w:p>
    <w:p>
      <w:pPr>
        <w:pStyle w:val="Heading1"/>
        <w:keepNext/>
        <w:widowControl/>
      </w:pPr>
      <w:r>
        <w:t>13. One-Page Concept Cheat Sheet</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448"/>
            <w:shd w:fill="D9EAF7"/>
            <w:tcMar>
              <w:top w:w="100" w:type="dxa"/>
              <w:start w:w="120" w:type="dxa"/>
              <w:bottom w:w="100" w:type="dxa"/>
              <w:end w:w="120" w:type="dxa"/>
            </w:tcMar>
            <w:vAlign w:val="center"/>
          </w:tcPr>
          <w:p>
            <w:pPr>
              <w:jc w:val="center"/>
            </w:pPr>
            <w:r>
              <w:rPr>
                <w:b/>
                <w:sz w:val="20"/>
              </w:rPr>
              <w:t>Concept</w:t>
            </w:r>
          </w:p>
        </w:tc>
        <w:tc>
          <w:tcPr>
            <w:tcW w:type="dxa" w:w="7416"/>
            <w:shd w:fill="D9EAF7"/>
            <w:tcMar>
              <w:top w:w="100" w:type="dxa"/>
              <w:start w:w="120" w:type="dxa"/>
              <w:bottom w:w="100" w:type="dxa"/>
              <w:end w:w="120" w:type="dxa"/>
            </w:tcMar>
            <w:vAlign w:val="center"/>
          </w:tcPr>
          <w:p>
            <w:pPr>
              <w:jc w:val="center"/>
            </w:pPr>
            <w:r>
              <w:rPr>
                <w:b/>
                <w:sz w:val="20"/>
              </w:rPr>
              <w:t>Remember this</w:t>
            </w:r>
          </w:p>
        </w:tc>
      </w:tr>
      <w:tr>
        <w:tc>
          <w:tcPr>
            <w:tcW w:type="dxa" w:w="2448"/>
            <w:tcMar>
              <w:top w:w="100" w:type="dxa"/>
              <w:start w:w="120" w:type="dxa"/>
              <w:bottom w:w="100" w:type="dxa"/>
              <w:end w:w="120" w:type="dxa"/>
            </w:tcMar>
            <w:vAlign w:val="center"/>
          </w:tcPr>
          <w:p>
            <w:pPr>
              <w:spacing w:after="0"/>
              <w:jc w:val="center"/>
            </w:pPr>
            <w:r>
              <w:rPr>
                <w:sz w:val="19"/>
              </w:rPr>
              <w:t>Document loader</w:t>
            </w:r>
          </w:p>
        </w:tc>
        <w:tc>
          <w:tcPr>
            <w:tcW w:type="dxa" w:w="7416"/>
            <w:tcMar>
              <w:top w:w="100" w:type="dxa"/>
              <w:start w:w="120" w:type="dxa"/>
              <w:bottom w:w="100" w:type="dxa"/>
              <w:end w:w="120" w:type="dxa"/>
            </w:tcMar>
            <w:vAlign w:val="center"/>
          </w:tcPr>
          <w:p>
            <w:pPr>
              <w:spacing w:after="0"/>
              <w:jc w:val="left"/>
            </w:pPr>
            <w:r>
              <w:rPr>
                <w:sz w:val="19"/>
              </w:rPr>
              <w:t>Connects to a source and returns Document objects.</w:t>
            </w:r>
          </w:p>
        </w:tc>
      </w:tr>
      <w:tr>
        <w:tc>
          <w:tcPr>
            <w:tcW w:type="dxa" w:w="2448"/>
            <w:tcMar>
              <w:top w:w="100" w:type="dxa"/>
              <w:start w:w="120" w:type="dxa"/>
              <w:bottom w:w="100" w:type="dxa"/>
              <w:end w:w="120" w:type="dxa"/>
            </w:tcMar>
            <w:vAlign w:val="center"/>
          </w:tcPr>
          <w:p>
            <w:pPr>
              <w:spacing w:after="0"/>
              <w:jc w:val="center"/>
            </w:pPr>
            <w:r>
              <w:rPr>
                <w:sz w:val="19"/>
              </w:rPr>
              <w:t>Document</w:t>
            </w:r>
          </w:p>
        </w:tc>
        <w:tc>
          <w:tcPr>
            <w:tcW w:type="dxa" w:w="7416"/>
            <w:tcMar>
              <w:top w:w="100" w:type="dxa"/>
              <w:start w:w="120" w:type="dxa"/>
              <w:bottom w:w="100" w:type="dxa"/>
              <w:end w:w="120" w:type="dxa"/>
            </w:tcMar>
            <w:vAlign w:val="center"/>
          </w:tcPr>
          <w:p>
            <w:pPr>
              <w:spacing w:after="0"/>
              <w:jc w:val="left"/>
            </w:pPr>
            <w:r>
              <w:rPr>
                <w:sz w:val="19"/>
              </w:rPr>
              <w:t>page_content + metadata.</w:t>
            </w:r>
          </w:p>
        </w:tc>
      </w:tr>
      <w:tr>
        <w:tc>
          <w:tcPr>
            <w:tcW w:type="dxa" w:w="2448"/>
            <w:tcMar>
              <w:top w:w="100" w:type="dxa"/>
              <w:start w:w="120" w:type="dxa"/>
              <w:bottom w:w="100" w:type="dxa"/>
              <w:end w:w="120" w:type="dxa"/>
            </w:tcMar>
            <w:vAlign w:val="center"/>
          </w:tcPr>
          <w:p>
            <w:pPr>
              <w:spacing w:after="0"/>
              <w:jc w:val="center"/>
            </w:pPr>
            <w:r>
              <w:rPr>
                <w:sz w:val="19"/>
              </w:rPr>
              <w:t>Text splitter</w:t>
            </w:r>
          </w:p>
        </w:tc>
        <w:tc>
          <w:tcPr>
            <w:tcW w:type="dxa" w:w="7416"/>
            <w:tcMar>
              <w:top w:w="100" w:type="dxa"/>
              <w:start w:w="120" w:type="dxa"/>
              <w:bottom w:w="100" w:type="dxa"/>
              <w:end w:w="120" w:type="dxa"/>
            </w:tcMar>
            <w:vAlign w:val="center"/>
          </w:tcPr>
          <w:p>
            <w:pPr>
              <w:spacing w:after="0"/>
              <w:jc w:val="left"/>
            </w:pPr>
            <w:r>
              <w:rPr>
                <w:sz w:val="19"/>
              </w:rPr>
              <w:t>Turns large documents into retrievable chunks.</w:t>
            </w:r>
          </w:p>
        </w:tc>
      </w:tr>
      <w:tr>
        <w:tc>
          <w:tcPr>
            <w:tcW w:type="dxa" w:w="2448"/>
            <w:tcMar>
              <w:top w:w="100" w:type="dxa"/>
              <w:start w:w="120" w:type="dxa"/>
              <w:bottom w:w="100" w:type="dxa"/>
              <w:end w:w="120" w:type="dxa"/>
            </w:tcMar>
            <w:vAlign w:val="center"/>
          </w:tcPr>
          <w:p>
            <w:pPr>
              <w:spacing w:after="0"/>
              <w:jc w:val="center"/>
            </w:pPr>
            <w:r>
              <w:rPr>
                <w:sz w:val="19"/>
              </w:rPr>
              <w:t>Chunk size</w:t>
            </w:r>
          </w:p>
        </w:tc>
        <w:tc>
          <w:tcPr>
            <w:tcW w:type="dxa" w:w="7416"/>
            <w:tcMar>
              <w:top w:w="100" w:type="dxa"/>
              <w:start w:w="120" w:type="dxa"/>
              <w:bottom w:w="100" w:type="dxa"/>
              <w:end w:w="120" w:type="dxa"/>
            </w:tcMar>
            <w:vAlign w:val="center"/>
          </w:tcPr>
          <w:p>
            <w:pPr>
              <w:spacing w:after="0"/>
              <w:jc w:val="left"/>
            </w:pPr>
            <w:r>
              <w:rPr>
                <w:sz w:val="19"/>
              </w:rPr>
              <w:t>Controls how much text lives in one retrieval unit.</w:t>
            </w:r>
          </w:p>
        </w:tc>
      </w:tr>
      <w:tr>
        <w:tc>
          <w:tcPr>
            <w:tcW w:type="dxa" w:w="2448"/>
            <w:tcMar>
              <w:top w:w="100" w:type="dxa"/>
              <w:start w:w="120" w:type="dxa"/>
              <w:bottom w:w="100" w:type="dxa"/>
              <w:end w:w="120" w:type="dxa"/>
            </w:tcMar>
            <w:vAlign w:val="center"/>
          </w:tcPr>
          <w:p>
            <w:pPr>
              <w:spacing w:after="0"/>
              <w:jc w:val="center"/>
            </w:pPr>
            <w:r>
              <w:rPr>
                <w:sz w:val="19"/>
              </w:rPr>
              <w:t>Chunk overlap</w:t>
            </w:r>
          </w:p>
        </w:tc>
        <w:tc>
          <w:tcPr>
            <w:tcW w:type="dxa" w:w="7416"/>
            <w:tcMar>
              <w:top w:w="100" w:type="dxa"/>
              <w:start w:w="120" w:type="dxa"/>
              <w:bottom w:w="100" w:type="dxa"/>
              <w:end w:w="120" w:type="dxa"/>
            </w:tcMar>
            <w:vAlign w:val="center"/>
          </w:tcPr>
          <w:p>
            <w:pPr>
              <w:spacing w:after="0"/>
              <w:jc w:val="left"/>
            </w:pPr>
            <w:r>
              <w:rPr>
                <w:sz w:val="19"/>
              </w:rPr>
              <w:t>Repeats boundary text to preserve context.</w:t>
            </w:r>
          </w:p>
        </w:tc>
      </w:tr>
      <w:tr>
        <w:tc>
          <w:tcPr>
            <w:tcW w:type="dxa" w:w="2448"/>
            <w:tcMar>
              <w:top w:w="100" w:type="dxa"/>
              <w:start w:w="120" w:type="dxa"/>
              <w:bottom w:w="100" w:type="dxa"/>
              <w:end w:w="120" w:type="dxa"/>
            </w:tcMar>
            <w:vAlign w:val="center"/>
          </w:tcPr>
          <w:p>
            <w:pPr>
              <w:spacing w:after="0"/>
              <w:jc w:val="center"/>
            </w:pPr>
            <w:r>
              <w:rPr>
                <w:sz w:val="19"/>
              </w:rPr>
              <w:t>Embedding</w:t>
            </w:r>
          </w:p>
        </w:tc>
        <w:tc>
          <w:tcPr>
            <w:tcW w:type="dxa" w:w="7416"/>
            <w:tcMar>
              <w:top w:w="100" w:type="dxa"/>
              <w:start w:w="120" w:type="dxa"/>
              <w:bottom w:w="100" w:type="dxa"/>
              <w:end w:w="120" w:type="dxa"/>
            </w:tcMar>
            <w:vAlign w:val="center"/>
          </w:tcPr>
          <w:p>
            <w:pPr>
              <w:spacing w:after="0"/>
              <w:jc w:val="left"/>
            </w:pPr>
            <w:r>
              <w:rPr>
                <w:sz w:val="19"/>
              </w:rPr>
              <w:t>Vector representation of semantic meaning.</w:t>
            </w:r>
          </w:p>
        </w:tc>
      </w:tr>
      <w:tr>
        <w:tc>
          <w:tcPr>
            <w:tcW w:type="dxa" w:w="2448"/>
            <w:tcMar>
              <w:top w:w="100" w:type="dxa"/>
              <w:start w:w="120" w:type="dxa"/>
              <w:bottom w:w="100" w:type="dxa"/>
              <w:end w:w="120" w:type="dxa"/>
            </w:tcMar>
            <w:vAlign w:val="center"/>
          </w:tcPr>
          <w:p>
            <w:pPr>
              <w:spacing w:after="0"/>
              <w:jc w:val="center"/>
            </w:pPr>
            <w:r>
              <w:rPr>
                <w:sz w:val="19"/>
              </w:rPr>
              <w:t>Vector store</w:t>
            </w:r>
          </w:p>
        </w:tc>
        <w:tc>
          <w:tcPr>
            <w:tcW w:type="dxa" w:w="7416"/>
            <w:tcMar>
              <w:top w:w="100" w:type="dxa"/>
              <w:start w:w="120" w:type="dxa"/>
              <w:bottom w:w="100" w:type="dxa"/>
              <w:end w:w="120" w:type="dxa"/>
            </w:tcMar>
            <w:vAlign w:val="center"/>
          </w:tcPr>
          <w:p>
            <w:pPr>
              <w:spacing w:after="0"/>
              <w:jc w:val="left"/>
            </w:pPr>
            <w:r>
              <w:rPr>
                <w:sz w:val="19"/>
              </w:rPr>
              <w:t>Stores embeddings, text, and metadata.</w:t>
            </w:r>
          </w:p>
        </w:tc>
      </w:tr>
      <w:tr>
        <w:tc>
          <w:tcPr>
            <w:tcW w:type="dxa" w:w="2448"/>
            <w:tcMar>
              <w:top w:w="100" w:type="dxa"/>
              <w:start w:w="120" w:type="dxa"/>
              <w:bottom w:w="100" w:type="dxa"/>
              <w:end w:w="120" w:type="dxa"/>
            </w:tcMar>
            <w:vAlign w:val="center"/>
          </w:tcPr>
          <w:p>
            <w:pPr>
              <w:spacing w:after="0"/>
              <w:jc w:val="center"/>
            </w:pPr>
            <w:r>
              <w:rPr>
                <w:sz w:val="19"/>
              </w:rPr>
              <w:t>Similarity search</w:t>
            </w:r>
          </w:p>
        </w:tc>
        <w:tc>
          <w:tcPr>
            <w:tcW w:type="dxa" w:w="7416"/>
            <w:tcMar>
              <w:top w:w="100" w:type="dxa"/>
              <w:start w:w="120" w:type="dxa"/>
              <w:bottom w:w="100" w:type="dxa"/>
              <w:end w:w="120" w:type="dxa"/>
            </w:tcMar>
            <w:vAlign w:val="center"/>
          </w:tcPr>
          <w:p>
            <w:pPr>
              <w:spacing w:after="0"/>
              <w:jc w:val="left"/>
            </w:pPr>
            <w:r>
              <w:rPr>
                <w:sz w:val="19"/>
              </w:rPr>
              <w:t>Finds chunks close to the query vector.</w:t>
            </w:r>
          </w:p>
        </w:tc>
      </w:tr>
      <w:tr>
        <w:tc>
          <w:tcPr>
            <w:tcW w:type="dxa" w:w="2448"/>
            <w:tcMar>
              <w:top w:w="100" w:type="dxa"/>
              <w:start w:w="120" w:type="dxa"/>
              <w:bottom w:w="100" w:type="dxa"/>
              <w:end w:w="120" w:type="dxa"/>
            </w:tcMar>
            <w:vAlign w:val="center"/>
          </w:tcPr>
          <w:p>
            <w:pPr>
              <w:spacing w:after="0"/>
              <w:jc w:val="center"/>
            </w:pPr>
            <w:r>
              <w:rPr>
                <w:sz w:val="19"/>
              </w:rPr>
              <w:t>Retriever</w:t>
            </w:r>
          </w:p>
        </w:tc>
        <w:tc>
          <w:tcPr>
            <w:tcW w:type="dxa" w:w="7416"/>
            <w:tcMar>
              <w:top w:w="100" w:type="dxa"/>
              <w:start w:w="120" w:type="dxa"/>
              <w:bottom w:w="100" w:type="dxa"/>
              <w:end w:w="120" w:type="dxa"/>
            </w:tcMar>
            <w:vAlign w:val="center"/>
          </w:tcPr>
          <w:p>
            <w:pPr>
              <w:spacing w:after="0"/>
              <w:jc w:val="left"/>
            </w:pPr>
            <w:r>
              <w:rPr>
                <w:sz w:val="19"/>
              </w:rPr>
              <w:t>Query in -&gt; relevant Documents out.</w:t>
            </w:r>
          </w:p>
        </w:tc>
      </w:tr>
      <w:tr>
        <w:tc>
          <w:tcPr>
            <w:tcW w:type="dxa" w:w="2448"/>
            <w:tcMar>
              <w:top w:w="100" w:type="dxa"/>
              <w:start w:w="120" w:type="dxa"/>
              <w:bottom w:w="100" w:type="dxa"/>
              <w:end w:w="120" w:type="dxa"/>
            </w:tcMar>
            <w:vAlign w:val="center"/>
          </w:tcPr>
          <w:p>
            <w:pPr>
              <w:spacing w:after="0"/>
              <w:jc w:val="center"/>
            </w:pPr>
            <w:r>
              <w:rPr>
                <w:sz w:val="19"/>
              </w:rPr>
              <w:t>k / top-k</w:t>
            </w:r>
          </w:p>
        </w:tc>
        <w:tc>
          <w:tcPr>
            <w:tcW w:type="dxa" w:w="7416"/>
            <w:tcMar>
              <w:top w:w="100" w:type="dxa"/>
              <w:start w:w="120" w:type="dxa"/>
              <w:bottom w:w="100" w:type="dxa"/>
              <w:end w:w="120" w:type="dxa"/>
            </w:tcMar>
            <w:vAlign w:val="center"/>
          </w:tcPr>
          <w:p>
            <w:pPr>
              <w:spacing w:after="0"/>
              <w:jc w:val="left"/>
            </w:pPr>
            <w:r>
              <w:rPr>
                <w:sz w:val="19"/>
              </w:rPr>
              <w:t>Number of retrieved results returned.</w:t>
            </w:r>
          </w:p>
        </w:tc>
      </w:tr>
      <w:tr>
        <w:tc>
          <w:tcPr>
            <w:tcW w:type="dxa" w:w="2448"/>
            <w:tcMar>
              <w:top w:w="100" w:type="dxa"/>
              <w:start w:w="120" w:type="dxa"/>
              <w:bottom w:w="100" w:type="dxa"/>
              <w:end w:w="120" w:type="dxa"/>
            </w:tcMar>
            <w:vAlign w:val="center"/>
          </w:tcPr>
          <w:p>
            <w:pPr>
              <w:spacing w:after="0"/>
              <w:jc w:val="center"/>
            </w:pPr>
            <w:r>
              <w:rPr>
                <w:sz w:val="19"/>
              </w:rPr>
              <w:t>MMR</w:t>
            </w:r>
          </w:p>
        </w:tc>
        <w:tc>
          <w:tcPr>
            <w:tcW w:type="dxa" w:w="7416"/>
            <w:tcMar>
              <w:top w:w="100" w:type="dxa"/>
              <w:start w:w="120" w:type="dxa"/>
              <w:bottom w:w="100" w:type="dxa"/>
              <w:end w:w="120" w:type="dxa"/>
            </w:tcMar>
            <w:vAlign w:val="center"/>
          </w:tcPr>
          <w:p>
            <w:pPr>
              <w:spacing w:after="0"/>
              <w:jc w:val="left"/>
            </w:pPr>
            <w:r>
              <w:rPr>
                <w:sz w:val="19"/>
              </w:rPr>
              <w:t>Balances relevance and diversity.</w:t>
            </w:r>
          </w:p>
        </w:tc>
      </w:tr>
      <w:tr>
        <w:tc>
          <w:tcPr>
            <w:tcW w:type="dxa" w:w="2448"/>
            <w:tcMar>
              <w:top w:w="100" w:type="dxa"/>
              <w:start w:w="120" w:type="dxa"/>
              <w:bottom w:w="100" w:type="dxa"/>
              <w:end w:w="120" w:type="dxa"/>
            </w:tcMar>
            <w:vAlign w:val="center"/>
          </w:tcPr>
          <w:p>
            <w:pPr>
              <w:spacing w:after="0"/>
              <w:jc w:val="center"/>
            </w:pPr>
            <w:r>
              <w:rPr>
                <w:sz w:val="19"/>
              </w:rPr>
              <w:t>RAG</w:t>
            </w:r>
          </w:p>
        </w:tc>
        <w:tc>
          <w:tcPr>
            <w:tcW w:type="dxa" w:w="7416"/>
            <w:tcMar>
              <w:top w:w="100" w:type="dxa"/>
              <w:start w:w="120" w:type="dxa"/>
              <w:bottom w:w="100" w:type="dxa"/>
              <w:end w:w="120" w:type="dxa"/>
            </w:tcMar>
            <w:vAlign w:val="center"/>
          </w:tcPr>
          <w:p>
            <w:pPr>
              <w:spacing w:after="0"/>
              <w:jc w:val="left"/>
            </w:pPr>
            <w:r>
              <w:rPr>
                <w:sz w:val="19"/>
              </w:rPr>
              <w:t>Retrieve context first, then generate.</w:t>
            </w:r>
          </w:p>
        </w:tc>
      </w:tr>
      <w:tr>
        <w:tc>
          <w:tcPr>
            <w:tcW w:type="dxa" w:w="2448"/>
            <w:tcMar>
              <w:top w:w="100" w:type="dxa"/>
              <w:start w:w="120" w:type="dxa"/>
              <w:bottom w:w="100" w:type="dxa"/>
              <w:end w:w="120" w:type="dxa"/>
            </w:tcMar>
            <w:vAlign w:val="center"/>
          </w:tcPr>
          <w:p>
            <w:pPr>
              <w:spacing w:after="0"/>
              <w:jc w:val="center"/>
            </w:pPr>
            <w:r>
              <w:rPr>
                <w:sz w:val="19"/>
              </w:rPr>
              <w:t>Grounding</w:t>
            </w:r>
          </w:p>
        </w:tc>
        <w:tc>
          <w:tcPr>
            <w:tcW w:type="dxa" w:w="7416"/>
            <w:tcMar>
              <w:top w:w="100" w:type="dxa"/>
              <w:start w:w="120" w:type="dxa"/>
              <w:bottom w:w="100" w:type="dxa"/>
              <w:end w:w="120" w:type="dxa"/>
            </w:tcMar>
            <w:vAlign w:val="center"/>
          </w:tcPr>
          <w:p>
            <w:pPr>
              <w:spacing w:after="0"/>
              <w:jc w:val="left"/>
            </w:pPr>
            <w:r>
              <w:rPr>
                <w:sz w:val="19"/>
              </w:rPr>
              <w:t>Keep claims tied to retrieved evidence.</w:t>
            </w:r>
          </w:p>
        </w:tc>
      </w:tr>
      <w:tr>
        <w:tc>
          <w:tcPr>
            <w:tcW w:type="dxa" w:w="2448"/>
            <w:tcMar>
              <w:top w:w="100" w:type="dxa"/>
              <w:start w:w="120" w:type="dxa"/>
              <w:bottom w:w="100" w:type="dxa"/>
              <w:end w:w="120" w:type="dxa"/>
            </w:tcMar>
            <w:vAlign w:val="center"/>
          </w:tcPr>
          <w:p>
            <w:pPr>
              <w:spacing w:after="0"/>
              <w:jc w:val="left"/>
            </w:pPr>
            <w:r>
              <w:rPr>
                <w:sz w:val="19"/>
              </w:rPr>
              <w:t>Conversation history</w:t>
            </w:r>
          </w:p>
        </w:tc>
        <w:tc>
          <w:tcPr>
            <w:tcW w:type="dxa" w:w="7416"/>
            <w:tcMar>
              <w:top w:w="100" w:type="dxa"/>
              <w:start w:w="120" w:type="dxa"/>
              <w:bottom w:w="100" w:type="dxa"/>
              <w:end w:w="120" w:type="dxa"/>
            </w:tcMar>
            <w:vAlign w:val="center"/>
          </w:tcPr>
          <w:p>
            <w:pPr>
              <w:spacing w:after="0"/>
              <w:jc w:val="left"/>
            </w:pPr>
            <w:r>
              <w:rPr>
                <w:sz w:val="19"/>
              </w:rPr>
              <w:t>Previous chat turns used to interpret follow-ups.</w:t>
            </w:r>
          </w:p>
        </w:tc>
      </w:tr>
      <w:tr>
        <w:tc>
          <w:tcPr>
            <w:tcW w:type="dxa" w:w="2448"/>
            <w:tcMar>
              <w:top w:w="100" w:type="dxa"/>
              <w:start w:w="120" w:type="dxa"/>
              <w:bottom w:w="100" w:type="dxa"/>
              <w:end w:w="120" w:type="dxa"/>
            </w:tcMar>
            <w:vAlign w:val="center"/>
          </w:tcPr>
          <w:p>
            <w:pPr>
              <w:spacing w:after="0"/>
              <w:jc w:val="left"/>
            </w:pPr>
            <w:r>
              <w:rPr>
                <w:sz w:val="19"/>
              </w:rPr>
              <w:t>Standalone question</w:t>
            </w:r>
          </w:p>
        </w:tc>
        <w:tc>
          <w:tcPr>
            <w:tcW w:type="dxa" w:w="7416"/>
            <w:tcMar>
              <w:top w:w="100" w:type="dxa"/>
              <w:start w:w="120" w:type="dxa"/>
              <w:bottom w:w="100" w:type="dxa"/>
              <w:end w:w="120" w:type="dxa"/>
            </w:tcMar>
            <w:vAlign w:val="center"/>
          </w:tcPr>
          <w:p>
            <w:pPr>
              <w:spacing w:after="0"/>
              <w:jc w:val="left"/>
            </w:pPr>
            <w:r>
              <w:rPr>
                <w:sz w:val="19"/>
              </w:rPr>
              <w:t>Follow-up rewritten so retrieval can understand it.</w:t>
            </w:r>
          </w:p>
        </w:tc>
      </w:tr>
    </w:tbl>
    <w:p>
      <w:pPr>
        <w:widowControl/>
        <w:spacing w:after="0"/>
      </w:pPr>
    </w:p>
    <w:p>
      <w:pPr>
        <w:pStyle w:val="Heading2"/>
        <w:keepNext/>
        <w:widowControl/>
      </w:pPr>
      <w:r>
        <w:t>Memory Trick</w:t>
      </w:r>
    </w:p>
    <w:p>
      <w:pPr>
        <w:pStyle w:val="CodeBlock"/>
        <w:widowControl/>
        <w:spacing w:before="80" w:after="160"/>
      </w:pPr>
      <w:r>
        <w:rPr>
          <w:rFonts w:ascii="Consolas" w:hAnsi="Consolas"/>
          <w:color w:val="202830"/>
          <w:sz w:val="19"/>
        </w:rPr>
        <w:t>LOAD -&gt; SPLIT -&gt; EMBED -&gt; STORE -&gt; RETRIEVE -&gt; ANSWER -&gt; REMEMBER</w:t>
        <w:br/>
        <w:br/>
        <w:t>LOAD      Bring the data in</w:t>
        <w:br/>
        <w:t>SPLIT     Create searchable chunks</w:t>
        <w:br/>
        <w:t>EMBED     Convert meaning into vectors</w:t>
        <w:br/>
        <w:t>STORE     Index vectors + text + metadata</w:t>
        <w:br/>
        <w:t>RETRIEVE  Find the best chunks</w:t>
        <w:br/>
        <w:t>ANSWER    Let the LLM synthesize grounded context</w:t>
        <w:br/>
        <w:t>REMEMBER  Use chat history for follow-up questions</w:t>
      </w:r>
    </w:p>
    <w:p>
      <w:pPr>
        <w:pStyle w:val="Heading1"/>
        <w:keepNext/>
        <w:widowControl/>
      </w:pPr>
      <w:r>
        <w:t>14. Final Course Summary</w:t>
      </w:r>
    </w:p>
    <w:p>
      <w:pPr>
        <w:pStyle w:val="BodyText"/>
        <w:keepLines/>
        <w:widowControl/>
      </w:pPr>
      <w:r>
        <w:t>LangChain: Chat with Your Data teaches the essential architecture behind a document-aware chatbot. The power does not come from one magical chain. It comes from composing several understandable steps: ingest good source data, split it intelligently, represent it with embeddings, retrieve the right evidence, prompt the model to stay grounded, and carry enough conversation history to interpret follow-up questions.</w:t>
      </w:r>
    </w:p>
    <w:tbl>
      <w:tblPr>
        <w:tblW w:type="auto" w:w="0"/>
        <w:jc w:val="center"/>
        <w:tblLayout w:type="autofit"/>
        <w:tblLook w:firstColumn="1" w:firstRow="1" w:lastColumn="0" w:lastRow="0" w:noHBand="0" w:noVBand="1" w:val="04A0"/>
      </w:tblPr>
      <w:tblGrid>
        <w:gridCol w:w="9878"/>
      </w:tblGrid>
      <w:tr>
        <w:tc>
          <w:tcPr>
            <w:tcW w:type="dxa" w:w="9878"/>
            <w:tcMar>
              <w:top w:w="130" w:type="dxa"/>
              <w:start w:w="160" w:type="dxa"/>
              <w:bottom w:w="130" w:type="dxa"/>
              <w:end w:w="160" w:type="dxa"/>
            </w:tcMar>
            <w:shd w:fill="F3EAFE"/>
          </w:tcPr>
          <w:p>
            <w:r>
              <w:rPr>
                <w:b/>
                <w:color w:val="194678"/>
              </w:rPr>
              <w:t xml:space="preserve">Most important takeaway: </w:t>
            </w:r>
            <w:r>
              <w:t>When a RAG chatbot gives a bad answer, ask two separate questions: “Did we retrieve the right evidence?” and “Did the LLM use that evidence correctly?” This separation makes RAG systems much easier to debug and improve.</w:t>
            </w:r>
          </w:p>
        </w:tc>
      </w:tr>
    </w:tbl>
    <w:p>
      <w:pPr>
        <w:widowControl/>
        <w:spacing w:after="0"/>
      </w:pPr>
    </w:p>
    <w:p>
      <w:pPr>
        <w:pStyle w:val="Heading1"/>
        <w:keepNext/>
        <w:widowControl/>
      </w:pPr>
      <w:r>
        <w:t>15. Reference Notes</w:t>
      </w:r>
    </w:p>
    <w:p>
      <w:pPr>
        <w:pStyle w:val="BodyText"/>
        <w:keepLines/>
        <w:widowControl/>
      </w:pPr>
      <w:r>
        <w:t>Course structure and learning objectives are based on the official DeepLearning.AI “LangChain: Chat with Your Data” course page. The course is presented as beginner-level, approximately 1 hour 8 minutes, with lessons on document loading, document splitting, vector stores and embeddings, retrieval, question answering, and chat.</w:t>
      </w:r>
    </w:p>
    <w:p>
      <w:pPr>
        <w:pStyle w:val="BodyText"/>
        <w:keepLines/>
        <w:widowControl/>
      </w:pPr>
      <w:r>
        <w:t>Current package examples in this guide reflect LangChain’s modular Python documentation as of 2026. LangChain APIs evolve frequently, so always check the current integration documentation when running code locally.</w:t>
      </w:r>
    </w:p>
    <w:p>
      <w:pPr>
        <w:pStyle w:val="BulletL1"/>
        <w:widowControl/>
      </w:pPr>
      <w:r>
        <w:t>DeepLearning.AI course: https://www.deeplearning.ai/courses/langchain-chat-with-your-data</w:t>
      </w:r>
    </w:p>
    <w:p>
      <w:pPr>
        <w:pStyle w:val="BulletL1"/>
        <w:widowControl/>
      </w:pPr>
      <w:r>
        <w:t>LangChain retrieval docs: https://docs.langchain.com/oss/python/langchain/retrieval</w:t>
      </w:r>
    </w:p>
    <w:p>
      <w:pPr>
        <w:pStyle w:val="BulletL1"/>
        <w:widowControl/>
      </w:pPr>
      <w:r>
        <w:t>LangChain text splitter docs: https://docs.langchain.com/oss/python/integrations/splitters</w:t>
      </w:r>
    </w:p>
    <w:p>
      <w:pPr>
        <w:pStyle w:val="BulletL1"/>
        <w:widowControl/>
      </w:pPr>
      <w:r>
        <w:t>LangChain Chroma integration: https://docs.langchain.com/oss/python/integrations/vectorstores/chroma</w:t>
      </w:r>
    </w:p>
    <w:p>
      <w:pPr>
        <w:pStyle w:val="BulletL1"/>
        <w:widowControl/>
      </w:pPr>
      <w:r>
        <w:t>LangChain OpenAI embeddings integration: https://docs.langchain.com/oss/python/integrations/embeddings/openai</w:t>
      </w:r>
    </w:p>
    <w:sectPr w:rsidR="00FC693F" w:rsidRPr="0006063C" w:rsidSect="00034616">
      <w:footerReference w:type="default" r:id="rId9"/>
      <w:pgSz w:w="12240" w:h="15840"/>
      <w:pgMar w:top="1080" w:right="1181" w:bottom="1080"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7"/>
      </w:rPr>
      <w:t xml:space="preserve">LangChain: Chat with Your Data - Beginner Study Notes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F75B5"/>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365F9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F4E7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20"/>
    </w:pPr>
    <w:rPr>
      <w:rFonts w:asciiTheme="majorHAnsi" w:eastAsiaTheme="majorEastAsia" w:hAnsiTheme="majorHAnsi" w:cstheme="majorBidi" w:ascii="Aptos" w:hAnsi="Aptos"/>
      <w:b w:val="0"/>
      <w:i/>
      <w:iCs/>
      <w:color w:val="4F647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ptos" w:hAnsi="Aptos"/>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ulletL1">
    <w:name w:val="Bullet L1"/>
    <w:pPr>
      <w:spacing w:after="60"/>
      <w:ind w:left="360" w:hanging="259"/>
    </w:pPr>
    <w:rPr>
      <w:rFonts w:ascii="Aptos" w:hAnsi="Aptos"/>
      <w:sz w:val="21"/>
    </w:rPr>
  </w:style>
  <w:style w:type="paragraph" w:customStyle="1" w:styleId="BulletL2">
    <w:name w:val="Bullet L2"/>
    <w:pPr>
      <w:spacing w:after="60"/>
      <w:ind w:left="691" w:hanging="259"/>
    </w:pPr>
    <w:rPr>
      <w:rFonts w:ascii="Aptos" w:hAnsi="Aptos"/>
      <w:sz w:val="21"/>
    </w:rPr>
  </w:style>
  <w:style w:type="paragraph" w:customStyle="1" w:styleId="Numbered">
    <w:name w:val="Numbered"/>
    <w:pPr>
      <w:spacing w:after="80"/>
      <w:ind w:left="288" w:hanging="288"/>
    </w:pPr>
    <w:rPr>
      <w:rFonts w:ascii="Aptos" w:hAnsi="Aptos"/>
      <w:sz w:val="21"/>
    </w:rPr>
  </w:style>
  <w:style w:type="paragraph" w:customStyle="1" w:styleId="CodeBlock">
    <w:name w:val="Code Block"/>
    <w:pPr>
      <w:spacing w:after="140"/>
      <w:ind w:left="288" w:right="288"/>
    </w:pPr>
    <w:rPr>
      <w:rFonts w:ascii="Consolas" w:hAnsi="Consola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LangChain: Chat with Your Data - Beginner Study Notes</dc:title>
  <dc:subject>Beginner-friendly notes for the DeepLearning.AI LangChain: Chat with Your Data course</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