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366" w:tblpY="-376"/>
        <w:tblW w:w="13372" w:type="dxa"/>
        <w:tblLayout w:type="fixed"/>
        <w:tblLook w:val="04A0" w:firstRow="1" w:lastRow="0" w:firstColumn="1" w:lastColumn="0" w:noHBand="0" w:noVBand="1"/>
      </w:tblPr>
      <w:tblGrid>
        <w:gridCol w:w="2929"/>
        <w:gridCol w:w="3481"/>
        <w:gridCol w:w="3481"/>
        <w:gridCol w:w="3481"/>
      </w:tblGrid>
      <w:tr w:rsidR="00C763E7" w:rsidRPr="00C763E7" w:rsidTr="00C763E7">
        <w:trPr>
          <w:trHeight w:val="5094"/>
        </w:trPr>
        <w:tc>
          <w:tcPr>
            <w:tcW w:w="2929" w:type="dxa"/>
          </w:tcPr>
          <w:p w:rsidR="00C763E7" w:rsidRPr="002B3491" w:rsidRDefault="00C763E7" w:rsidP="00C763E7">
            <w:pPr>
              <w:rPr>
                <w:b/>
                <w:sz w:val="24"/>
                <w:szCs w:val="24"/>
                <w:u w:val="single"/>
                <w:lang w:val="fr-FR"/>
              </w:rPr>
            </w:pPr>
            <w:r w:rsidRPr="002B3491">
              <w:rPr>
                <w:b/>
                <w:sz w:val="24"/>
                <w:szCs w:val="24"/>
                <w:u w:val="single"/>
                <w:lang w:val="fr-FR"/>
              </w:rPr>
              <w:t>Parler – l’affirmatif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 xml:space="preserve"> Je parl</w:t>
            </w:r>
            <w:r w:rsidRPr="002B3491">
              <w:rPr>
                <w:b/>
                <w:sz w:val="24"/>
                <w:szCs w:val="24"/>
                <w:lang w:val="fr-FR"/>
              </w:rPr>
              <w:t>e</w:t>
            </w:r>
            <w:r w:rsidRPr="002B3491">
              <w:rPr>
                <w:sz w:val="24"/>
                <w:szCs w:val="24"/>
                <w:lang w:val="fr-FR"/>
              </w:rPr>
              <w:t xml:space="preserve"> </w:t>
            </w:r>
            <w:r w:rsidR="00483CE2">
              <w:rPr>
                <w:sz w:val="24"/>
                <w:szCs w:val="24"/>
                <w:lang w:val="fr-FR"/>
              </w:rPr>
              <w:t>(</w:t>
            </w:r>
            <w:r>
              <w:rPr>
                <w:sz w:val="24"/>
                <w:szCs w:val="24"/>
                <w:lang w:val="fr-FR"/>
              </w:rPr>
              <w:t>I speak</w:t>
            </w:r>
            <w:r w:rsidR="00483CE2">
              <w:rPr>
                <w:sz w:val="24"/>
                <w:szCs w:val="24"/>
                <w:lang w:val="fr-FR"/>
              </w:rPr>
              <w:t>)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Tu parl</w:t>
            </w:r>
            <w:r w:rsidRPr="002B3491">
              <w:rPr>
                <w:b/>
                <w:sz w:val="24"/>
                <w:szCs w:val="24"/>
                <w:lang w:val="fr-FR"/>
              </w:rPr>
              <w:t>es</w:t>
            </w:r>
            <w:r w:rsidRPr="002B3491">
              <w:rPr>
                <w:sz w:val="24"/>
                <w:szCs w:val="24"/>
                <w:lang w:val="fr-FR"/>
              </w:rPr>
              <w:t xml:space="preserve"> 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Il parl</w:t>
            </w:r>
            <w:r w:rsidRPr="002B3491">
              <w:rPr>
                <w:b/>
                <w:sz w:val="24"/>
                <w:szCs w:val="24"/>
                <w:lang w:val="fr-FR"/>
              </w:rPr>
              <w:t>e</w:t>
            </w:r>
            <w:r w:rsidRPr="002B3491">
              <w:rPr>
                <w:sz w:val="24"/>
                <w:szCs w:val="24"/>
                <w:lang w:val="fr-FR"/>
              </w:rPr>
              <w:t xml:space="preserve"> 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</w:t>
            </w:r>
            <w:r w:rsidRPr="002B3491">
              <w:rPr>
                <w:sz w:val="24"/>
                <w:szCs w:val="24"/>
                <w:lang w:val="fr-FR"/>
              </w:rPr>
              <w:t>lle parl</w:t>
            </w:r>
            <w:r w:rsidRPr="002B3491">
              <w:rPr>
                <w:b/>
                <w:sz w:val="24"/>
                <w:szCs w:val="24"/>
                <w:lang w:val="fr-FR"/>
              </w:rPr>
              <w:t>e</w:t>
            </w:r>
            <w:r w:rsidRPr="002B3491">
              <w:rPr>
                <w:sz w:val="24"/>
                <w:szCs w:val="24"/>
                <w:lang w:val="fr-FR"/>
              </w:rPr>
              <w:t xml:space="preserve"> 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Nous parl</w:t>
            </w:r>
            <w:r w:rsidRPr="002B3491">
              <w:rPr>
                <w:b/>
                <w:sz w:val="24"/>
                <w:szCs w:val="24"/>
                <w:lang w:val="fr-FR"/>
              </w:rPr>
              <w:t>ons</w:t>
            </w:r>
            <w:r w:rsidRPr="002B3491">
              <w:rPr>
                <w:sz w:val="24"/>
                <w:szCs w:val="24"/>
                <w:lang w:val="fr-FR"/>
              </w:rPr>
              <w:t xml:space="preserve"> 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Vous parl</w:t>
            </w:r>
            <w:r w:rsidRPr="002B3491">
              <w:rPr>
                <w:b/>
                <w:sz w:val="24"/>
                <w:szCs w:val="24"/>
                <w:lang w:val="fr-FR"/>
              </w:rPr>
              <w:t>ez</w:t>
            </w:r>
            <w:r w:rsidRPr="002B3491">
              <w:rPr>
                <w:sz w:val="24"/>
                <w:szCs w:val="24"/>
                <w:lang w:val="fr-FR"/>
              </w:rPr>
              <w:t xml:space="preserve"> 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Ils parl</w:t>
            </w:r>
            <w:r w:rsidRPr="002B3491">
              <w:rPr>
                <w:b/>
                <w:sz w:val="24"/>
                <w:szCs w:val="24"/>
                <w:lang w:val="fr-FR"/>
              </w:rPr>
              <w:t>ent</w:t>
            </w:r>
            <w:r w:rsidRPr="002B3491">
              <w:rPr>
                <w:sz w:val="24"/>
                <w:szCs w:val="24"/>
                <w:lang w:val="fr-FR"/>
              </w:rPr>
              <w:t xml:space="preserve"> 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</w:t>
            </w:r>
            <w:r w:rsidRPr="002B3491">
              <w:rPr>
                <w:sz w:val="24"/>
                <w:szCs w:val="24"/>
                <w:lang w:val="fr-FR"/>
              </w:rPr>
              <w:t>lles parl</w:t>
            </w:r>
            <w:r w:rsidRPr="002B3491">
              <w:rPr>
                <w:b/>
                <w:sz w:val="24"/>
                <w:szCs w:val="24"/>
                <w:lang w:val="fr-FR"/>
              </w:rPr>
              <w:t>ent</w:t>
            </w:r>
            <w:r w:rsidRPr="002B3491">
              <w:rPr>
                <w:sz w:val="24"/>
                <w:szCs w:val="24"/>
                <w:lang w:val="fr-FR"/>
              </w:rPr>
              <w:t xml:space="preserve"> 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3481" w:type="dxa"/>
          </w:tcPr>
          <w:p w:rsidR="00C763E7" w:rsidRPr="002B3491" w:rsidRDefault="00C763E7" w:rsidP="00C763E7">
            <w:pPr>
              <w:rPr>
                <w:b/>
                <w:sz w:val="24"/>
                <w:szCs w:val="24"/>
                <w:u w:val="single"/>
                <w:lang w:val="fr-FR"/>
              </w:rPr>
            </w:pPr>
            <w:r w:rsidRPr="002B3491">
              <w:rPr>
                <w:b/>
                <w:sz w:val="24"/>
                <w:szCs w:val="24"/>
                <w:u w:val="single"/>
                <w:lang w:val="fr-FR"/>
              </w:rPr>
              <w:t>Parler – le négatif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Je ne parle pas</w:t>
            </w:r>
            <w:r w:rsidR="00483CE2">
              <w:rPr>
                <w:sz w:val="24"/>
                <w:szCs w:val="24"/>
                <w:lang w:val="fr-FR"/>
              </w:rPr>
              <w:t xml:space="preserve"> (</w:t>
            </w:r>
            <w:r>
              <w:rPr>
                <w:sz w:val="24"/>
                <w:szCs w:val="24"/>
                <w:lang w:val="fr-FR"/>
              </w:rPr>
              <w:t xml:space="preserve">I </w:t>
            </w:r>
            <w:r w:rsidR="00483CE2">
              <w:rPr>
                <w:sz w:val="24"/>
                <w:szCs w:val="24"/>
                <w:lang w:val="fr-FR"/>
              </w:rPr>
              <w:t>don ’t</w:t>
            </w:r>
            <w:r>
              <w:rPr>
                <w:sz w:val="24"/>
                <w:szCs w:val="24"/>
                <w:lang w:val="fr-FR"/>
              </w:rPr>
              <w:t xml:space="preserve"> speak</w:t>
            </w:r>
            <w:r w:rsidR="00483CE2">
              <w:rPr>
                <w:sz w:val="24"/>
                <w:szCs w:val="24"/>
                <w:lang w:val="fr-FR"/>
              </w:rPr>
              <w:t>)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Tu ne parles pas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Il ne parle pas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Elle ne parle pas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Nous ne parlons pas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Vous ne parlez pas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Ils ne parlent pas</w:t>
            </w:r>
          </w:p>
          <w:p w:rsidR="00C763E7" w:rsidRPr="002B3491" w:rsidRDefault="00C763E7" w:rsidP="00C76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2B3491">
              <w:rPr>
                <w:sz w:val="24"/>
                <w:szCs w:val="24"/>
              </w:rPr>
              <w:t>lles ne parlent pas</w:t>
            </w:r>
          </w:p>
          <w:p w:rsidR="00C763E7" w:rsidRPr="002B3491" w:rsidRDefault="00C763E7" w:rsidP="00C763E7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481" w:type="dxa"/>
          </w:tcPr>
          <w:p w:rsidR="00C763E7" w:rsidRPr="00827AAC" w:rsidRDefault="00C763E7" w:rsidP="00C763E7">
            <w:pPr>
              <w:rPr>
                <w:b/>
                <w:sz w:val="24"/>
                <w:szCs w:val="24"/>
                <w:u w:val="single"/>
                <w:lang w:val="fr-FR"/>
              </w:rPr>
            </w:pPr>
            <w:r w:rsidRPr="00827AAC">
              <w:rPr>
                <w:b/>
                <w:sz w:val="24"/>
                <w:szCs w:val="24"/>
                <w:u w:val="single"/>
                <w:lang w:val="fr-FR"/>
              </w:rPr>
              <w:t>Parler –l’interrogatif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Est – ce que j</w:t>
            </w:r>
            <w:r w:rsidRPr="002B3491">
              <w:rPr>
                <w:sz w:val="24"/>
                <w:szCs w:val="24"/>
                <w:lang w:val="fr-FR"/>
              </w:rPr>
              <w:t xml:space="preserve">e parle? </w:t>
            </w:r>
            <w:r w:rsidR="00483CE2">
              <w:rPr>
                <w:sz w:val="24"/>
                <w:szCs w:val="24"/>
                <w:lang w:val="fr-FR"/>
              </w:rPr>
              <w:t>(</w:t>
            </w:r>
            <w:r>
              <w:rPr>
                <w:sz w:val="24"/>
                <w:szCs w:val="24"/>
                <w:lang w:val="fr-FR"/>
              </w:rPr>
              <w:t>Do I speak ?</w:t>
            </w:r>
            <w:r w:rsidR="00483CE2">
              <w:rPr>
                <w:sz w:val="24"/>
                <w:szCs w:val="24"/>
                <w:lang w:val="fr-FR"/>
              </w:rPr>
              <w:t>)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Est – ce que Tu parles?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Est – ce qu’il/elle parle?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Est – ce que n</w:t>
            </w:r>
            <w:r w:rsidRPr="002B3491">
              <w:rPr>
                <w:sz w:val="24"/>
                <w:szCs w:val="24"/>
                <w:lang w:val="fr-FR"/>
              </w:rPr>
              <w:t>ous parlons?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Est – ce que v</w:t>
            </w:r>
            <w:r w:rsidRPr="002B3491">
              <w:rPr>
                <w:sz w:val="24"/>
                <w:szCs w:val="24"/>
                <w:lang w:val="fr-FR"/>
              </w:rPr>
              <w:t>ous parlez?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Est – ce qu’ils/elles parlent?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3481" w:type="dxa"/>
          </w:tcPr>
          <w:p w:rsidR="00C763E7" w:rsidRPr="002B3491" w:rsidRDefault="00C763E7" w:rsidP="00C763E7">
            <w:pPr>
              <w:ind w:left="360"/>
              <w:rPr>
                <w:b/>
                <w:sz w:val="24"/>
                <w:szCs w:val="24"/>
                <w:u w:val="single"/>
                <w:lang w:val="fr-FR"/>
              </w:rPr>
            </w:pPr>
            <w:r>
              <w:rPr>
                <w:b/>
                <w:sz w:val="24"/>
                <w:szCs w:val="24"/>
                <w:u w:val="single"/>
                <w:lang w:val="fr-FR"/>
              </w:rPr>
              <w:t>Parler -</w:t>
            </w:r>
            <w:r w:rsidRPr="002B3491">
              <w:rPr>
                <w:b/>
                <w:sz w:val="24"/>
                <w:szCs w:val="24"/>
                <w:u w:val="single"/>
                <w:lang w:val="fr-FR"/>
              </w:rPr>
              <w:t>l’interrogatif</w:t>
            </w:r>
          </w:p>
          <w:p w:rsidR="00C763E7" w:rsidRPr="00483CE2" w:rsidRDefault="00C763E7" w:rsidP="00C763E7">
            <w:pPr>
              <w:rPr>
                <w:sz w:val="24"/>
                <w:szCs w:val="24"/>
                <w:lang w:val="en-IN"/>
              </w:rPr>
            </w:pPr>
            <w:r w:rsidRPr="00483CE2">
              <w:rPr>
                <w:sz w:val="24"/>
                <w:szCs w:val="24"/>
                <w:lang w:val="en-IN"/>
              </w:rPr>
              <w:t>Parle – je?</w:t>
            </w:r>
            <w:r w:rsidR="00483CE2" w:rsidRPr="00483CE2">
              <w:rPr>
                <w:sz w:val="24"/>
                <w:szCs w:val="24"/>
                <w:lang w:val="en-IN"/>
              </w:rPr>
              <w:t xml:space="preserve"> (</w:t>
            </w:r>
            <w:r w:rsidRPr="00483CE2">
              <w:rPr>
                <w:sz w:val="24"/>
                <w:szCs w:val="24"/>
                <w:lang w:val="en-IN"/>
              </w:rPr>
              <w:t>Do I speak ?</w:t>
            </w:r>
            <w:r w:rsidR="00483CE2" w:rsidRPr="00483CE2">
              <w:rPr>
                <w:sz w:val="24"/>
                <w:szCs w:val="24"/>
                <w:lang w:val="en-IN"/>
              </w:rPr>
              <w:t>)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Parles –tu?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Parle –t-il?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Parle-t-elle?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Parlons –nous?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Parlez-vous?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Parlent-ils?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  <w:r w:rsidRPr="002B3491">
              <w:rPr>
                <w:sz w:val="24"/>
                <w:szCs w:val="24"/>
                <w:lang w:val="fr-FR"/>
              </w:rPr>
              <w:t>Parlent – elles ?</w:t>
            </w:r>
          </w:p>
          <w:p w:rsidR="00C763E7" w:rsidRPr="002B3491" w:rsidRDefault="00C763E7" w:rsidP="00C763E7">
            <w:pPr>
              <w:rPr>
                <w:sz w:val="24"/>
                <w:szCs w:val="24"/>
                <w:lang w:val="fr-FR"/>
              </w:rPr>
            </w:pPr>
          </w:p>
        </w:tc>
      </w:tr>
    </w:tbl>
    <w:p w:rsidR="000538C9" w:rsidRPr="00C763E7" w:rsidRDefault="000538C9" w:rsidP="000538C9">
      <w:pPr>
        <w:rPr>
          <w:lang w:val="fr-FR"/>
        </w:rPr>
      </w:pPr>
      <w:bookmarkStart w:id="0" w:name="_GoBack"/>
    </w:p>
    <w:bookmarkEnd w:id="0"/>
    <w:p w:rsidR="00F5603F" w:rsidRPr="00C763E7" w:rsidRDefault="00F5603F" w:rsidP="000538C9">
      <w:pPr>
        <w:rPr>
          <w:lang w:val="fr-FR"/>
        </w:rPr>
      </w:pPr>
    </w:p>
    <w:p w:rsidR="000538C9" w:rsidRPr="00C763E7" w:rsidRDefault="000538C9" w:rsidP="000538C9">
      <w:pPr>
        <w:rPr>
          <w:lang w:val="fr-FR"/>
        </w:rPr>
      </w:pPr>
    </w:p>
    <w:p w:rsidR="000538C9" w:rsidRPr="00C763E7" w:rsidRDefault="000538C9" w:rsidP="000538C9">
      <w:pPr>
        <w:rPr>
          <w:lang w:val="fr-FR"/>
        </w:rPr>
      </w:pPr>
    </w:p>
    <w:p w:rsidR="000538C9" w:rsidRPr="00C763E7" w:rsidRDefault="000538C9" w:rsidP="000538C9">
      <w:pPr>
        <w:rPr>
          <w:lang w:val="fr-FR"/>
        </w:rPr>
      </w:pPr>
    </w:p>
    <w:p w:rsidR="000538C9" w:rsidRPr="00C763E7" w:rsidRDefault="000538C9" w:rsidP="000538C9">
      <w:pPr>
        <w:rPr>
          <w:lang w:val="fr-FR"/>
        </w:rPr>
      </w:pPr>
    </w:p>
    <w:p w:rsidR="000538C9" w:rsidRPr="00C763E7" w:rsidRDefault="000538C9" w:rsidP="000538C9">
      <w:pPr>
        <w:rPr>
          <w:lang w:val="fr-FR"/>
        </w:rPr>
      </w:pPr>
    </w:p>
    <w:p w:rsidR="000538C9" w:rsidRPr="00C763E7" w:rsidRDefault="000538C9" w:rsidP="000538C9">
      <w:pPr>
        <w:rPr>
          <w:lang w:val="fr-FR"/>
        </w:rPr>
      </w:pPr>
    </w:p>
    <w:p w:rsidR="000538C9" w:rsidRPr="00C763E7" w:rsidRDefault="000538C9" w:rsidP="000538C9">
      <w:pPr>
        <w:rPr>
          <w:lang w:val="fr-FR"/>
        </w:rPr>
      </w:pPr>
    </w:p>
    <w:p w:rsidR="000538C9" w:rsidRPr="00C763E7" w:rsidRDefault="000538C9" w:rsidP="000538C9">
      <w:pPr>
        <w:rPr>
          <w:lang w:val="fr-FR"/>
        </w:rPr>
      </w:pPr>
    </w:p>
    <w:p w:rsidR="000538C9" w:rsidRPr="00C763E7" w:rsidRDefault="000538C9" w:rsidP="000538C9">
      <w:pPr>
        <w:rPr>
          <w:lang w:val="fr-FR"/>
        </w:rPr>
      </w:pPr>
    </w:p>
    <w:p w:rsidR="000538C9" w:rsidRPr="00C763E7" w:rsidRDefault="000538C9" w:rsidP="000538C9">
      <w:pPr>
        <w:rPr>
          <w:lang w:val="fr-FR"/>
        </w:rPr>
      </w:pPr>
    </w:p>
    <w:p w:rsidR="000538C9" w:rsidRPr="00C763E7" w:rsidRDefault="000538C9" w:rsidP="000538C9">
      <w:pPr>
        <w:rPr>
          <w:lang w:val="fr-FR"/>
        </w:rPr>
      </w:pPr>
    </w:p>
    <w:p w:rsidR="000538C9" w:rsidRPr="00C763E7" w:rsidRDefault="000538C9" w:rsidP="000538C9">
      <w:pPr>
        <w:rPr>
          <w:lang w:val="fr-FR"/>
        </w:rPr>
      </w:pPr>
    </w:p>
    <w:p w:rsidR="000538C9" w:rsidRPr="00C763E7" w:rsidRDefault="000538C9" w:rsidP="000538C9">
      <w:pPr>
        <w:rPr>
          <w:lang w:val="fr-FR"/>
        </w:rPr>
      </w:pPr>
    </w:p>
    <w:p w:rsidR="00FA5630" w:rsidRDefault="00FA5630" w:rsidP="000538C9">
      <w:pPr>
        <w:rPr>
          <w:lang w:val="fr-FR"/>
        </w:rPr>
      </w:pPr>
    </w:p>
    <w:p w:rsidR="00FA5630" w:rsidRDefault="00FA5630" w:rsidP="000538C9">
      <w:pPr>
        <w:rPr>
          <w:lang w:val="fr-FR"/>
        </w:rPr>
      </w:pPr>
    </w:p>
    <w:p w:rsidR="000538C9" w:rsidRDefault="000538C9" w:rsidP="000538C9">
      <w:pPr>
        <w:rPr>
          <w:lang w:val="fr-FR"/>
        </w:rPr>
      </w:pPr>
    </w:p>
    <w:sectPr w:rsidR="000538C9" w:rsidSect="00827AAC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488" w:rsidRDefault="007F4488" w:rsidP="005E4F08">
      <w:pPr>
        <w:spacing w:after="0" w:line="240" w:lineRule="auto"/>
      </w:pPr>
      <w:r>
        <w:separator/>
      </w:r>
    </w:p>
  </w:endnote>
  <w:endnote w:type="continuationSeparator" w:id="0">
    <w:p w:rsidR="007F4488" w:rsidRDefault="007F4488" w:rsidP="005E4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488" w:rsidRDefault="007F4488" w:rsidP="005E4F08">
      <w:pPr>
        <w:spacing w:after="0" w:line="240" w:lineRule="auto"/>
      </w:pPr>
      <w:r>
        <w:separator/>
      </w:r>
    </w:p>
  </w:footnote>
  <w:footnote w:type="continuationSeparator" w:id="0">
    <w:p w:rsidR="007F4488" w:rsidRDefault="007F4488" w:rsidP="005E4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F08" w:rsidRDefault="00F5603F">
    <w:pPr>
      <w:pStyle w:val="Header"/>
    </w:pPr>
    <w:r>
      <w:t>CONJUGUEZ LE VERBE “PARLER”</w:t>
    </w:r>
  </w:p>
  <w:p w:rsidR="00F5603F" w:rsidRDefault="00F5603F">
    <w:pPr>
      <w:pStyle w:val="Header"/>
    </w:pPr>
  </w:p>
  <w:p w:rsidR="005E4F08" w:rsidRDefault="005E4F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72"/>
    <w:rsid w:val="000330B6"/>
    <w:rsid w:val="000538C9"/>
    <w:rsid w:val="00086856"/>
    <w:rsid w:val="001071D9"/>
    <w:rsid w:val="00165E07"/>
    <w:rsid w:val="0018029E"/>
    <w:rsid w:val="001F56AC"/>
    <w:rsid w:val="002A1F2D"/>
    <w:rsid w:val="00483CE2"/>
    <w:rsid w:val="00591EFD"/>
    <w:rsid w:val="005E4F08"/>
    <w:rsid w:val="007F4488"/>
    <w:rsid w:val="00827AAC"/>
    <w:rsid w:val="00A41108"/>
    <w:rsid w:val="00A41619"/>
    <w:rsid w:val="00A83D72"/>
    <w:rsid w:val="00C763E7"/>
    <w:rsid w:val="00CD6FAC"/>
    <w:rsid w:val="00CF235A"/>
    <w:rsid w:val="00DA4F85"/>
    <w:rsid w:val="00E10BC3"/>
    <w:rsid w:val="00F5603F"/>
    <w:rsid w:val="00FA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802E9-E9E4-41A0-93DE-DC2D2939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A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AA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F0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4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F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2020-07-25T14:21:00Z</dcterms:created>
  <dcterms:modified xsi:type="dcterms:W3CDTF">2022-01-12T08:25:00Z</dcterms:modified>
</cp:coreProperties>
</file>