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SafeCircle Guardian: Idea Document</w:t>
      </w:r>
    </w:p>
    <w:p>
      <w:r>
        <w:rPr>
          <w:i/>
        </w:rPr>
        <w:t>HackBriven 2026 · Track: Cybersecurity &amp; Digital Trust</w:t>
      </w:r>
    </w:p>
    <w:p>
      <w:pPr>
        <w:pStyle w:val="Heading1"/>
      </w:pPr>
      <w:r>
        <w:t>One-line pitch</w:t>
      </w:r>
    </w:p>
    <w:p>
      <w:r>
        <w:t>A scam checker that shows the evidence, says what to do, and lets you ask someone you trust, without reading your phone.</w:t>
      </w:r>
    </w:p>
    <w:p>
      <w:pPr>
        <w:pStyle w:val="Heading1"/>
      </w:pPr>
      <w:r>
        <w:t>Problem</w:t>
      </w:r>
    </w:p>
    <w:p>
      <w:pPr>
        <w:pStyle w:val="ListBullet"/>
      </w:pPr>
      <w:r>
        <w:t>In 2025 the US FTC recorded $15.9 billion in reported fraud losses from 3 million reports, and the FBI's IC3 received 1,008,597 complaints describing nearly $21 billion in losses (FTC press release, 25 Mar 2026; FBI press release, 6 Apr 2026).</w:t>
      </w:r>
    </w:p>
    <w:p>
      <w:pPr>
        <w:pStyle w:val="ListBullet"/>
      </w:pPr>
      <w:r>
        <w:t>Most scams manipulate people, not software: urgency, a trusted name, a request for an OTP or PIN, payment pressure, threats and secrecy. Existing filters give a bare 'spam' label or nothing at all, and the people victims turn to for advice have no context.</w:t>
      </w:r>
    </w:p>
    <w:p>
      <w:pPr>
        <w:pStyle w:val="Heading1"/>
      </w:pPr>
      <w:r>
        <w:t>Target users</w:t>
      </w:r>
    </w:p>
    <w:p>
      <w:pPr>
        <w:pStyle w:val="ListBullet"/>
      </w:pPr>
      <w:r>
        <w:t>Older adults and families receiving bank, delivery and 'new number' scams.</w:t>
      </w:r>
    </w:p>
    <w:p>
      <w:pPr>
        <w:pStyle w:val="ListBullet"/>
      </w:pPr>
      <w:r>
        <w:t>First-time digital payment users (UPI, OTPs).</w:t>
      </w:r>
    </w:p>
    <w:p>
      <w:pPr>
        <w:pStyle w:val="ListBullet"/>
      </w:pPr>
      <w:r>
        <w:t>Trusted helpers (children, carers, friends) who get asked 'is this real?'.</w:t>
      </w:r>
    </w:p>
    <w:p>
      <w:pPr>
        <w:pStyle w:val="Heading1"/>
      </w:pPr>
      <w:r>
        <w:t>Solution</w:t>
      </w:r>
    </w:p>
    <w:p>
      <w:pPr>
        <w:pStyle w:val="ListBullet"/>
      </w:pPr>
      <w:r>
        <w:t>Check: paste a message or link in the web app, or right-click in the browser extension. Links are never opened.</w:t>
      </w:r>
    </w:p>
    <w:p>
      <w:pPr>
        <w:pStyle w:val="ListBullet"/>
      </w:pPr>
      <w:r>
        <w:t>Understand: a 0–100 score, the exact risky words highlighted, plain-language reasons for each of 12 tactics, and concrete next steps including reporting channels.</w:t>
      </w:r>
    </w:p>
    <w:p>
      <w:pPr>
        <w:pStyle w:val="ListBullet"/>
      </w:pPr>
      <w:r>
        <w:t>Ask: send a summary to a trusted contact who accepted an invitation. Consent is two-sided, revocable and logged.</w:t>
      </w:r>
    </w:p>
    <w:p>
      <w:pPr>
        <w:pStyle w:val="Heading1"/>
      </w:pPr>
      <w:r>
        <w:t>How it works</w:t>
      </w:r>
    </w:p>
    <w:p>
      <w:pPr>
        <w:pStyle w:val="ListBullet"/>
      </w:pPr>
      <w:r>
        <w:t>Detector: normalisation against hidden and look-alike characters; 15 tactic rules with safety-advice negation; 21 static link signals (brand impersonation, typosquatting, IP hosts, shorteners, free hosting…); a local text model and a local domain model. About 1 ms per message on a CPU; no paid AI API.</w:t>
      </w:r>
    </w:p>
    <w:p>
      <w:pPr>
        <w:pStyle w:val="ListBullet"/>
      </w:pPr>
      <w:r>
        <w:t>Stack: FastAPI, SQLAlchemy and Alembic on PostgreSQL; Next.js + TypeScript dashboard; Manifest V3 extension; Docker.</w:t>
      </w:r>
    </w:p>
    <w:p>
      <w:pPr>
        <w:pStyle w:val="ListBullet"/>
      </w:pPr>
      <w:r>
        <w:t>Optional: a Claude-written summary that only sees redacted findings and can never change the score.</w:t>
      </w:r>
    </w:p>
    <w:p>
      <w:pPr>
        <w:pStyle w:val="Heading1"/>
      </w:pPr>
      <w:r>
        <w:t>Differentiators</w:t>
      </w:r>
    </w:p>
    <w:p>
      <w:pPr>
        <w:pStyle w:val="ListBullet"/>
      </w:pPr>
      <w:r>
        <w:t>Explainable by construction: every finding points to evidence.</w:t>
      </w:r>
    </w:p>
    <w:p>
      <w:pPr>
        <w:pStyle w:val="ListBullet"/>
      </w:pPr>
      <w:r>
        <w:t>Recognises safety advice ('never share your OTP'), so genuine bank messages score low.</w:t>
      </w:r>
    </w:p>
    <w:p>
      <w:pPr>
        <w:pStyle w:val="ListBullet"/>
      </w:pPr>
      <w:r>
        <w:t>Privacy first: nothing stored by default, redacted sharing, export and delete, content-free logs.</w:t>
      </w:r>
    </w:p>
    <w:p>
      <w:pPr>
        <w:pStyle w:val="ListBullet"/>
      </w:pPr>
      <w:r>
        <w:t>Human-in-the-loop safety net with real consent instead of covert monitoring.</w:t>
      </w:r>
    </w:p>
    <w:p>
      <w:pPr>
        <w:pStyle w:val="ListBullet"/>
      </w:pPr>
      <w:r>
        <w:t>Honest about limits: does not claim to read SMS, calls or chats, which mobile platforms restrict.</w:t>
      </w:r>
    </w:p>
    <w:p>
      <w:pPr>
        <w:pStyle w:val="Heading1"/>
      </w:pPr>
      <w:r>
        <w:t>Measured results (held-out data)</w:t>
      </w:r>
    </w:p>
    <w:p>
      <w:pPr>
        <w:pStyle w:val="ListBullet"/>
      </w:pPr>
      <w:r>
        <w:t>Messages (SMS Spam Collection test split, 1,115 SMS): precision 0.947, recall 0.953, F1 0.950, false-positive rate 0.83%.</w:t>
      </w:r>
    </w:p>
    <w:p>
      <w:pPr>
        <w:pStyle w:val="ListBullet"/>
      </w:pPr>
      <w:r>
        <w:t>Links (5,000 phishing vs 5,000 benign): precision 0.951, recall 0.634, F1 0.761, false-positive rate 3.26%.</w:t>
      </w:r>
    </w:p>
    <w:p>
      <w:pPr>
        <w:pStyle w:val="ListBullet"/>
      </w:pPr>
      <w:r>
        <w:t>Limits: the SMS data is 2011 spam rather than modern scams, and the benign link sample is hostnames only. Full protocol in the research paper.</w:t>
      </w:r>
    </w:p>
    <w:p>
      <w:pPr>
        <w:pStyle w:val="Heading1"/>
      </w:pPr>
      <w:r>
        <w:t>Feasibility and status</w:t>
      </w:r>
    </w:p>
    <w:p>
      <w:pPr>
        <w:pStyle w:val="ListBullet"/>
      </w:pPr>
      <w:r>
        <w:t>Working today: web app, API, browser extension, consent workflow, privacy controls, evaluation pipeline.</w:t>
      </w:r>
    </w:p>
    <w:p>
      <w:pPr>
        <w:pStyle w:val="ListBullet"/>
      </w:pPr>
      <w:r>
        <w:t>Quality: 63 automated backend tests (SQLite and PostgreSQL), 18-step browser end-to-end test, extension test.</w:t>
      </w:r>
    </w:p>
    <w:p>
      <w:pPr>
        <w:pStyle w:val="Heading1"/>
      </w:pPr>
      <w:r>
        <w:t>Roadmap</w:t>
      </w:r>
    </w:p>
    <w:p>
      <w:pPr>
        <w:pStyle w:val="ListBullet"/>
      </w:pPr>
      <w:r>
        <w:t>Hindi and Hinglish rules; OCR for screenshots; a licensed scam-specific dataset; user study.</w:t>
      </w:r>
    </w:p>
    <w:p>
      <w:pPr>
        <w:pStyle w:val="ListBullet"/>
      </w:pPr>
      <w:r>
        <w:t>Android share-sheet app and iOS message-filter extension within platform permissions; email/push alerts with the same consent model.</w:t>
      </w:r>
    </w:p>
    <w:p>
      <w:pPr>
        <w:pStyle w:val="Heading1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303520" cy="3732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21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