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2A521" w14:textId="0BDD7C18" w:rsidR="005217FA" w:rsidRPr="005217FA" w:rsidRDefault="005217FA" w:rsidP="005217FA">
      <w:pPr>
        <w:pStyle w:val="Heading3"/>
        <w:keepNext w:val="0"/>
        <w:keepLines w:val="0"/>
        <w:shd w:val="clear" w:color="auto" w:fill="FFFFFF"/>
        <w:spacing w:before="0" w:after="220" w:line="304" w:lineRule="auto"/>
        <w:rPr>
          <w:rFonts w:eastAsia="Roboto"/>
          <w:b/>
          <w:color w:val="000000"/>
          <w:sz w:val="30"/>
          <w:szCs w:val="30"/>
        </w:rPr>
      </w:pPr>
      <w:r w:rsidRPr="005217FA">
        <w:rPr>
          <w:rFonts w:eastAsia="Roboto"/>
          <w:b/>
          <w:noProof/>
          <w:color w:val="auto"/>
          <w:sz w:val="22"/>
          <w:szCs w:val="22"/>
        </w:rPr>
        <w:drawing>
          <wp:anchor distT="0" distB="0" distL="114300" distR="114300" simplePos="0" relativeHeight="251659264" behindDoc="0" locked="0" layoutInCell="1" allowOverlap="1" wp14:anchorId="7E3EDB22" wp14:editId="3C4373C1">
            <wp:simplePos x="0" y="0"/>
            <wp:positionH relativeFrom="column">
              <wp:posOffset>1854200</wp:posOffset>
            </wp:positionH>
            <wp:positionV relativeFrom="paragraph">
              <wp:posOffset>-483870</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3934" cy="1903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B7707" w14:textId="7FCE1A34" w:rsidR="005217FA" w:rsidRPr="005217FA" w:rsidRDefault="005217FA" w:rsidP="005217FA">
      <w:pPr>
        <w:pStyle w:val="Heading3"/>
        <w:keepNext w:val="0"/>
        <w:keepLines w:val="0"/>
        <w:shd w:val="clear" w:color="auto" w:fill="FFFFFF"/>
        <w:spacing w:before="0" w:after="220" w:line="304" w:lineRule="auto"/>
        <w:rPr>
          <w:rFonts w:eastAsia="Roboto"/>
          <w:b/>
          <w:color w:val="000000"/>
          <w:sz w:val="30"/>
          <w:szCs w:val="30"/>
        </w:rPr>
      </w:pPr>
    </w:p>
    <w:p w14:paraId="536ED282" w14:textId="77777777" w:rsidR="005217FA" w:rsidRPr="005217FA" w:rsidRDefault="005217FA" w:rsidP="005217FA">
      <w:pPr>
        <w:pStyle w:val="Heading3"/>
        <w:keepNext w:val="0"/>
        <w:keepLines w:val="0"/>
        <w:shd w:val="clear" w:color="auto" w:fill="FFFFFF"/>
        <w:spacing w:before="0" w:after="220" w:line="304" w:lineRule="auto"/>
        <w:rPr>
          <w:rFonts w:eastAsia="Roboto"/>
          <w:b/>
          <w:color w:val="000000"/>
          <w:sz w:val="30"/>
          <w:szCs w:val="30"/>
        </w:rPr>
      </w:pPr>
    </w:p>
    <w:p w14:paraId="2D6E2FB8" w14:textId="77777777" w:rsidR="005217FA" w:rsidRPr="005217FA" w:rsidRDefault="005217FA" w:rsidP="005217FA">
      <w:pPr>
        <w:pStyle w:val="Heading3"/>
        <w:keepNext w:val="0"/>
        <w:keepLines w:val="0"/>
        <w:shd w:val="clear" w:color="auto" w:fill="FFFFFF"/>
        <w:spacing w:before="0" w:after="220" w:line="304" w:lineRule="auto"/>
        <w:rPr>
          <w:rFonts w:eastAsia="Roboto"/>
          <w:b/>
          <w:color w:val="000000"/>
          <w:sz w:val="30"/>
          <w:szCs w:val="30"/>
        </w:rPr>
      </w:pPr>
      <w:bookmarkStart w:id="0" w:name="_776127xptvka" w:colFirst="0" w:colLast="0"/>
      <w:bookmarkStart w:id="1" w:name="_54qrwclgin6b" w:colFirst="0" w:colLast="0"/>
      <w:bookmarkEnd w:id="0"/>
      <w:bookmarkEnd w:id="1"/>
    </w:p>
    <w:p w14:paraId="153B8C04" w14:textId="07FA6E82" w:rsidR="0076017D" w:rsidRPr="005217FA" w:rsidRDefault="00E673CD" w:rsidP="005217FA">
      <w:pPr>
        <w:pStyle w:val="Heading3"/>
        <w:keepNext w:val="0"/>
        <w:keepLines w:val="0"/>
        <w:shd w:val="clear" w:color="auto" w:fill="FFFFFF"/>
        <w:spacing w:before="0" w:after="220" w:line="304" w:lineRule="auto"/>
        <w:rPr>
          <w:rFonts w:eastAsia="Roboto"/>
          <w:b/>
          <w:color w:val="auto"/>
          <w:sz w:val="24"/>
          <w:szCs w:val="24"/>
        </w:rPr>
      </w:pPr>
      <w:r w:rsidRPr="005217FA">
        <w:rPr>
          <w:rFonts w:eastAsia="Roboto"/>
          <w:b/>
          <w:color w:val="000000"/>
          <w:sz w:val="32"/>
          <w:szCs w:val="32"/>
        </w:rPr>
        <w:t>RESEARCH - DISCLAIMER</w:t>
      </w:r>
    </w:p>
    <w:p w14:paraId="153B8C05" w14:textId="77777777" w:rsidR="0076017D" w:rsidRPr="005217FA" w:rsidRDefault="00E673CD">
      <w:pPr>
        <w:rPr>
          <w:rFonts w:eastAsia="Roboto"/>
          <w:b/>
          <w:sz w:val="24"/>
          <w:szCs w:val="24"/>
          <w:highlight w:val="white"/>
        </w:rPr>
      </w:pPr>
      <w:r w:rsidRPr="005217FA">
        <w:rPr>
          <w:rFonts w:eastAsia="Roboto"/>
          <w:b/>
          <w:sz w:val="24"/>
          <w:szCs w:val="24"/>
          <w:highlight w:val="white"/>
        </w:rPr>
        <w:t>Research Reports</w:t>
      </w:r>
    </w:p>
    <w:p w14:paraId="153B8C06" w14:textId="77777777" w:rsidR="0076017D" w:rsidRPr="005217FA" w:rsidRDefault="0076017D"/>
    <w:p w14:paraId="153B8C07" w14:textId="77777777" w:rsidR="0076017D" w:rsidRPr="005217FA" w:rsidRDefault="00E673CD" w:rsidP="005217FA">
      <w:pPr>
        <w:shd w:val="clear" w:color="auto" w:fill="FFFFFF"/>
        <w:spacing w:after="220"/>
        <w:jc w:val="both"/>
        <w:rPr>
          <w:rFonts w:eastAsia="Roboto"/>
        </w:rPr>
      </w:pPr>
      <w:r w:rsidRPr="005217FA">
        <w:rPr>
          <w:rFonts w:eastAsia="Roboto"/>
        </w:rPr>
        <w:t>This document has been prepared by Royal Monarch Finserv Private Limited. (</w:t>
      </w:r>
      <w:r w:rsidRPr="005217FA">
        <w:rPr>
          <w:rFonts w:eastAsia="Times New Roman"/>
        </w:rPr>
        <w:t>hereinafter referred to as Royal Monarch).</w:t>
      </w:r>
      <w:r w:rsidRPr="005217FA">
        <w:rPr>
          <w:rFonts w:eastAsia="Roboto"/>
        </w:rPr>
        <w:t xml:space="preserve"> and is intended for use only by the person or entity to which it is addressed to. This Document may contain confidential and/or privileged material and is not for any type of circulation and any review, retransmission, or any other use is strictly prohibited. This Document is subject to changes without prior notice. Kindly note that this document is based on technical analysis by studying charts of a stock's price movement and trading volume, as opposed to focusing on a company's fundamentals and as such, may not match with a report on a company's fundamentals. (Technical specific). This document does not constitute an offer to sell or solicitation for the purchase or sale of any financial instrument or as an official confirmation of any transaction. Though disseminated to all customers who are due to receive the same, not all customers may receive this report at the same time. </w:t>
      </w:r>
      <w:r w:rsidRPr="005217FA">
        <w:rPr>
          <w:rFonts w:eastAsia="Times New Roman"/>
        </w:rPr>
        <w:t>Royal Monarch</w:t>
      </w:r>
      <w:r w:rsidRPr="005217FA">
        <w:rPr>
          <w:rFonts w:eastAsia="Roboto"/>
        </w:rPr>
        <w:t xml:space="preserve"> will not treat recipients as customers by virtue of their receiving this report.</w:t>
      </w:r>
    </w:p>
    <w:p w14:paraId="153B8C08" w14:textId="1FF5E62D" w:rsidR="0076017D" w:rsidRPr="005217FA" w:rsidRDefault="00E673CD" w:rsidP="005217FA">
      <w:pPr>
        <w:shd w:val="clear" w:color="auto" w:fill="FFFFFF"/>
        <w:spacing w:after="220"/>
        <w:jc w:val="both"/>
        <w:rPr>
          <w:rFonts w:eastAsia="Roboto"/>
        </w:rPr>
      </w:pPr>
      <w:r w:rsidRPr="005217FA">
        <w:rPr>
          <w:rFonts w:eastAsia="Roboto"/>
        </w:rPr>
        <w:t xml:space="preserve">The information contained herein is obtained from publicly available data or other sources believed to be reliable and </w:t>
      </w:r>
      <w:r w:rsidRPr="005217FA">
        <w:rPr>
          <w:rFonts w:eastAsia="Times New Roman"/>
        </w:rPr>
        <w:t>Royal Monarch</w:t>
      </w:r>
      <w:r w:rsidRPr="005217FA">
        <w:rPr>
          <w:rFonts w:eastAsia="Roboto"/>
        </w:rPr>
        <w:t xml:space="preserve"> has not independently verified the accuracy and completeness of the said data and hence it should not be relied upon as such. While we would </w:t>
      </w:r>
      <w:r w:rsidR="005217FA" w:rsidRPr="005217FA">
        <w:rPr>
          <w:rFonts w:eastAsia="Roboto"/>
        </w:rPr>
        <w:t>endeavor</w:t>
      </w:r>
      <w:r w:rsidRPr="005217FA">
        <w:rPr>
          <w:rFonts w:eastAsia="Roboto"/>
        </w:rPr>
        <w:t xml:space="preserve"> to update the information herein on a reasonable basis, </w:t>
      </w:r>
      <w:r w:rsidRPr="005217FA">
        <w:rPr>
          <w:rFonts w:eastAsia="Times New Roman"/>
        </w:rPr>
        <w:t>Royal Monarch</w:t>
      </w:r>
      <w:r w:rsidRPr="005217FA">
        <w:rPr>
          <w:rFonts w:eastAsia="Roboto"/>
        </w:rPr>
        <w:t>, its subsidiaries and associated companies, their directors and employees (“</w:t>
      </w:r>
      <w:r w:rsidRPr="005217FA">
        <w:rPr>
          <w:rFonts w:eastAsia="Times New Roman"/>
        </w:rPr>
        <w:t>Royal Monarch</w:t>
      </w:r>
      <w:r w:rsidRPr="005217FA">
        <w:rPr>
          <w:rFonts w:eastAsia="Roboto"/>
        </w:rPr>
        <w:t xml:space="preserve"> and affiliates”) are under no obligation to update or keep the information current. Also, there may be regulatory, compliance, or other reasons that may prevent </w:t>
      </w:r>
      <w:r w:rsidRPr="005217FA">
        <w:rPr>
          <w:rFonts w:eastAsia="Times New Roman"/>
        </w:rPr>
        <w:t>Royal Monarch</w:t>
      </w:r>
      <w:r w:rsidRPr="005217FA">
        <w:rPr>
          <w:rFonts w:eastAsia="Roboto"/>
        </w:rPr>
        <w:t xml:space="preserve"> and affiliates from doing so. This document is prepared for assistance only and is not intended to be and must not alone be taken as the basis for an investment decision. Recipients of this report should also be aware that past performance is not necessarily a guide to future performance and value of investments can go down as well. The user assumes the entire risk of any use made of this information. Each recipient of this document should make such investigations as it deems necessary to arrive at an independent evaluation of an investment in the securities of companies referred to in this document (including the merits and risks involved), and should consult its own advisors to determine the merits and risks of such an investment. The investment discussed or views expressed may not be suitable for all investors. We do not undertake to advise you as to any change of our views. Affiliates of </w:t>
      </w:r>
      <w:r w:rsidRPr="005217FA">
        <w:rPr>
          <w:rFonts w:eastAsia="Times New Roman"/>
        </w:rPr>
        <w:t>Royal Monarch</w:t>
      </w:r>
      <w:r w:rsidRPr="005217FA">
        <w:rPr>
          <w:rFonts w:eastAsia="Roboto"/>
        </w:rPr>
        <w:t xml:space="preserve"> may have issued other reports that are inconsistent with and reach different conclusions from the information presented in this report.</w:t>
      </w:r>
    </w:p>
    <w:p w14:paraId="153B8C09" w14:textId="130CDA5E" w:rsidR="0076017D" w:rsidRPr="005217FA" w:rsidRDefault="00E673CD" w:rsidP="005217FA">
      <w:pPr>
        <w:shd w:val="clear" w:color="auto" w:fill="FFFFFF"/>
        <w:spacing w:after="220"/>
        <w:jc w:val="both"/>
        <w:rPr>
          <w:rFonts w:eastAsia="Roboto"/>
        </w:rPr>
      </w:pPr>
      <w:r w:rsidRPr="005217FA">
        <w:rPr>
          <w:rFonts w:eastAsia="Roboto"/>
        </w:rPr>
        <w:lastRenderedPageBreak/>
        <w:t xml:space="preserve">This report is not directed or intended for distribution to, or use by, any person or entity who is a citizen or resident of or located in any locality, state, country or other jurisdiction, where such distribution, publication, availability or use would be contrary to law, regulation or which would subject </w:t>
      </w:r>
      <w:r w:rsidRPr="005217FA">
        <w:rPr>
          <w:rFonts w:eastAsia="Times New Roman"/>
        </w:rPr>
        <w:t>Royal Monarch</w:t>
      </w:r>
      <w:r w:rsidRPr="005217FA">
        <w:rPr>
          <w:rFonts w:eastAsia="Roboto"/>
        </w:rPr>
        <w:t xml:space="preserve"> and affiliates to any registration or </w:t>
      </w:r>
      <w:r w:rsidR="005217FA" w:rsidRPr="005217FA">
        <w:rPr>
          <w:rFonts w:eastAsia="Roboto"/>
        </w:rPr>
        <w:t>licensing</w:t>
      </w:r>
      <w:r w:rsidRPr="005217FA">
        <w:rPr>
          <w:rFonts w:eastAsia="Roboto"/>
        </w:rPr>
        <w:t xml:space="preserve"> requirement within such jurisdiction. The securities described herein may or may not be eligible for sale in all jurisdictions or to certain categories of investors. Persons in whose possession this document may come are required to inform themselves of and to observe such restriction. Either </w:t>
      </w:r>
      <w:r w:rsidRPr="005217FA">
        <w:rPr>
          <w:rFonts w:eastAsia="Times New Roman"/>
        </w:rPr>
        <w:t>Royal Monarch</w:t>
      </w:r>
      <w:r w:rsidRPr="005217FA">
        <w:rPr>
          <w:rFonts w:eastAsia="Roboto"/>
        </w:rPr>
        <w:t xml:space="preserve"> or its affiliates or its directors or employees / representatives / clients or their relatives may have position(s), make market, act as principal or engage in transactions of purchase or sell of securities, from time to time or may be materially interested in any of the securities or related securities referred to in this report and they may have used the information set forth herein before publication. </w:t>
      </w:r>
      <w:r w:rsidRPr="005217FA">
        <w:rPr>
          <w:rFonts w:eastAsia="Times New Roman"/>
        </w:rPr>
        <w:t>Royal Monarch</w:t>
      </w:r>
      <w:r w:rsidRPr="005217FA">
        <w:rPr>
          <w:rFonts w:eastAsia="Roboto"/>
        </w:rPr>
        <w:t xml:space="preserve"> may from time to time solicit from, or perform investment banking, or other services for, any company mentioned herein. Without limiting any of the foregoing, in no event shall </w:t>
      </w:r>
      <w:r w:rsidRPr="005217FA">
        <w:rPr>
          <w:rFonts w:eastAsia="Times New Roman"/>
        </w:rPr>
        <w:t>Royal Monarch</w:t>
      </w:r>
      <w:r w:rsidRPr="005217FA">
        <w:rPr>
          <w:rFonts w:eastAsia="Roboto"/>
        </w:rPr>
        <w:t xml:space="preserve">, any of its affiliates or any third party involved in, or related to, computing or compiling the information have any liability for any damages of any kind. The analyst certifies that all of the views expressed in this document accurately reflect his or her personal views about the subject company or companies and its or their securities and do not necessarily reflect those of </w:t>
      </w:r>
      <w:r w:rsidRPr="005217FA">
        <w:rPr>
          <w:rFonts w:eastAsia="Times New Roman"/>
        </w:rPr>
        <w:t>Royal Monarch</w:t>
      </w:r>
      <w:r w:rsidRPr="005217FA">
        <w:rPr>
          <w:rFonts w:eastAsia="Roboto"/>
        </w:rPr>
        <w:t>. Further no part of the analyst’s compensation was, is or will be, directly or indirectly related to specific recommendations or views expressed in this document”</w:t>
      </w:r>
    </w:p>
    <w:p w14:paraId="153B8C0A" w14:textId="77777777" w:rsidR="0076017D" w:rsidRPr="005217FA" w:rsidRDefault="0076017D"/>
    <w:p w14:paraId="153B8C0B" w14:textId="264CF387" w:rsidR="0076017D" w:rsidRDefault="00E673CD" w:rsidP="00DA1B69">
      <w:pPr>
        <w:jc w:val="both"/>
        <w:rPr>
          <w:rFonts w:eastAsia="Roboto"/>
          <w:b/>
          <w:highlight w:val="white"/>
        </w:rPr>
      </w:pPr>
      <w:r w:rsidRPr="005217FA">
        <w:rPr>
          <w:rFonts w:eastAsia="Roboto"/>
          <w:b/>
          <w:highlight w:val="white"/>
        </w:rPr>
        <w:t>Compliance Officer:</w:t>
      </w:r>
      <w:r w:rsidR="00DA1B69">
        <w:rPr>
          <w:rFonts w:eastAsia="Roboto"/>
          <w:b/>
          <w:highlight w:val="white"/>
        </w:rPr>
        <w:t xml:space="preserve"> Ms. Madhuri Vichhi</w:t>
      </w:r>
      <w:r w:rsidRPr="005217FA">
        <w:rPr>
          <w:rFonts w:eastAsia="Roboto"/>
          <w:b/>
          <w:highlight w:val="white"/>
        </w:rPr>
        <w:t>; Tel: 079-48466622;</w:t>
      </w:r>
      <w:r w:rsidR="00DA1B69">
        <w:rPr>
          <w:rFonts w:eastAsia="Roboto"/>
          <w:b/>
          <w:highlight w:val="white"/>
        </w:rPr>
        <w:t xml:space="preserve"> </w:t>
      </w:r>
      <w:r w:rsidRPr="005217FA">
        <w:rPr>
          <w:rFonts w:eastAsia="Roboto"/>
          <w:b/>
          <w:highlight w:val="white"/>
        </w:rPr>
        <w:t>email:</w:t>
      </w:r>
      <w:r w:rsidR="00DA1B69">
        <w:rPr>
          <w:rFonts w:eastAsia="Roboto"/>
          <w:b/>
          <w:highlight w:val="white"/>
        </w:rPr>
        <w:t xml:space="preserve"> </w:t>
      </w:r>
      <w:r w:rsidRPr="005217FA">
        <w:rPr>
          <w:rFonts w:eastAsia="Roboto"/>
          <w:b/>
          <w:highlight w:val="white"/>
        </w:rPr>
        <w:t>compliance@royalmonarch.in</w:t>
      </w:r>
    </w:p>
    <w:p w14:paraId="4E1E31D4" w14:textId="77777777" w:rsidR="00DA1B69" w:rsidRPr="005217FA" w:rsidRDefault="00DA1B69" w:rsidP="00DA1B69">
      <w:pPr>
        <w:jc w:val="both"/>
        <w:rPr>
          <w:rFonts w:eastAsia="Roboto"/>
          <w:b/>
          <w:highlight w:val="white"/>
        </w:rPr>
      </w:pPr>
    </w:p>
    <w:p w14:paraId="153B8C0C" w14:textId="77777777" w:rsidR="0076017D" w:rsidRPr="005217FA" w:rsidRDefault="0076017D"/>
    <w:p w14:paraId="153B8C0D" w14:textId="7D54F78F" w:rsidR="0076017D" w:rsidRPr="005217FA" w:rsidRDefault="00DA1B69">
      <w:pPr>
        <w:rPr>
          <w:rFonts w:eastAsia="Roboto"/>
          <w:b/>
          <w:highlight w:val="yellow"/>
        </w:rPr>
      </w:pPr>
      <w:r w:rsidRPr="00E673CD">
        <w:rPr>
          <w:rFonts w:eastAsia="Roboto"/>
          <w:b/>
          <w:bCs/>
          <w:highlight w:val="white"/>
        </w:rPr>
        <w:t>Contact:</w:t>
      </w:r>
      <w:r w:rsidR="00E673CD" w:rsidRPr="005217FA">
        <w:rPr>
          <w:rFonts w:eastAsia="Roboto"/>
          <w:highlight w:val="white"/>
        </w:rPr>
        <w:t xml:space="preserve"> </w:t>
      </w:r>
      <w:r w:rsidRPr="00DA1B69">
        <w:rPr>
          <w:rFonts w:eastAsia="Roboto"/>
          <w:b/>
          <w:bCs/>
        </w:rPr>
        <w:t>c</w:t>
      </w:r>
      <w:r w:rsidR="00E673CD" w:rsidRPr="00DA1B69">
        <w:rPr>
          <w:rFonts w:eastAsia="Roboto"/>
          <w:b/>
        </w:rPr>
        <w:t>are@royalmonarch.in</w:t>
      </w:r>
    </w:p>
    <w:p w14:paraId="153B8C0E" w14:textId="77777777" w:rsidR="0076017D" w:rsidRPr="005217FA" w:rsidRDefault="0076017D"/>
    <w:p w14:paraId="153B8C10" w14:textId="51F8DD89" w:rsidR="0076017D" w:rsidRDefault="005217FA">
      <w:pPr>
        <w:rPr>
          <w:rFonts w:eastAsia="Roboto"/>
          <w:b/>
          <w:bCs/>
        </w:rPr>
      </w:pPr>
      <w:r w:rsidRPr="00C03143">
        <w:rPr>
          <w:rFonts w:eastAsia="Roboto"/>
          <w:b/>
          <w:bCs/>
        </w:rPr>
        <w:t>Royal Monarch</w:t>
      </w:r>
      <w:r w:rsidR="00DA1B69">
        <w:rPr>
          <w:rFonts w:eastAsia="Roboto"/>
          <w:b/>
          <w:bCs/>
        </w:rPr>
        <w:t xml:space="preserve"> Finserv</w:t>
      </w:r>
      <w:r w:rsidRPr="00C03143">
        <w:rPr>
          <w:rFonts w:eastAsia="Roboto"/>
          <w:b/>
          <w:bCs/>
        </w:rPr>
        <w:t xml:space="preserve"> Private Limited (CIN:</w:t>
      </w:r>
      <w:r w:rsidRPr="00C03143">
        <w:rPr>
          <w:b/>
          <w:bCs/>
        </w:rPr>
        <w:t xml:space="preserve"> </w:t>
      </w:r>
      <w:r w:rsidRPr="00C03143">
        <w:rPr>
          <w:rFonts w:eastAsia="Roboto"/>
          <w:b/>
          <w:bCs/>
        </w:rPr>
        <w:t>U67200GJ2019PTC111575)</w:t>
      </w:r>
    </w:p>
    <w:p w14:paraId="5AB3210F" w14:textId="77777777" w:rsidR="005217FA" w:rsidRPr="005217FA" w:rsidRDefault="005217FA"/>
    <w:p w14:paraId="153B8C11" w14:textId="6AACD46F" w:rsidR="0076017D" w:rsidRPr="005217FA" w:rsidRDefault="00E673CD">
      <w:pPr>
        <w:shd w:val="clear" w:color="auto" w:fill="FFFFFF"/>
        <w:spacing w:after="220"/>
        <w:rPr>
          <w:rFonts w:eastAsia="Roboto"/>
        </w:rPr>
      </w:pPr>
      <w:r w:rsidRPr="005217FA">
        <w:rPr>
          <w:rFonts w:eastAsia="Roboto"/>
          <w:b/>
          <w:bCs/>
        </w:rPr>
        <w:t>Registered Office:</w:t>
      </w:r>
      <w:r w:rsidRPr="005217FA">
        <w:rPr>
          <w:rFonts w:eastAsia="Roboto"/>
        </w:rPr>
        <w:t xml:space="preserve"> </w:t>
      </w:r>
      <w:bookmarkStart w:id="2" w:name="_Hlk49166859"/>
      <w:r w:rsidR="005217FA" w:rsidRPr="005217FA">
        <w:rPr>
          <w:rFonts w:eastAsia="Roboto"/>
        </w:rPr>
        <w:t xml:space="preserve">Royal Monarch </w:t>
      </w:r>
      <w:r w:rsidR="00DA1B69">
        <w:rPr>
          <w:rFonts w:eastAsia="Roboto"/>
        </w:rPr>
        <w:t xml:space="preserve">Finserv </w:t>
      </w:r>
      <w:r w:rsidR="005217FA" w:rsidRPr="005217FA">
        <w:rPr>
          <w:rFonts w:eastAsia="Roboto"/>
        </w:rPr>
        <w:t xml:space="preserve">Private Limited, </w:t>
      </w:r>
      <w:bookmarkEnd w:id="2"/>
      <w:r w:rsidR="005217FA" w:rsidRPr="005217FA">
        <w:rPr>
          <w:rFonts w:eastAsia="Roboto"/>
        </w:rPr>
        <w:t>B-3 Anupam C</w:t>
      </w:r>
      <w:r w:rsidR="005217FA">
        <w:rPr>
          <w:rFonts w:eastAsia="Roboto"/>
        </w:rPr>
        <w:t>o</w:t>
      </w:r>
      <w:r w:rsidR="005217FA" w:rsidRPr="005217FA">
        <w:rPr>
          <w:rFonts w:eastAsia="Roboto"/>
        </w:rPr>
        <w:t xml:space="preserve">lony, </w:t>
      </w:r>
      <w:proofErr w:type="spellStart"/>
      <w:r w:rsidR="005217FA" w:rsidRPr="005217FA">
        <w:rPr>
          <w:rFonts w:eastAsia="Roboto"/>
        </w:rPr>
        <w:t>Opp</w:t>
      </w:r>
      <w:proofErr w:type="spellEnd"/>
      <w:r w:rsidR="005217FA" w:rsidRPr="005217FA">
        <w:rPr>
          <w:rFonts w:eastAsia="Roboto"/>
        </w:rPr>
        <w:t xml:space="preserve"> – D Mart, </w:t>
      </w:r>
      <w:proofErr w:type="spellStart"/>
      <w:r w:rsidR="005217FA" w:rsidRPr="005217FA">
        <w:rPr>
          <w:rFonts w:eastAsia="Roboto"/>
        </w:rPr>
        <w:t>Bapunagar</w:t>
      </w:r>
      <w:proofErr w:type="spellEnd"/>
      <w:r w:rsidR="005217FA" w:rsidRPr="005217FA">
        <w:rPr>
          <w:rFonts w:eastAsia="Roboto"/>
        </w:rPr>
        <w:t>, Ahmedabad - 382350. Tel: 079-484 666 22</w:t>
      </w:r>
      <w:r w:rsidRPr="005217FA">
        <w:rPr>
          <w:rFonts w:eastAsia="Roboto"/>
        </w:rPr>
        <w:t>.</w:t>
      </w:r>
    </w:p>
    <w:p w14:paraId="78561762" w14:textId="494B99CF" w:rsidR="005217FA" w:rsidRPr="005217FA" w:rsidRDefault="005217FA" w:rsidP="005217FA">
      <w:pPr>
        <w:shd w:val="clear" w:color="auto" w:fill="FFFFFF"/>
        <w:spacing w:after="220"/>
        <w:rPr>
          <w:rFonts w:eastAsia="Roboto"/>
        </w:rPr>
      </w:pPr>
      <w:r w:rsidRPr="005217FA">
        <w:rPr>
          <w:rFonts w:eastAsia="Roboto"/>
          <w:b/>
          <w:bCs/>
        </w:rPr>
        <w:t>Corporate Office:</w:t>
      </w:r>
      <w:r w:rsidRPr="005217FA">
        <w:rPr>
          <w:rFonts w:eastAsia="Roboto"/>
        </w:rPr>
        <w:t xml:space="preserve"> Royal Monarch </w:t>
      </w:r>
      <w:r w:rsidR="00DA1B69">
        <w:rPr>
          <w:rFonts w:eastAsia="Roboto"/>
        </w:rPr>
        <w:t xml:space="preserve">Finserv </w:t>
      </w:r>
      <w:r w:rsidRPr="005217FA">
        <w:rPr>
          <w:rFonts w:eastAsia="Roboto"/>
        </w:rPr>
        <w:t>Private Limited, B1-504 Westgate Business Bay, Near Signature I, Corporate Road, Makarba Crossing, S.G. Highway, Ahmedabad – 380051 Tel: 079-484 666 22</w:t>
      </w:r>
      <w:r>
        <w:rPr>
          <w:rFonts w:eastAsia="Roboto"/>
        </w:rPr>
        <w:t>.</w:t>
      </w:r>
    </w:p>
    <w:p w14:paraId="153B8C14" w14:textId="3293E155" w:rsidR="0076017D" w:rsidRPr="005217FA" w:rsidRDefault="005217FA" w:rsidP="00DA1B69">
      <w:pPr>
        <w:shd w:val="clear" w:color="auto" w:fill="FFFFFF"/>
        <w:spacing w:after="220"/>
        <w:rPr>
          <w:sz w:val="24"/>
          <w:szCs w:val="24"/>
        </w:rPr>
      </w:pPr>
      <w:r w:rsidRPr="005217FA">
        <w:rPr>
          <w:rFonts w:eastAsia="Roboto"/>
          <w:b/>
          <w:bCs/>
        </w:rPr>
        <w:t xml:space="preserve">Royal Monarch </w:t>
      </w:r>
      <w:r w:rsidR="00DA1B69">
        <w:rPr>
          <w:rFonts w:eastAsia="Roboto"/>
          <w:b/>
          <w:bCs/>
        </w:rPr>
        <w:t xml:space="preserve">Finserv </w:t>
      </w:r>
      <w:r w:rsidRPr="005217FA">
        <w:rPr>
          <w:rFonts w:eastAsia="Roboto"/>
          <w:b/>
          <w:bCs/>
        </w:rPr>
        <w:t>Private Limited</w:t>
      </w:r>
      <w:r w:rsidR="00DA1B69">
        <w:rPr>
          <w:rFonts w:eastAsia="Roboto"/>
          <w:b/>
          <w:bCs/>
        </w:rPr>
        <w:t>.:</w:t>
      </w:r>
      <w:r w:rsidR="00DA1B69" w:rsidRPr="00DA1B69">
        <w:t xml:space="preserve"> </w:t>
      </w:r>
      <w:r w:rsidR="00DA1B69" w:rsidRPr="00DA1B69">
        <w:rPr>
          <w:rFonts w:eastAsia="Roboto"/>
        </w:rPr>
        <w:t>SEBI Registrations. Nos.: BSE: AP; NSE (CASH / F&amp;O / CD): AP2069120373; MCX - Commodity: MCX/AP/136488; DP: NSDL/CDSL-IN-DP-365-2018; For any complaints email at Care@royalmonarch.in.</w:t>
      </w:r>
    </w:p>
    <w:sectPr w:rsidR="0076017D" w:rsidRPr="005217FA" w:rsidSect="00DA1B69">
      <w:pgSz w:w="12240" w:h="15840"/>
      <w:pgMar w:top="1440" w:right="118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7D"/>
    <w:rsid w:val="005217FA"/>
    <w:rsid w:val="0076017D"/>
    <w:rsid w:val="00DA1B69"/>
    <w:rsid w:val="00E6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8C04"/>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A1B69"/>
    <w:rPr>
      <w:color w:val="0000FF" w:themeColor="hyperlink"/>
      <w:u w:val="single"/>
    </w:rPr>
  </w:style>
  <w:style w:type="character" w:styleId="UnresolvedMention">
    <w:name w:val="Unresolved Mention"/>
    <w:basedOn w:val="DefaultParagraphFont"/>
    <w:uiPriority w:val="99"/>
    <w:semiHidden/>
    <w:unhideWhenUsed/>
    <w:rsid w:val="00DA1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7</cp:revision>
  <dcterms:created xsi:type="dcterms:W3CDTF">2020-08-24T07:32:00Z</dcterms:created>
  <dcterms:modified xsi:type="dcterms:W3CDTF">2020-09-07T08:49:00Z</dcterms:modified>
</cp:coreProperties>
</file>