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MoSJE Product 2 – Integration Specification (API v1)</w:t>
      </w:r>
    </w:p>
    <w:p>
      <w:r>
        <w:rPr>
          <w:b/>
        </w:rPr>
        <w:t>Scholarship Discovery Assistant – WhatsApp + web companion</w:t>
      </w:r>
      <w:r>
        <w:t xml:space="preserve"> Version 1.0 · 28 Sep 2026 · Rule version: Scholarship Eligibility Rule V3.0 · Status: prototype (synthetic / test data only)</w:t>
      </w:r>
    </w:p>
    <w:p>
      <w:r>
        <w:t xml:space="preserve">This document is the contract between </w:t>
      </w:r>
      <w:r>
        <w:rPr>
          <w:b/>
        </w:rPr>
        <w:t>Product 2</w:t>
      </w:r>
      <w:r>
        <w:t xml:space="preserve"> (this service) and any </w:t>
      </w:r>
      <w:r>
        <w:rPr>
          <w:b/>
        </w:rPr>
        <w:t>Product 1</w:t>
      </w:r>
      <w:r>
        <w:t xml:space="preserve"> system (the record-linkage and eligibility platform). Two Product 1 builds exist in parallel (for example </w:t>
      </w:r>
      <w:r>
        <w:rPr>
          <w:rFonts w:ascii="Consolas" w:hAnsi="Consolas"/>
          <w:color w:val="C00000"/>
          <w:sz w:val="19"/>
        </w:rPr>
        <w:t>p1-rajat</w:t>
      </w:r>
      <w:r>
        <w:t xml:space="preserve"> and </w:t>
      </w:r>
      <w:r>
        <w:rPr>
          <w:rFonts w:ascii="Consolas" w:hAnsi="Consolas"/>
          <w:color w:val="C00000"/>
          <w:sz w:val="19"/>
        </w:rPr>
        <w:t>p1-teamB</w:t>
      </w:r>
      <w:r>
        <w:t>). Both connect in the same way. Product 2 does not import or depend on any Product 1 code.</w:t>
      </w:r>
    </w:p>
    <w:p>
      <w:pPr>
        <w:pStyle w:val="Heading2"/>
      </w:pPr>
      <w:r>
        <w:t>1. What Product 2 does</w:t>
      </w:r>
    </w:p>
    <w:p>
      <w:pPr>
        <w:spacing w:after="60"/>
        <w:ind w:left="510" w:hanging="340"/>
      </w:pPr>
      <w:r>
        <w:rPr>
          <w:b/>
        </w:rPr>
        <w:t xml:space="preserve">1. </w:t>
      </w:r>
      <w:r>
        <w:t xml:space="preserve">A Product 1 </w:t>
      </w:r>
      <w:r>
        <w:rPr>
          <w:b/>
        </w:rPr>
        <w:t>pushes referrals</w:t>
      </w:r>
      <w:r>
        <w:t>: students it wants to reach (for example PROBABLE-band records that could not be linked, or linked students with no shortlist), with whatever facts it already knows.</w:t>
      </w:r>
    </w:p>
    <w:p>
      <w:pPr>
        <w:spacing w:after="60"/>
        <w:ind w:left="510" w:hanging="340"/>
      </w:pPr>
      <w:r>
        <w:rPr>
          <w:b/>
        </w:rPr>
        <w:t xml:space="preserve">2. </w:t>
      </w:r>
      <w:r>
        <w:t xml:space="preserve">A Product 1 </w:t>
      </w:r>
      <w:r>
        <w:rPr>
          <w:b/>
        </w:rPr>
        <w:t>registers its outreach messages</w:t>
      </w:r>
      <w:r>
        <w:t xml:space="preserve"> (SMS, WhatsApp or email) and gets </w:t>
      </w:r>
      <w:r>
        <w:rPr>
          <w:b/>
        </w:rPr>
        <w:t>trackable links</w:t>
      </w:r>
      <w:r>
        <w:t xml:space="preserve"> to put in them.</w:t>
      </w:r>
    </w:p>
    <w:p>
      <w:pPr>
        <w:spacing w:after="60"/>
        <w:ind w:left="510" w:hanging="340"/>
      </w:pPr>
      <w:r>
        <w:rPr>
          <w:b/>
        </w:rPr>
        <w:t xml:space="preserve">3. </w:t>
      </w:r>
      <w:r>
        <w:t xml:space="preserve">The student chats with the assistant on </w:t>
      </w:r>
      <w:r>
        <w:rPr>
          <w:b/>
        </w:rPr>
        <w:t>WhatsApp</w:t>
      </w:r>
      <w:r>
        <w:t xml:space="preserve"> or in the </w:t>
      </w:r>
      <w:r>
        <w:rPr>
          <w:b/>
        </w:rPr>
        <w:t>web companion</w:t>
      </w:r>
      <w:r>
        <w:t>. The bot asks only the facts the V3.0 rule needs and are still missing, runs Product 2's own copy of the eligibility engine against the 547-row scheme master, and shows schemes the student can explore, with where to apply.</w:t>
      </w:r>
    </w:p>
    <w:p>
      <w:pPr>
        <w:spacing w:after="60"/>
        <w:ind w:left="510" w:hanging="340"/>
      </w:pPr>
      <w:r>
        <w:rPr>
          <w:b/>
        </w:rPr>
        <w:t xml:space="preserve">4. </w:t>
      </w:r>
      <w:r>
        <w:t xml:space="preserve">The student can rate the service and gets a </w:t>
      </w:r>
      <w:r>
        <w:rPr>
          <w:b/>
        </w:rPr>
        <w:t>personal share link</w:t>
      </w:r>
      <w:r>
        <w:t xml:space="preserve"> for friends.</w:t>
      </w:r>
    </w:p>
    <w:p>
      <w:pPr>
        <w:spacing w:after="60"/>
        <w:ind w:left="510" w:hanging="340"/>
      </w:pPr>
      <w:r>
        <w:rPr>
          <w:b/>
        </w:rPr>
        <w:t xml:space="preserve">5. </w:t>
      </w:r>
      <w:r>
        <w:t xml:space="preserve">The Product 1 </w:t>
      </w:r>
      <w:r>
        <w:rPr>
          <w:b/>
        </w:rPr>
        <w:t>pulls results</w:t>
      </w:r>
      <w:r>
        <w:t xml:space="preserve"> (</w:t>
      </w:r>
      <w:r>
        <w:rPr>
          <w:rFonts w:ascii="Consolas" w:hAnsi="Consolas"/>
          <w:color w:val="C00000"/>
          <w:sz w:val="19"/>
        </w:rPr>
        <w:t>GET /v1/results</w:t>
      </w:r>
      <w:r>
        <w:t xml:space="preserve">) or receives them by </w:t>
      </w:r>
      <w:r>
        <w:rPr>
          <w:b/>
        </w:rPr>
        <w:t>callback</w:t>
      </w:r>
      <w:r>
        <w:t>. Each result says which channel was used, how the student arrived (entry source) and which schemes were suggested.</w:t>
      </w:r>
    </w:p>
    <w:p>
      <w:pPr>
        <w:ind w:left="340"/>
        <w:shd w:val="clear" w:fill="F2F2F2"/>
      </w:pPr>
      <w:r>
        <w:rPr>
          <w:rFonts w:ascii="Consolas" w:hAnsi="Consolas"/>
          <w:sz w:val="18"/>
        </w:rPr>
        <w:t xml:space="preserve"> Product 1 (p1-rajat)          Product 2 (this service)                  Student</w:t>
        <w:br/>
        <w:t xml:space="preserve"> ────────────────────          ─────────────────────────                 ───────</w:t>
        <w:br/>
        <w:t xml:space="preserve"> POST /v1/referrals      ───►  referrals (per source_system)</w:t>
        <w:br/>
        <w:t xml:space="preserve"> POST /v1/outreach-messages ─► OM code + links  ──── link in SMS ──────► taps link</w:t>
        <w:br/>
        <w:t xml:space="preserve">                                                 ◄── WhatsApp / web chat ─┘</w:t>
        <w:br/>
        <w:t xml:space="preserve">                               conversation engine (channel-agnostic)</w:t>
        <w:br/>
        <w:t xml:space="preserve">                               + eligibility engine (Rule V3.0, 547 schemes)</w:t>
        <w:br/>
        <w:t xml:space="preserve"> GET /v1/results         ◄───  results (answers, schemes, entry source)</w:t>
        <w:br/>
        <w:t xml:space="preserve"> callback (optional)     ◄───  POST discovery.result</w:t>
      </w:r>
    </w:p>
    <w:p>
      <w:r>
        <w:rPr>
          <w:b/>
        </w:rPr>
        <w:t>Important wording rule.</w:t>
      </w:r>
      <w:r>
        <w:t xml:space="preserve"> Results are "schemes you can explore based on the student's own answers". They are not an eligibility decision. The final decision is always made by the scheme's department.</w:t>
      </w:r>
    </w:p>
    <w:p>
      <w:pPr>
        <w:pStyle w:val="Heading2"/>
      </w:pPr>
      <w:r>
        <w:t>2. Base URL and versioning</w:t>
      </w:r>
    </w:p>
    <w:p>
      <w:pPr>
        <w:pStyle w:val="ListBullet"/>
        <w:spacing w:after="60"/>
      </w:pPr>
      <w:r>
        <w:t xml:space="preserve">Base URL: </w:t>
      </w:r>
      <w:r>
        <w:rPr>
          <w:rFonts w:ascii="Consolas" w:hAnsi="Consolas"/>
          <w:color w:val="C00000"/>
          <w:sz w:val="19"/>
        </w:rPr>
        <w:t>https://&lt;service&gt;.onrender.com</w:t>
      </w:r>
      <w:r>
        <w:t xml:space="preserve"> (for example </w:t>
      </w:r>
      <w:r>
        <w:rPr>
          <w:rFonts w:ascii="Consolas" w:hAnsi="Consolas"/>
          <w:color w:val="C00000"/>
          <w:sz w:val="19"/>
        </w:rPr>
        <w:t>https://mosje-p2-api.onrender.com</w:t>
      </w:r>
      <w:r>
        <w:t>). Ask the Product 2 owner for the exact URL.</w:t>
      </w:r>
    </w:p>
    <w:p>
      <w:pPr>
        <w:pStyle w:val="ListBullet"/>
        <w:spacing w:after="60"/>
      </w:pPr>
      <w:r>
        <w:t xml:space="preserve">All integration endpoints are under </w:t>
      </w:r>
      <w:r>
        <w:rPr>
          <w:rFonts w:ascii="Consolas" w:hAnsi="Consolas"/>
          <w:color w:val="C00000"/>
          <w:sz w:val="19"/>
        </w:rPr>
        <w:t>/v1</w:t>
      </w:r>
      <w:r>
        <w:t xml:space="preserve">. Fields may be </w:t>
      </w:r>
      <w:r>
        <w:rPr>
          <w:b/>
        </w:rPr>
        <w:t>added</w:t>
      </w:r>
      <w:r>
        <w:t xml:space="preserve"> to responses in v1. Existing fields will not be renamed or removed without a new version (</w:t>
      </w:r>
      <w:r>
        <w:rPr>
          <w:rFonts w:ascii="Consolas" w:hAnsi="Consolas"/>
          <w:color w:val="C00000"/>
          <w:sz w:val="19"/>
        </w:rPr>
        <w:t>/v2</w:t>
      </w:r>
      <w:r>
        <w:t>). Clients must ignore unknown fields.</w:t>
      </w:r>
    </w:p>
    <w:p>
      <w:pPr>
        <w:pStyle w:val="ListBullet"/>
        <w:spacing w:after="60"/>
      </w:pPr>
      <w:r>
        <w:t xml:space="preserve">Interactive documentation (OpenAPI/Swagger): </w:t>
      </w:r>
      <w:r>
        <w:rPr>
          <w:rFonts w:ascii="Consolas" w:hAnsi="Consolas"/>
          <w:color w:val="C00000"/>
          <w:sz w:val="19"/>
        </w:rPr>
        <w:t>GET /docs</w:t>
      </w:r>
      <w:r>
        <w:t xml:space="preserve">. Machine-readable schema: </w:t>
      </w:r>
      <w:r>
        <w:rPr>
          <w:rFonts w:ascii="Consolas" w:hAnsi="Consolas"/>
          <w:color w:val="C00000"/>
          <w:sz w:val="19"/>
        </w:rPr>
        <w:t>GET /openapi.json</w:t>
      </w:r>
      <w:r>
        <w:t>.</w:t>
      </w:r>
    </w:p>
    <w:p>
      <w:pPr>
        <w:pStyle w:val="ListBullet"/>
        <w:spacing w:after="60"/>
      </w:pPr>
      <w:r>
        <w:t xml:space="preserve">Health: </w:t>
      </w:r>
      <w:r>
        <w:rPr>
          <w:rFonts w:ascii="Consolas" w:hAnsi="Consolas"/>
          <w:color w:val="C00000"/>
          <w:sz w:val="19"/>
        </w:rPr>
        <w:t>GET /health</w:t>
      </w:r>
      <w:r>
        <w:t xml:space="preserve"> (no key needed).</w:t>
      </w:r>
    </w:p>
    <w:p>
      <w:pPr>
        <w:pStyle w:val="ListBullet"/>
        <w:spacing w:after="60"/>
      </w:pPr>
      <w:r>
        <w:t xml:space="preserve">All timestamps in the API are </w:t>
      </w:r>
      <w:r>
        <w:rPr>
          <w:b/>
        </w:rPr>
        <w:t>UTC, ISO-8601 with a `Z`</w:t>
      </w:r>
      <w:r>
        <w:t xml:space="preserve">, for example </w:t>
      </w:r>
      <w:r>
        <w:rPr>
          <w:rFonts w:ascii="Consolas" w:hAnsi="Consolas"/>
          <w:color w:val="C00000"/>
          <w:sz w:val="19"/>
        </w:rPr>
        <w:t>2026-10-01T04:00:00.000000Z</w:t>
      </w:r>
      <w:r>
        <w:t xml:space="preserve"> (= 09:30 IST). Inputs may carry any offset, for example </w:t>
      </w:r>
      <w:r>
        <w:rPr>
          <w:rFonts w:ascii="Consolas" w:hAnsi="Consolas"/>
          <w:color w:val="C00000"/>
          <w:sz w:val="19"/>
        </w:rPr>
        <w:t>2026-10-01T09:30:00+05:30</w:t>
      </w:r>
      <w:r>
        <w:t>.</w:t>
      </w:r>
    </w:p>
    <w:p>
      <w:pPr>
        <w:pStyle w:val="ListBullet"/>
        <w:spacing w:after="60"/>
      </w:pPr>
      <w:r>
        <w:t>Free hosting sleeps after 15 minutes without traffic. The first call after a pause can take up to about 1 minute. Use a 90-second timeout and retry once.</w:t>
      </w:r>
    </w:p>
    <w:p>
      <w:pPr>
        <w:pStyle w:val="Heading2"/>
      </w:pPr>
      <w:r>
        <w:t>3. Authentication and tenancy</w:t>
      </w:r>
    </w:p>
    <w:p>
      <w:r>
        <w:t xml:space="preserve">Every </w:t>
      </w:r>
      <w:r>
        <w:rPr>
          <w:rFonts w:ascii="Consolas" w:hAnsi="Consolas"/>
          <w:color w:val="C00000"/>
          <w:sz w:val="19"/>
        </w:rPr>
        <w:t>/v1</w:t>
      </w:r>
      <w:r>
        <w:t xml:space="preserve"> call (except public web-chat sessions, section 6) needs an API key in the header:</w:t>
      </w:r>
    </w:p>
    <w:p>
      <w:pPr>
        <w:ind w:left="340"/>
        <w:shd w:val="clear" w:fill="F2F2F2"/>
      </w:pPr>
      <w:r>
        <w:rPr>
          <w:rFonts w:ascii="Consolas" w:hAnsi="Consolas"/>
          <w:sz w:val="18"/>
        </w:rPr>
        <w:t>X-API-Key: &lt;your key&gt;</w:t>
      </w:r>
    </w:p>
    <w:p>
      <w:r>
        <w:rPr>
          <w:rFonts w:ascii="Consolas" w:hAnsi="Consolas"/>
          <w:color w:val="C00000"/>
          <w:sz w:val="19"/>
        </w:rPr>
        <w:t>Authorization: Bearer &lt;your key&gt;</w:t>
      </w:r>
      <w:r>
        <w:t xml:space="preserve"> is also accepted.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Key type</w:t>
            </w:r>
          </w:p>
        </w:tc>
        <w:tc>
          <w:tcPr>
            <w:tcW w:type="dxa" w:w="3324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Configured by</w:t>
            </w:r>
          </w:p>
        </w:tc>
        <w:tc>
          <w:tcPr>
            <w:tcW w:type="dxa" w:w="3324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Can do</w:t>
            </w:r>
          </w:p>
        </w:tc>
      </w:tr>
      <w:tr>
        <w:tc>
          <w:tcPr>
            <w:tcW w:type="dxa" w:w="3324"/>
          </w:tcPr>
          <w:p>
            <w:r>
              <w:rPr>
                <w:b/>
                <w:sz w:val="19"/>
              </w:rPr>
              <w:t>Source-system key</w:t>
            </w:r>
            <w:r>
              <w:rPr>
                <w:sz w:val="19"/>
              </w:rPr>
              <w:t xml:space="preserve"> (recommended)</w:t>
            </w:r>
          </w:p>
        </w:tc>
        <w:tc>
          <w:tcPr>
            <w:tcW w:type="dxa" w:w="3324"/>
          </w:tcPr>
          <w:p>
            <w:r>
              <w:rPr>
                <w:rFonts w:ascii="Consolas" w:hAnsi="Consolas"/>
                <w:color w:val="C00000"/>
                <w:sz w:val="19"/>
              </w:rPr>
              <w:t>P2_API_KEYS="p1-rajat:KEY1,p1-teamB:KEY2"</w:t>
            </w:r>
            <w:r>
              <w:rPr>
                <w:sz w:val="19"/>
              </w:rPr>
              <w:t xml:space="preserve"> on the Product 2 server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 xml:space="preserve">Acts only as its own </w:t>
            </w:r>
            <w:r>
              <w:rPr>
                <w:rFonts w:ascii="Consolas" w:hAnsi="Consolas"/>
                <w:color w:val="C00000"/>
                <w:sz w:val="19"/>
              </w:rPr>
              <w:t>source_system</w:t>
            </w:r>
            <w:r>
              <w:rPr>
                <w:sz w:val="19"/>
              </w:rPr>
              <w:t>. It cannot read or write another source system's referrals, outreach messages or results.</w:t>
            </w:r>
          </w:p>
        </w:tc>
      </w:tr>
      <w:tr>
        <w:tc>
          <w:tcPr>
            <w:tcW w:type="dxa" w:w="3324"/>
          </w:tcPr>
          <w:p>
            <w:r>
              <w:rPr>
                <w:b/>
                <w:sz w:val="19"/>
              </w:rPr>
              <w:t>Admin key</w:t>
            </w:r>
          </w:p>
        </w:tc>
        <w:tc>
          <w:tcPr>
            <w:tcW w:type="dxa" w:w="3324"/>
          </w:tcPr>
          <w:p>
            <w:r>
              <w:rPr>
                <w:rFonts w:ascii="Consolas" w:hAnsi="Consolas"/>
                <w:color w:val="C00000"/>
                <w:sz w:val="19"/>
              </w:rPr>
              <w:t>P2_API_KEY</w:t>
            </w:r>
            <w:r>
              <w:rPr>
                <w:sz w:val="19"/>
              </w:rPr>
              <w:t xml:space="preserve"> (generated by Render)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Can act for any source system by naming it (</w:t>
            </w:r>
            <w:r>
              <w:rPr>
                <w:rFonts w:ascii="Consolas" w:hAnsi="Consolas"/>
                <w:color w:val="C00000"/>
                <w:sz w:val="19"/>
              </w:rPr>
              <w:t>source_system</w:t>
            </w:r>
            <w:r>
              <w:rPr>
                <w:sz w:val="19"/>
              </w:rPr>
              <w:t xml:space="preserve"> in the body or query). Opens the admin page. Needed for </w:t>
            </w:r>
            <w:r>
              <w:rPr>
                <w:rFonts w:ascii="Consolas" w:hAnsi="Consolas"/>
                <w:color w:val="C00000"/>
                <w:sz w:val="19"/>
              </w:rPr>
              <w:t>/whatsapp/send-template</w:t>
            </w:r>
            <w:r>
              <w:rPr>
                <w:sz w:val="19"/>
              </w:rPr>
              <w:t>.</w:t>
            </w:r>
          </w:p>
        </w:tc>
      </w:tr>
    </w:tbl>
    <w:p/>
    <w:p>
      <w:pPr>
        <w:pStyle w:val="ListBullet"/>
        <w:spacing w:after="60"/>
      </w:pPr>
      <w:r>
        <w:rPr>
          <w:rFonts w:ascii="Consolas" w:hAnsi="Consolas"/>
          <w:color w:val="C00000"/>
          <w:sz w:val="19"/>
        </w:rPr>
        <w:t>source_system</w:t>
      </w:r>
      <w:r>
        <w:t xml:space="preserve"> is a short identifier for each Product 1: letters, digits, </w:t>
      </w:r>
      <w:r>
        <w:rPr>
          <w:rFonts w:ascii="Consolas" w:hAnsi="Consolas"/>
          <w:color w:val="C00000"/>
          <w:sz w:val="19"/>
        </w:rPr>
        <w:t>.</w:t>
      </w:r>
      <w:r>
        <w:t xml:space="preserve">, </w:t>
      </w:r>
      <w:r>
        <w:rPr>
          <w:rFonts w:ascii="Consolas" w:hAnsi="Consolas"/>
          <w:color w:val="C00000"/>
          <w:sz w:val="19"/>
        </w:rPr>
        <w:t>_</w:t>
      </w:r>
      <w:r>
        <w:t xml:space="preserve">, </w:t>
      </w:r>
      <w:r>
        <w:rPr>
          <w:rFonts w:ascii="Consolas" w:hAnsi="Consolas"/>
          <w:color w:val="C00000"/>
          <w:sz w:val="19"/>
        </w:rPr>
        <w:t>-</w:t>
      </w:r>
      <w:r>
        <w:t xml:space="preserve">, maximum 64 characters. Examples: </w:t>
      </w:r>
      <w:r>
        <w:rPr>
          <w:rFonts w:ascii="Consolas" w:hAnsi="Consolas"/>
          <w:color w:val="C00000"/>
          <w:sz w:val="19"/>
        </w:rPr>
        <w:t>p1-rajat</w:t>
      </w:r>
      <w:r>
        <w:t xml:space="preserve">, </w:t>
      </w:r>
      <w:r>
        <w:rPr>
          <w:rFonts w:ascii="Consolas" w:hAnsi="Consolas"/>
          <w:color w:val="C00000"/>
          <w:sz w:val="19"/>
        </w:rPr>
        <w:t>p1-teamB</w:t>
      </w:r>
      <w:r>
        <w:t>.</w:t>
      </w:r>
    </w:p>
    <w:p>
      <w:pPr>
        <w:pStyle w:val="ListBullet"/>
        <w:spacing w:after="60"/>
      </w:pPr>
      <w:r>
        <w:t xml:space="preserve">With a source-system key you may leave </w:t>
      </w:r>
      <w:r>
        <w:rPr>
          <w:rFonts w:ascii="Consolas" w:hAnsi="Consolas"/>
          <w:color w:val="C00000"/>
          <w:sz w:val="19"/>
        </w:rPr>
        <w:t>source_system</w:t>
      </w:r>
      <w:r>
        <w:t xml:space="preserve"> out; it is filled in from the key. If you send a different value you get </w:t>
      </w:r>
      <w:r>
        <w:rPr>
          <w:rFonts w:ascii="Consolas" w:hAnsi="Consolas"/>
          <w:color w:val="C00000"/>
          <w:sz w:val="19"/>
        </w:rPr>
        <w:t>403 forbidden_source_system</w:t>
      </w:r>
      <w:r>
        <w:t>.</w:t>
      </w:r>
    </w:p>
    <w:p>
      <w:pPr>
        <w:pStyle w:val="ListBullet"/>
        <w:spacing w:after="60"/>
      </w:pPr>
      <w:r>
        <w:t xml:space="preserve">With the admin key, a missing </w:t>
      </w:r>
      <w:r>
        <w:rPr>
          <w:rFonts w:ascii="Consolas" w:hAnsi="Consolas"/>
          <w:color w:val="C00000"/>
          <w:sz w:val="19"/>
        </w:rPr>
        <w:t>source_system</w:t>
      </w:r>
      <w:r>
        <w:t xml:space="preserve"> means </w:t>
      </w:r>
      <w:r>
        <w:rPr>
          <w:rFonts w:ascii="Consolas" w:hAnsi="Consolas"/>
          <w:color w:val="C00000"/>
          <w:sz w:val="19"/>
        </w:rPr>
        <w:t>default</w:t>
      </w:r>
      <w:r>
        <w:t>.</w:t>
      </w:r>
    </w:p>
    <w:p>
      <w:pPr>
        <w:pStyle w:val="ListBullet"/>
        <w:spacing w:after="60"/>
      </w:pPr>
      <w:r>
        <w:t xml:space="preserve">Keys are secrets. Keep them on your server. </w:t>
      </w:r>
      <w:r>
        <w:rPr>
          <w:b/>
        </w:rPr>
        <w:t>Never put an API key in browser JavaScript or a mobile app.</w:t>
      </w:r>
    </w:p>
    <w:p>
      <w:pPr>
        <w:pStyle w:val="Heading2"/>
      </w:pPr>
      <w:r>
        <w:t>4. Referral fields</w:t>
      </w:r>
    </w:p>
    <w:p>
      <w:r>
        <w:t xml:space="preserve">A referral is one student that a Product 1 wants Product 2 to reach. It is identified by </w:t>
      </w:r>
      <w:r>
        <w:rPr>
          <w:b/>
        </w:rPr>
        <w:t>(`source_system`, `external_ref`)</w:t>
      </w:r>
      <w:r>
        <w:t xml:space="preserve">. Posting the same pair again </w:t>
      </w:r>
      <w:r>
        <w:rPr>
          <w:b/>
        </w:rPr>
        <w:t>updates</w:t>
      </w:r>
      <w:r>
        <w:t xml:space="preserve"> the referral (upsert); known facts are merged.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2493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2493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Required</w:t>
            </w:r>
          </w:p>
        </w:tc>
        <w:tc>
          <w:tcPr>
            <w:tcW w:type="dxa" w:w="2493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Notes / allowed values</w:t>
            </w:r>
          </w:p>
        </w:tc>
      </w:tr>
      <w:tr>
        <w:tc>
          <w:tcPr>
            <w:tcW w:type="dxa" w:w="2493"/>
          </w:tcPr>
          <w:p>
            <w:r>
              <w:rPr>
                <w:rFonts w:ascii="Consolas" w:hAnsi="Consolas"/>
                <w:color w:val="C00000"/>
                <w:sz w:val="19"/>
              </w:rPr>
              <w:t>external_ref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string ≤100</w:t>
            </w:r>
          </w:p>
        </w:tc>
        <w:tc>
          <w:tcPr>
            <w:tcW w:type="dxa" w:w="2493"/>
          </w:tcPr>
          <w:p>
            <w:r>
              <w:rPr>
                <w:b/>
                <w:sz w:val="19"/>
              </w:rPr>
              <w:t>yes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 xml:space="preserve">Your own opaque ID for the student (for example </w:t>
            </w:r>
            <w:r>
              <w:rPr>
                <w:rFonts w:ascii="Consolas" w:hAnsi="Consolas"/>
                <w:color w:val="C00000"/>
                <w:sz w:val="19"/>
              </w:rPr>
              <w:t>P1-STU-000123</w:t>
            </w:r>
            <w:r>
              <w:rPr>
                <w:sz w:val="19"/>
              </w:rPr>
              <w:t xml:space="preserve">). Do </w:t>
            </w:r>
            <w:r>
              <w:rPr>
                <w:b/>
                <w:sz w:val="19"/>
              </w:rPr>
              <w:t>not</w:t>
            </w:r>
            <w:r>
              <w:rPr>
                <w:sz w:val="19"/>
              </w:rPr>
              <w:t xml:space="preserve"> use Aadhaar, Jan Aadhaar or roll numbers.</w:t>
            </w:r>
          </w:p>
        </w:tc>
      </w:tr>
      <w:tr>
        <w:tc>
          <w:tcPr>
            <w:tcW w:type="dxa" w:w="2493"/>
          </w:tcPr>
          <w:p>
            <w:r>
              <w:rPr>
                <w:rFonts w:ascii="Consolas" w:hAnsi="Consolas"/>
                <w:color w:val="C00000"/>
                <w:sz w:val="19"/>
              </w:rPr>
              <w:t>source_system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string ≤64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Taken from your key. Only with the admin key.</w:t>
            </w:r>
          </w:p>
        </w:tc>
      </w:tr>
      <w:tr>
        <w:tc>
          <w:tcPr>
            <w:tcW w:type="dxa" w:w="2493"/>
          </w:tcPr>
          <w:p>
            <w:r>
              <w:rPr>
                <w:rFonts w:ascii="Consolas" w:hAnsi="Consolas"/>
                <w:color w:val="C00000"/>
                <w:sz w:val="19"/>
              </w:rPr>
              <w:t>mobile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recommended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10-digit Indian mobile (</w:t>
            </w:r>
            <w:r>
              <w:rPr>
                <w:rFonts w:ascii="Consolas" w:hAnsi="Consolas"/>
                <w:color w:val="C00000"/>
                <w:sz w:val="19"/>
              </w:rPr>
              <w:t>9876543210</w:t>
            </w:r>
            <w:r>
              <w:rPr>
                <w:sz w:val="19"/>
              </w:rPr>
              <w:t>) or with country code (</w:t>
            </w:r>
            <w:r>
              <w:rPr>
                <w:rFonts w:ascii="Consolas" w:hAnsi="Consolas"/>
                <w:color w:val="C00000"/>
                <w:sz w:val="19"/>
              </w:rPr>
              <w:t>+91 98765 43210</w:t>
            </w:r>
            <w:r>
              <w:rPr>
                <w:sz w:val="19"/>
              </w:rPr>
              <w:t>). Stored as digits with country code (</w:t>
            </w:r>
            <w:r>
              <w:rPr>
                <w:rFonts w:ascii="Consolas" w:hAnsi="Consolas"/>
                <w:color w:val="C00000"/>
                <w:sz w:val="19"/>
              </w:rPr>
              <w:t>919876543210</w:t>
            </w:r>
            <w:r>
              <w:rPr>
                <w:sz w:val="19"/>
              </w:rPr>
              <w:t>). Needed to recognise the student on WhatsApp.</w:t>
            </w:r>
          </w:p>
        </w:tc>
      </w:tr>
      <w:tr>
        <w:tc>
          <w:tcPr>
            <w:tcW w:type="dxa" w:w="2493"/>
          </w:tcPr>
          <w:p>
            <w:r>
              <w:rPr>
                <w:rFonts w:ascii="Consolas" w:hAnsi="Consolas"/>
                <w:color w:val="C00000"/>
                <w:sz w:val="19"/>
              </w:rPr>
              <w:t>name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string ≤200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Used only for the greeting ("Namaste Aarav!"); only the first name is shown.</w:t>
            </w:r>
          </w:p>
        </w:tc>
      </w:tr>
      <w:tr>
        <w:tc>
          <w:tcPr>
            <w:tcW w:type="dxa" w:w="2493"/>
          </w:tcPr>
          <w:p>
            <w:r>
              <w:rPr>
                <w:rFonts w:ascii="Consolas" w:hAnsi="Consolas"/>
                <w:color w:val="C00000"/>
                <w:sz w:val="19"/>
              </w:rPr>
              <w:t>state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 xml:space="preserve">State/UT of domicile. Canonical names as in </w:t>
            </w:r>
            <w:r>
              <w:rPr>
                <w:rFonts w:ascii="Consolas" w:hAnsi="Consolas"/>
                <w:color w:val="C00000"/>
                <w:sz w:val="19"/>
              </w:rPr>
              <w:t>GET /v1/meta</w:t>
            </w:r>
            <w:r>
              <w:rPr>
                <w:sz w:val="19"/>
              </w:rPr>
              <w:t xml:space="preserve"> (</w:t>
            </w:r>
            <w:r>
              <w:rPr>
                <w:rFonts w:ascii="Consolas" w:hAnsi="Consolas"/>
                <w:color w:val="C00000"/>
                <w:sz w:val="19"/>
              </w:rPr>
              <w:t>Rajasthan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C00000"/>
                <w:sz w:val="19"/>
              </w:rPr>
              <w:t>Delhi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C00000"/>
                <w:sz w:val="19"/>
              </w:rPr>
              <w:t>Dadra &amp; Nagar Haveli and Daman &amp; Diu</w:t>
            </w:r>
            <w:r>
              <w:rPr>
                <w:sz w:val="19"/>
              </w:rPr>
              <w:t xml:space="preserve"> …). Common aliases (NCT of Delhi, Orissa, UP) are accepted.</w:t>
            </w:r>
          </w:p>
        </w:tc>
      </w:tr>
      <w:tr>
        <w:tc>
          <w:tcPr>
            <w:tcW w:type="dxa" w:w="2493"/>
          </w:tcPr>
          <w:p>
            <w:r>
              <w:rPr>
                <w:rFonts w:ascii="Consolas" w:hAnsi="Consolas"/>
                <w:color w:val="C00000"/>
                <w:sz w:val="19"/>
              </w:rPr>
              <w:t>class_passed</w:t>
            </w:r>
            <w:r>
              <w:rPr>
                <w:sz w:val="19"/>
              </w:rPr>
              <w:t xml:space="preserve"> (alias </w:t>
            </w:r>
            <w:r>
              <w:rPr>
                <w:rFonts w:ascii="Consolas" w:hAnsi="Consolas"/>
                <w:color w:val="C00000"/>
                <w:sz w:val="19"/>
              </w:rPr>
              <w:t>class</w:t>
            </w:r>
            <w:r>
              <w:rPr>
                <w:sz w:val="19"/>
              </w:rPr>
              <w:t>)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 xml:space="preserve">Education level (Update 1): </w:t>
            </w:r>
            <w:r>
              <w:rPr>
                <w:rFonts w:ascii="Consolas" w:hAnsi="Consolas"/>
                <w:color w:val="C00000"/>
                <w:sz w:val="19"/>
              </w:rPr>
              <w:t>PRE</w:t>
            </w:r>
            <w:r>
              <w:rPr>
                <w:sz w:val="19"/>
              </w:rPr>
              <w:t xml:space="preserve"> (studying in Class 1–10), </w:t>
            </w:r>
            <w:r>
              <w:rPr>
                <w:rFonts w:ascii="Consolas" w:hAnsi="Consolas"/>
                <w:color w:val="C00000"/>
                <w:sz w:val="19"/>
              </w:rPr>
              <w:t>X</w:t>
            </w:r>
            <w:r>
              <w:rPr>
                <w:sz w:val="19"/>
              </w:rPr>
              <w:t xml:space="preserve"> (Class 10 passed), </w:t>
            </w:r>
            <w:r>
              <w:rPr>
                <w:rFonts w:ascii="Consolas" w:hAnsi="Consolas"/>
                <w:color w:val="C00000"/>
                <w:sz w:val="19"/>
              </w:rPr>
              <w:t>XII</w:t>
            </w:r>
            <w:r>
              <w:rPr>
                <w:sz w:val="19"/>
              </w:rPr>
              <w:t xml:space="preserve"> (Class 12 passed), </w:t>
            </w:r>
            <w:r>
              <w:rPr>
                <w:rFonts w:ascii="Consolas" w:hAnsi="Consolas"/>
                <w:color w:val="C00000"/>
                <w:sz w:val="19"/>
              </w:rPr>
              <w:t>UG</w:t>
            </w:r>
            <w:r>
              <w:rPr>
                <w:sz w:val="19"/>
              </w:rPr>
              <w:t xml:space="preserve"> (studying for a bachelor's degree/diploma), </w:t>
            </w:r>
            <w:r>
              <w:rPr>
                <w:rFonts w:ascii="Consolas" w:hAnsi="Consolas"/>
                <w:color w:val="C00000"/>
                <w:sz w:val="19"/>
              </w:rPr>
              <w:t>PG</w:t>
            </w:r>
            <w:r>
              <w:rPr>
                <w:sz w:val="19"/>
              </w:rPr>
              <w:t xml:space="preserve"> (master's, M.Phil, PhD). Also accepted: </w:t>
            </w:r>
            <w:r>
              <w:rPr>
                <w:rFonts w:ascii="Consolas" w:hAnsi="Consolas"/>
                <w:color w:val="C00000"/>
                <w:sz w:val="19"/>
              </w:rPr>
              <w:t>10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C00000"/>
                <w:sz w:val="19"/>
              </w:rPr>
              <w:t>12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C00000"/>
                <w:sz w:val="19"/>
              </w:rPr>
              <w:t>Class 10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C00000"/>
                <w:sz w:val="19"/>
              </w:rPr>
              <w:t>Matric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C00000"/>
                <w:sz w:val="19"/>
              </w:rPr>
              <w:t>9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C00000"/>
                <w:sz w:val="19"/>
              </w:rPr>
              <w:t>Graduation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C00000"/>
                <w:sz w:val="19"/>
              </w:rPr>
              <w:t>PG</w:t>
            </w:r>
            <w:r>
              <w:rPr>
                <w:sz w:val="19"/>
              </w:rPr>
              <w:t xml:space="preserve"> … Used for the Education Stage check.</w:t>
            </w:r>
          </w:p>
        </w:tc>
      </w:tr>
      <w:tr>
        <w:tc>
          <w:tcPr>
            <w:tcW w:type="dxa" w:w="2493"/>
          </w:tcPr>
          <w:p>
            <w:r>
              <w:rPr>
                <w:rFonts w:ascii="Consolas" w:hAnsi="Consolas"/>
                <w:color w:val="C00000"/>
                <w:sz w:val="19"/>
              </w:rPr>
              <w:t>category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2493"/>
          </w:tcPr>
          <w:p>
            <w:r>
              <w:rPr>
                <w:rFonts w:ascii="Consolas" w:hAnsi="Consolas"/>
                <w:color w:val="C00000"/>
                <w:sz w:val="19"/>
              </w:rPr>
              <w:t>SC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C00000"/>
                <w:sz w:val="19"/>
              </w:rPr>
              <w:t>ST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C00000"/>
                <w:sz w:val="19"/>
              </w:rPr>
              <w:t>OBC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C00000"/>
                <w:sz w:val="19"/>
              </w:rPr>
              <w:t>General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C00000"/>
                <w:sz w:val="19"/>
              </w:rPr>
              <w:t>Minority</w:t>
            </w:r>
            <w:r>
              <w:rPr>
                <w:sz w:val="19"/>
              </w:rPr>
              <w:t xml:space="preserve"> (</w:t>
            </w:r>
            <w:r>
              <w:rPr>
                <w:rFonts w:ascii="Consolas" w:hAnsi="Consolas"/>
                <w:color w:val="C00000"/>
                <w:sz w:val="19"/>
              </w:rPr>
              <w:t>Gen</w:t>
            </w:r>
            <w:r>
              <w:rPr>
                <w:sz w:val="19"/>
              </w:rPr>
              <w:t xml:space="preserve"> is accepted).</w:t>
            </w:r>
          </w:p>
        </w:tc>
      </w:tr>
      <w:tr>
        <w:tc>
          <w:tcPr>
            <w:tcW w:type="dxa" w:w="2493"/>
          </w:tcPr>
          <w:p>
            <w:r>
              <w:rPr>
                <w:rFonts w:ascii="Consolas" w:hAnsi="Consolas"/>
                <w:color w:val="C00000"/>
                <w:sz w:val="19"/>
              </w:rPr>
              <w:t>gender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2493"/>
          </w:tcPr>
          <w:p>
            <w:r>
              <w:rPr>
                <w:rFonts w:ascii="Consolas" w:hAnsi="Consolas"/>
                <w:color w:val="C00000"/>
                <w:sz w:val="19"/>
              </w:rPr>
              <w:t>Male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C00000"/>
                <w:sz w:val="19"/>
              </w:rPr>
              <w:t>Female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C00000"/>
                <w:sz w:val="19"/>
              </w:rPr>
              <w:t>Transgender</w:t>
            </w:r>
            <w:r>
              <w:rPr>
                <w:sz w:val="19"/>
              </w:rPr>
              <w:t xml:space="preserve"> (</w:t>
            </w:r>
            <w:r>
              <w:rPr>
                <w:rFonts w:ascii="Consolas" w:hAnsi="Consolas"/>
                <w:color w:val="C00000"/>
                <w:sz w:val="19"/>
              </w:rPr>
              <w:t>M</w:t>
            </w:r>
            <w:r>
              <w:rPr>
                <w:sz w:val="19"/>
              </w:rPr>
              <w:t>/</w:t>
            </w:r>
            <w:r>
              <w:rPr>
                <w:rFonts w:ascii="Consolas" w:hAnsi="Consolas"/>
                <w:color w:val="C00000"/>
                <w:sz w:val="19"/>
              </w:rPr>
              <w:t>F</w:t>
            </w:r>
            <w:r>
              <w:rPr>
                <w:sz w:val="19"/>
              </w:rPr>
              <w:t>/</w:t>
            </w:r>
            <w:r>
              <w:rPr>
                <w:rFonts w:ascii="Consolas" w:hAnsi="Consolas"/>
                <w:color w:val="C00000"/>
                <w:sz w:val="19"/>
              </w:rPr>
              <w:t>T</w:t>
            </w:r>
            <w:r>
              <w:rPr>
                <w:sz w:val="19"/>
              </w:rPr>
              <w:t xml:space="preserve"> accepted).</w:t>
            </w:r>
          </w:p>
        </w:tc>
      </w:tr>
      <w:tr>
        <w:tc>
          <w:tcPr>
            <w:tcW w:type="dxa" w:w="2493"/>
          </w:tcPr>
          <w:p>
            <w:r>
              <w:rPr>
                <w:rFonts w:ascii="Consolas" w:hAnsi="Consolas"/>
                <w:color w:val="C00000"/>
                <w:sz w:val="19"/>
              </w:rPr>
              <w:t>annual_family_income</w:t>
            </w:r>
            <w:r>
              <w:rPr>
                <w:sz w:val="19"/>
              </w:rPr>
              <w:t xml:space="preserve"> (alias </w:t>
            </w:r>
            <w:r>
              <w:rPr>
                <w:rFonts w:ascii="Consolas" w:hAnsi="Consolas"/>
                <w:color w:val="C00000"/>
                <w:sz w:val="19"/>
              </w:rPr>
              <w:t>income</w:t>
            </w:r>
            <w:r>
              <w:rPr>
                <w:sz w:val="19"/>
              </w:rPr>
              <w:t>)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integer (₹)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2493"/>
          </w:tcPr>
          <w:p>
            <w:r>
              <w:rPr>
                <w:b/>
                <w:sz w:val="19"/>
              </w:rPr>
              <w:t>Annual</w:t>
            </w:r>
            <w:r>
              <w:rPr>
                <w:sz w:val="19"/>
              </w:rPr>
              <w:t xml:space="preserve"> family income in rupees. </w:t>
            </w:r>
            <w:r>
              <w:rPr>
                <w:rFonts w:ascii="Consolas" w:hAnsi="Consolas"/>
                <w:color w:val="C00000"/>
                <w:sz w:val="19"/>
              </w:rPr>
              <w:t>180000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C00000"/>
                <w:sz w:val="19"/>
              </w:rPr>
              <w:t>"1.8 lakh"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C00000"/>
                <w:sz w:val="19"/>
              </w:rPr>
              <w:t>"₹1,80,000"</w:t>
            </w:r>
            <w:r>
              <w:rPr>
                <w:sz w:val="19"/>
              </w:rPr>
              <w:t xml:space="preserve"> are accepted. (The chat itself asks SETU's monthly bands – see section 9.)</w:t>
            </w:r>
          </w:p>
        </w:tc>
      </w:tr>
      <w:tr>
        <w:tc>
          <w:tcPr>
            <w:tcW w:type="dxa" w:w="2493"/>
          </w:tcPr>
          <w:p>
            <w:r>
              <w:rPr>
                <w:rFonts w:ascii="Consolas" w:hAnsi="Consolas"/>
                <w:color w:val="C00000"/>
                <w:sz w:val="19"/>
              </w:rPr>
              <w:t>dob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date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2493"/>
          </w:tcPr>
          <w:p>
            <w:r>
              <w:rPr>
                <w:rFonts w:ascii="Consolas" w:hAnsi="Consolas"/>
                <w:color w:val="C00000"/>
                <w:sz w:val="19"/>
              </w:rPr>
              <w:t>YYYY-MM-DD</w:t>
            </w:r>
            <w:r>
              <w:rPr>
                <w:sz w:val="19"/>
              </w:rPr>
              <w:t xml:space="preserve"> (or </w:t>
            </w:r>
            <w:r>
              <w:rPr>
                <w:rFonts w:ascii="Consolas" w:hAnsi="Consolas"/>
                <w:color w:val="C00000"/>
                <w:sz w:val="19"/>
              </w:rPr>
              <w:t>DD-MM-YYYY</w:t>
            </w:r>
            <w:r>
              <w:rPr>
                <w:sz w:val="19"/>
              </w:rPr>
              <w:t>). Stored; used only if a scheme has a computable age rule (none in the current V3.0 master).</w:t>
            </w:r>
          </w:p>
        </w:tc>
      </w:tr>
      <w:tr>
        <w:tc>
          <w:tcPr>
            <w:tcW w:type="dxa" w:w="2493"/>
          </w:tcPr>
          <w:p>
            <w:r>
              <w:rPr>
                <w:rFonts w:ascii="Consolas" w:hAnsi="Consolas"/>
                <w:color w:val="C00000"/>
                <w:sz w:val="19"/>
              </w:rPr>
              <w:t>disability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boolean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2493"/>
          </w:tcPr>
          <w:p>
            <w:r>
              <w:rPr>
                <w:rFonts w:ascii="Consolas" w:hAnsi="Consolas"/>
                <w:color w:val="C00000"/>
                <w:sz w:val="19"/>
              </w:rPr>
              <w:t>true</w:t>
            </w:r>
            <w:r>
              <w:rPr>
                <w:sz w:val="19"/>
              </w:rPr>
              <w:t>/</w:t>
            </w:r>
            <w:r>
              <w:rPr>
                <w:rFonts w:ascii="Consolas" w:hAnsi="Consolas"/>
                <w:color w:val="C00000"/>
                <w:sz w:val="19"/>
              </w:rPr>
              <w:t>false</w:t>
            </w:r>
            <w:r>
              <w:rPr>
                <w:sz w:val="19"/>
              </w:rPr>
              <w:t>/</w:t>
            </w:r>
            <w:r>
              <w:rPr>
                <w:rFonts w:ascii="Consolas" w:hAnsi="Consolas"/>
                <w:color w:val="C00000"/>
                <w:sz w:val="19"/>
              </w:rPr>
              <w:t>yes</w:t>
            </w:r>
            <w:r>
              <w:rPr>
                <w:sz w:val="19"/>
              </w:rPr>
              <w:t>/</w:t>
            </w:r>
            <w:r>
              <w:rPr>
                <w:rFonts w:ascii="Consolas" w:hAnsi="Consolas"/>
                <w:color w:val="C00000"/>
                <w:sz w:val="19"/>
              </w:rPr>
              <w:t>no</w:t>
            </w:r>
            <w:r>
              <w:rPr>
                <w:sz w:val="19"/>
              </w:rPr>
              <w:t xml:space="preserve">. Not asked in the chat (max 5 questions), but used if you send it: schemes </w:t>
            </w:r>
            <w:r>
              <w:rPr>
                <w:b/>
                <w:sz w:val="19"/>
              </w:rPr>
              <w:t>only for students with disabilities</w:t>
            </w:r>
            <w:r>
              <w:rPr>
                <w:sz w:val="19"/>
              </w:rPr>
              <w:t xml:space="preserve"> move to the main list (</w:t>
            </w:r>
            <w:r>
              <w:rPr>
                <w:rFonts w:ascii="Consolas" w:hAnsi="Consolas"/>
                <w:color w:val="C00000"/>
                <w:sz w:val="19"/>
              </w:rPr>
              <w:t>true</w:t>
            </w:r>
            <w:r>
              <w:rPr>
                <w:sz w:val="19"/>
              </w:rPr>
              <w:t>) or are hidden (</w:t>
            </w:r>
            <w:r>
              <w:rPr>
                <w:rFonts w:ascii="Consolas" w:hAnsi="Consolas"/>
                <w:color w:val="C00000"/>
                <w:sz w:val="19"/>
              </w:rPr>
              <w:t>false</w:t>
            </w:r>
            <w:r>
              <w:rPr>
                <w:sz w:val="19"/>
              </w:rPr>
              <w:t>); if unknown they are shown under “check eligibility”.</w:t>
            </w:r>
          </w:p>
        </w:tc>
      </w:tr>
      <w:tr>
        <w:tc>
          <w:tcPr>
            <w:tcW w:type="dxa" w:w="2493"/>
          </w:tcPr>
          <w:p>
            <w:r>
              <w:rPr>
                <w:rFonts w:ascii="Consolas" w:hAnsi="Consolas"/>
                <w:color w:val="C00000"/>
                <w:sz w:val="19"/>
              </w:rPr>
              <w:t>reason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string ≤50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 xml:space="preserve">Why you refer the student. Standard values: </w:t>
            </w:r>
            <w:r>
              <w:rPr>
                <w:rFonts w:ascii="Consolas" w:hAnsi="Consolas"/>
                <w:color w:val="C00000"/>
                <w:sz w:val="19"/>
              </w:rPr>
              <w:t>PROBABLE</w:t>
            </w:r>
            <w:r>
              <w:rPr>
                <w:sz w:val="19"/>
              </w:rPr>
              <w:t xml:space="preserve"> (linkage score 70–89.99, not linked), </w:t>
            </w:r>
            <w:r>
              <w:rPr>
                <w:rFonts w:ascii="Consolas" w:hAnsi="Consolas"/>
                <w:color w:val="C00000"/>
                <w:sz w:val="19"/>
              </w:rPr>
              <w:t>UNLINKED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C00000"/>
                <w:sz w:val="19"/>
              </w:rPr>
              <w:t>MATCHED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C00000"/>
                <w:sz w:val="19"/>
              </w:rPr>
              <w:t>NO_SCHEMES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C00000"/>
                <w:sz w:val="19"/>
              </w:rPr>
              <w:t>OTHER</w:t>
            </w:r>
            <w:r>
              <w:rPr>
                <w:sz w:val="19"/>
              </w:rPr>
              <w:t>. Other values are stored with a warning.</w:t>
            </w:r>
          </w:p>
        </w:tc>
      </w:tr>
      <w:tr>
        <w:tc>
          <w:tcPr>
            <w:tcW w:type="dxa" w:w="2493"/>
          </w:tcPr>
          <w:p>
            <w:r>
              <w:rPr>
                <w:rFonts w:ascii="Consolas" w:hAnsi="Consolas"/>
                <w:color w:val="C00000"/>
                <w:sz w:val="19"/>
              </w:rPr>
              <w:t>language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 xml:space="preserve">One of </w:t>
            </w:r>
            <w:r>
              <w:rPr>
                <w:rFonts w:ascii="Consolas" w:hAnsi="Consolas"/>
                <w:color w:val="C00000"/>
                <w:sz w:val="19"/>
              </w:rPr>
              <w:t>en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C00000"/>
                <w:sz w:val="19"/>
              </w:rPr>
              <w:t>hi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C00000"/>
                <w:sz w:val="19"/>
              </w:rPr>
              <w:t>bn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C00000"/>
                <w:sz w:val="19"/>
              </w:rPr>
              <w:t>as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C00000"/>
                <w:sz w:val="19"/>
              </w:rPr>
              <w:t>kn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C00000"/>
                <w:sz w:val="19"/>
              </w:rPr>
              <w:t>ta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C00000"/>
                <w:sz w:val="19"/>
              </w:rPr>
              <w:t>te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C00000"/>
                <w:sz w:val="19"/>
              </w:rPr>
              <w:t>ml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C00000"/>
                <w:sz w:val="19"/>
              </w:rPr>
              <w:t>or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C00000"/>
                <w:sz w:val="19"/>
              </w:rPr>
              <w:t>bho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C00000"/>
                <w:sz w:val="19"/>
              </w:rPr>
              <w:t>mai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C00000"/>
                <w:sz w:val="19"/>
              </w:rPr>
              <w:t>gu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C00000"/>
                <w:sz w:val="19"/>
              </w:rPr>
              <w:t>mr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C00000"/>
                <w:sz w:val="19"/>
              </w:rPr>
              <w:t>pa</w:t>
            </w:r>
            <w:r>
              <w:rPr>
                <w:sz w:val="19"/>
              </w:rPr>
              <w:t xml:space="preserve"> (English, Hindi, Bengali, Assamese, Kannada, Tamil, Telugu, Malayalam, Odia, Bhojpuri, Maithili, Gujarati, Marathi, Punjabi). If set, the bot skips the language question (the consent question is always asked).</w:t>
            </w:r>
          </w:p>
        </w:tc>
      </w:tr>
    </w:tbl>
    <w:p/>
    <w:p>
      <w:r>
        <w:rPr>
          <w:b/>
        </w:rPr>
        <w:t>Facts and pre-filling.</w:t>
      </w:r>
      <w:r>
        <w:t xml:space="preserve"> After language and consent, known facts fill the matching questions silently; only the missing ones are asked. The summary screen then lists all 5 answers (facts from your records are marked 📁) with </w:t>
      </w:r>
      <w:r>
        <w:rPr>
          <w:b/>
        </w:rPr>
        <w:t>Proceed</w:t>
      </w:r>
      <w:r>
        <w:t xml:space="preserve"> / </w:t>
      </w:r>
      <w:r>
        <w:rPr>
          <w:b/>
        </w:rPr>
        <w:t>Edit details</w:t>
      </w:r>
      <w:r>
        <w:t xml:space="preserve">. </w:t>
      </w:r>
      <w:r>
        <w:rPr>
          <w:i/>
        </w:rPr>
        <w:t>Proceed</w:t>
      </w:r>
      <w:r>
        <w:t xml:space="preserve"> = </w:t>
      </w:r>
      <w:r>
        <w:rPr>
          <w:rFonts w:ascii="Consolas" w:hAnsi="Consolas"/>
          <w:color w:val="C00000"/>
          <w:sz w:val="19"/>
        </w:rPr>
        <w:t>prefill_used: true</w:t>
      </w:r>
      <w:r>
        <w:t xml:space="preserve">; </w:t>
      </w:r>
      <w:r>
        <w:rPr>
          <w:i/>
        </w:rPr>
        <w:t>Edit details</w:t>
      </w:r>
      <w:r>
        <w:t xml:space="preserve"> asks all 5 questions again (the current answer is shown as a hint). A value that cannot be recognised is dropped and reported in </w:t>
      </w:r>
      <w:r>
        <w:rPr>
          <w:rFonts w:ascii="Consolas" w:hAnsi="Consolas"/>
          <w:color w:val="C00000"/>
          <w:sz w:val="19"/>
        </w:rPr>
        <w:t>warnings</w:t>
      </w:r>
      <w:r>
        <w:t>; the student will simply be asked.</w:t>
      </w:r>
    </w:p>
    <w:p>
      <w:r>
        <w:rPr>
          <w:b/>
        </w:rPr>
        <w:t>PROBABLE records.</w:t>
      </w:r>
      <w:r>
        <w:t xml:space="preserve"> Per Record Linkage Rules V3.0, PROBABLE-band records are not linked, so </w:t>
      </w:r>
      <w:r>
        <w:rPr>
          <w:b/>
        </w:rPr>
        <w:t>send only facts from the CBSE record</w:t>
      </w:r>
      <w:r>
        <w:t xml:space="preserve"> (name, mobile, class passed, and state if it comes from the school). Do not send Jan Aadhaar attributes for them.</w:t>
      </w:r>
    </w:p>
    <w:p>
      <w:pPr>
        <w:pStyle w:val="Heading2"/>
      </w:pPr>
      <w:r>
        <w:t>5. Endpoints</w:t>
      </w:r>
    </w:p>
    <w:p>
      <w:pPr>
        <w:pStyle w:val="Heading3"/>
      </w:pPr>
      <w:r>
        <w:t>5.1 `POST /v1/referrals` – push a batch</w:t>
      </w:r>
    </w:p>
    <w:p>
      <w:r>
        <w:t>Request:</w:t>
      </w:r>
    </w:p>
    <w:p>
      <w:pPr>
        <w:ind w:left="340"/>
        <w:shd w:val="clear" w:fill="F2F2F2"/>
      </w:pPr>
      <w:r>
        <w:rPr>
          <w:rFonts w:ascii="Consolas" w:hAnsi="Consolas"/>
          <w:sz w:val="18"/>
        </w:rPr>
        <w:t>{</w:t>
        <w:br/>
        <w:t xml:space="preserve">  "source_system": "p1-rajat",</w:t>
        <w:br/>
        <w:t xml:space="preserve">  "referrals": [</w:t>
        <w:br/>
        <w:t xml:space="preserve">    {"external_ref": "P1-STU-0001", "mobile": "9876500001", "name": "Aarav Sharma",</w:t>
        <w:br/>
        <w:t xml:space="preserve">     "state": "Rajasthan", "class_passed": "X", "category": "SC", "gender": "Male",</w:t>
        <w:br/>
        <w:t xml:space="preserve">     "annual_family_income": 180000, "reason": "PROBABLE", "language": "en"},</w:t>
        <w:br/>
        <w:t xml:space="preserve">    {"external_ref": "P1-STU-0002", "mobile": "9876500002", "name": "Priya Meena",</w:t>
        <w:br/>
        <w:t xml:space="preserve">     "state": "Rajasthan", "class_passed": "XII", "reason": "UNLINKED"}</w:t>
        <w:br/>
        <w:t xml:space="preserve">  ]</w:t>
        <w:br/>
        <w:t>}</w:t>
      </w:r>
    </w:p>
    <w:p>
      <w:r>
        <w:rPr>
          <w:rFonts w:ascii="Consolas" w:hAnsi="Consolas"/>
          <w:color w:val="C00000"/>
          <w:sz w:val="19"/>
        </w:rPr>
        <w:t>source_system</w:t>
      </w:r>
      <w:r>
        <w:t xml:space="preserve"> at the top is optional (default for items that do not have one). Maximum 5,000 items per call.</w:t>
      </w:r>
    </w:p>
    <w:p>
      <w:r>
        <w:t xml:space="preserve">Response </w:t>
      </w:r>
      <w:r>
        <w:rPr>
          <w:rFonts w:ascii="Consolas" w:hAnsi="Consolas"/>
          <w:color w:val="C00000"/>
          <w:sz w:val="19"/>
        </w:rPr>
        <w:t>200</w:t>
      </w:r>
      <w:r>
        <w:t>:</w:t>
      </w:r>
    </w:p>
    <w:p>
      <w:pPr>
        <w:ind w:left="340"/>
        <w:shd w:val="clear" w:fill="F2F2F2"/>
      </w:pPr>
      <w:r>
        <w:rPr>
          <w:rFonts w:ascii="Consolas" w:hAnsi="Consolas"/>
          <w:sz w:val="18"/>
        </w:rPr>
        <w:t>{</w:t>
        <w:br/>
        <w:t xml:space="preserve">  "received": 2, "created": 2, "updated": 0,</w:t>
        <w:br/>
        <w:t xml:space="preserve">  "rejected_count": 0, "rejected": [],</w:t>
        <w:br/>
        <w:t xml:space="preserve">  "warnings": []</w:t>
        <w:br/>
        <w:t>}</w:t>
      </w:r>
    </w:p>
    <w:p>
      <w:r>
        <w:t xml:space="preserve">Each invalid item is rejected on its own with its index, for example </w:t>
      </w:r>
      <w:r>
        <w:rPr>
          <w:rFonts w:ascii="Consolas" w:hAnsi="Consolas"/>
          <w:color w:val="C00000"/>
          <w:sz w:val="19"/>
        </w:rPr>
        <w:t>{"index": 2, "external_ref": "P1-STU-0003", "errors": ["mobile '12345' is not a valid number ..."]}</w:t>
      </w:r>
      <w:r>
        <w:t>. Valid items in the same batch are still saved.</w:t>
      </w:r>
    </w:p>
    <w:p>
      <w:r>
        <w:t>curl:</w:t>
      </w:r>
    </w:p>
    <w:p>
      <w:pPr>
        <w:ind w:left="340"/>
        <w:shd w:val="clear" w:fill="F2F2F2"/>
      </w:pPr>
      <w:r>
        <w:rPr>
          <w:rFonts w:ascii="Consolas" w:hAnsi="Consolas"/>
          <w:sz w:val="18"/>
        </w:rPr>
        <w:t>curl -X POST "$P2/v1/referrals" -H "X-API-Key: $KEY" -H "Content-Type: application/json" \</w:t>
        <w:br/>
        <w:t xml:space="preserve">  -d '{"referrals":[{"external_ref":"P1-STU-0001","mobile":"9876500001","name":"Aarav Sharma","state":"Rajasthan","class_passed":"X","category":"SC","reason":"PROBABLE"}]}'</w:t>
      </w:r>
    </w:p>
    <w:p>
      <w:pPr>
        <w:pStyle w:val="Heading3"/>
      </w:pPr>
      <w:r>
        <w:t>5.2 `POST /v1/referrals/upload` – CSV or XLSX</w:t>
      </w:r>
    </w:p>
    <w:p>
      <w:r>
        <w:t xml:space="preserve">Multipart form: </w:t>
      </w:r>
      <w:r>
        <w:rPr>
          <w:rFonts w:ascii="Consolas" w:hAnsi="Consolas"/>
          <w:color w:val="C00000"/>
          <w:sz w:val="19"/>
        </w:rPr>
        <w:t>file</w:t>
      </w:r>
      <w:r>
        <w:t xml:space="preserve"> (required, </w:t>
      </w:r>
      <w:r>
        <w:rPr>
          <w:rFonts w:ascii="Consolas" w:hAnsi="Consolas"/>
          <w:color w:val="C00000"/>
          <w:sz w:val="19"/>
        </w:rPr>
        <w:t>.csv</w:t>
      </w:r>
      <w:r>
        <w:t xml:space="preserve"> or </w:t>
      </w:r>
      <w:r>
        <w:rPr>
          <w:rFonts w:ascii="Consolas" w:hAnsi="Consolas"/>
          <w:color w:val="C00000"/>
          <w:sz w:val="19"/>
        </w:rPr>
        <w:t>.xlsx</w:t>
      </w:r>
      <w:r>
        <w:t xml:space="preserve">, maximum 5 MB), </w:t>
      </w:r>
      <w:r>
        <w:rPr>
          <w:rFonts w:ascii="Consolas" w:hAnsi="Consolas"/>
          <w:color w:val="C00000"/>
          <w:sz w:val="19"/>
        </w:rPr>
        <w:t>source_system</w:t>
      </w:r>
      <w:r>
        <w:t xml:space="preserve"> (optional, admin key only). The first row holds the column names, which are the same as the JSON field names. Template: </w:t>
      </w:r>
      <w:r>
        <w:rPr>
          <w:rFonts w:ascii="Consolas" w:hAnsi="Consolas"/>
          <w:color w:val="C00000"/>
          <w:sz w:val="19"/>
        </w:rPr>
        <w:t>templates/referrals_template.csv</w:t>
      </w:r>
      <w:r>
        <w:t xml:space="preserve">. The response is the same as 5.1, plus </w:t>
      </w:r>
      <w:r>
        <w:rPr>
          <w:rFonts w:ascii="Consolas" w:hAnsi="Consolas"/>
          <w:color w:val="C00000"/>
          <w:sz w:val="19"/>
        </w:rPr>
        <w:t>file</w:t>
      </w:r>
      <w:r>
        <w:t>.</w:t>
      </w:r>
    </w:p>
    <w:p>
      <w:pPr>
        <w:ind w:left="340"/>
        <w:shd w:val="clear" w:fill="F2F2F2"/>
      </w:pPr>
      <w:r>
        <w:rPr>
          <w:rFonts w:ascii="Consolas" w:hAnsi="Consolas"/>
          <w:sz w:val="18"/>
        </w:rPr>
        <w:t>curl -X POST "$P2/v1/referrals/upload" -H "X-API-Key: $KEY" -F "file=@referrals.csv"</w:t>
      </w:r>
    </w:p>
    <w:p>
      <w:pPr>
        <w:pStyle w:val="Heading3"/>
      </w:pPr>
      <w:r>
        <w:t>5.3 `GET /v1/referrals/{external_ref}` – one referral and its latest result</w:t>
      </w:r>
    </w:p>
    <w:p>
      <w:r>
        <w:t xml:space="preserve">Query: </w:t>
      </w:r>
      <w:r>
        <w:rPr>
          <w:rFonts w:ascii="Consolas" w:hAnsi="Consolas"/>
          <w:color w:val="C00000"/>
          <w:sz w:val="19"/>
        </w:rPr>
        <w:t>source_system</w:t>
      </w:r>
      <w:r>
        <w:t xml:space="preserve"> (admin key only). Response: the referral (</w:t>
      </w:r>
      <w:r>
        <w:rPr>
          <w:rFonts w:ascii="Consolas" w:hAnsi="Consolas"/>
          <w:color w:val="C00000"/>
          <w:sz w:val="19"/>
        </w:rPr>
        <w:t>status</w:t>
      </w:r>
      <w:r>
        <w:t xml:space="preserve">, </w:t>
      </w:r>
      <w:r>
        <w:rPr>
          <w:rFonts w:ascii="Consolas" w:hAnsi="Consolas"/>
          <w:color w:val="C00000"/>
          <w:sz w:val="19"/>
        </w:rPr>
        <w:t>known_facts</w:t>
      </w:r>
      <w:r>
        <w:t xml:space="preserve">, </w:t>
      </w:r>
      <w:r>
        <w:rPr>
          <w:rFonts w:ascii="Consolas" w:hAnsi="Consolas"/>
          <w:color w:val="C00000"/>
          <w:sz w:val="19"/>
        </w:rPr>
        <w:t>mobile_masked</w:t>
      </w:r>
      <w:r>
        <w:t xml:space="preserve">, </w:t>
      </w:r>
      <w:r>
        <w:rPr>
          <w:rFonts w:ascii="Consolas" w:hAnsi="Consolas"/>
          <w:color w:val="C00000"/>
          <w:sz w:val="19"/>
        </w:rPr>
        <w:t>invite_status</w:t>
      </w:r>
      <w:r>
        <w:t xml:space="preserve">, </w:t>
      </w:r>
      <w:r>
        <w:rPr>
          <w:rFonts w:ascii="Consolas" w:hAnsi="Consolas"/>
          <w:color w:val="C00000"/>
          <w:sz w:val="19"/>
        </w:rPr>
        <w:t>callback_status</w:t>
      </w:r>
      <w:r>
        <w:t xml:space="preserve">, timestamps, </w:t>
      </w:r>
      <w:r>
        <w:rPr>
          <w:rFonts w:ascii="Consolas" w:hAnsi="Consolas"/>
          <w:color w:val="C00000"/>
          <w:sz w:val="19"/>
        </w:rPr>
        <w:t>sessions_count</w:t>
      </w:r>
      <w:r>
        <w:t xml:space="preserve">) and </w:t>
      </w:r>
      <w:r>
        <w:rPr>
          <w:rFonts w:ascii="Consolas" w:hAnsi="Consolas"/>
          <w:color w:val="C00000"/>
          <w:sz w:val="19"/>
        </w:rPr>
        <w:t>latest_result</w:t>
      </w:r>
      <w:r>
        <w:t xml:space="preserve"> (the result object, section 8).</w:t>
      </w:r>
    </w:p>
    <w:p>
      <w:pPr>
        <w:ind w:left="340"/>
        <w:shd w:val="clear" w:fill="F2F2F2"/>
      </w:pPr>
      <w:r>
        <w:rPr>
          <w:rFonts w:ascii="Consolas" w:hAnsi="Consolas"/>
          <w:sz w:val="18"/>
        </w:rPr>
        <w:t>curl "$P2/v1/referrals/P1-STU-0001" -H "X-API-Key: $KEY"</w:t>
      </w:r>
    </w:p>
    <w:p>
      <w:pPr>
        <w:pStyle w:val="Heading3"/>
      </w:pPr>
      <w:r>
        <w:t>5.4 `POST /v1/referrals/{external_ref}/invite` – send a WhatsApp template (optional)</w:t>
      </w:r>
    </w:p>
    <w:p>
      <w:r>
        <w:t>Sends an approved WhatsApp template to the referral's mobile. Body (all optional):</w:t>
      </w:r>
    </w:p>
    <w:p>
      <w:pPr>
        <w:ind w:left="340"/>
        <w:shd w:val="clear" w:fill="F2F2F2"/>
      </w:pPr>
      <w:r>
        <w:rPr>
          <w:rFonts w:ascii="Consolas" w:hAnsi="Consolas"/>
          <w:sz w:val="18"/>
        </w:rPr>
        <w:t>{"template": "scholarship_discovery_invite_en", "language": "en", "params": ["Aarav", "X"]}</w:t>
      </w:r>
    </w:p>
    <w:p>
      <w:r>
        <w:t xml:space="preserve">The default template is </w:t>
      </w:r>
      <w:r>
        <w:rPr>
          <w:rFonts w:ascii="Consolas" w:hAnsi="Consolas"/>
          <w:color w:val="C00000"/>
          <w:sz w:val="19"/>
        </w:rPr>
        <w:t>WHATSAPP_INVITE_TEMPLATE</w:t>
      </w:r>
      <w:r>
        <w:t xml:space="preserve"> (</w:t>
      </w:r>
      <w:r>
        <w:rPr>
          <w:rFonts w:ascii="Consolas" w:hAnsi="Consolas"/>
          <w:color w:val="C00000"/>
          <w:sz w:val="19"/>
        </w:rPr>
        <w:t>hello_world</w:t>
      </w:r>
      <w:r>
        <w:t xml:space="preserve">, the only template available on Meta's free test number). For templates other than </w:t>
      </w:r>
      <w:r>
        <w:rPr>
          <w:rFonts w:ascii="Consolas" w:hAnsi="Consolas"/>
          <w:color w:val="C00000"/>
          <w:sz w:val="19"/>
        </w:rPr>
        <w:t>hello_world</w:t>
      </w:r>
      <w:r>
        <w:t xml:space="preserve">, </w:t>
      </w:r>
      <w:r>
        <w:rPr>
          <w:rFonts w:ascii="Consolas" w:hAnsi="Consolas"/>
          <w:color w:val="C00000"/>
          <w:sz w:val="19"/>
        </w:rPr>
        <w:t>params</w:t>
      </w:r>
      <w:r>
        <w:t xml:space="preserve"> defaults to </w:t>
      </w:r>
      <w:r>
        <w:rPr>
          <w:rFonts w:ascii="Consolas" w:hAnsi="Consolas"/>
          <w:color w:val="C00000"/>
          <w:sz w:val="19"/>
        </w:rPr>
        <w:t>[first_name, class_passed]</w:t>
      </w:r>
      <w:r>
        <w:t xml:space="preserve"> (matching the draft Discovery template in Record Linkage Rules V3.0). Returns </w:t>
      </w:r>
      <w:r>
        <w:rPr>
          <w:rFonts w:ascii="Consolas" w:hAnsi="Consolas"/>
          <w:color w:val="C00000"/>
          <w:sz w:val="19"/>
        </w:rPr>
        <w:t>invite_status</w:t>
      </w:r>
      <w:r>
        <w:t xml:space="preserve">. Returns </w:t>
      </w:r>
      <w:r>
        <w:rPr>
          <w:rFonts w:ascii="Consolas" w:hAnsi="Consolas"/>
          <w:color w:val="C00000"/>
          <w:sz w:val="19"/>
        </w:rPr>
        <w:t>409 opted_out</w:t>
      </w:r>
      <w:r>
        <w:t xml:space="preserve"> if the student replied STOP. With a Meta </w:t>
      </w:r>
      <w:r>
        <w:rPr>
          <w:b/>
        </w:rPr>
        <w:t>test</w:t>
      </w:r>
      <w:r>
        <w:t xml:space="preserve"> number, messages reach only the (up to 5) verified recipient numbers.</w:t>
      </w:r>
    </w:p>
    <w:p>
      <w:pPr>
        <w:pStyle w:val="Heading3"/>
      </w:pPr>
      <w:r>
        <w:t>5.5 `GET /v1/results` – pull results</w:t>
      </w:r>
    </w:p>
    <w:p>
      <w:r>
        <w:t>Query parameters: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Param</w:t>
            </w:r>
          </w:p>
        </w:tc>
        <w:tc>
          <w:tcPr>
            <w:tcW w:type="dxa" w:w="4986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Meaning</w:t>
            </w:r>
          </w:p>
        </w:tc>
      </w:tr>
      <w:tr>
        <w:tc>
          <w:tcPr>
            <w:tcW w:type="dxa" w:w="4986"/>
          </w:tcPr>
          <w:p>
            <w:r>
              <w:rPr>
                <w:rFonts w:ascii="Consolas" w:hAnsi="Consolas"/>
                <w:color w:val="C00000"/>
                <w:sz w:val="19"/>
              </w:rPr>
              <w:t>since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  <w:t xml:space="preserve">ISO-8601 time. Returns sessions </w:t>
            </w:r>
            <w:r>
              <w:rPr>
                <w:b/>
                <w:sz w:val="19"/>
              </w:rPr>
              <w:t>updated after</w:t>
            </w:r>
            <w:r>
              <w:rPr>
                <w:sz w:val="19"/>
              </w:rPr>
              <w:t xml:space="preserve"> this time. Use the </w:t>
            </w:r>
            <w:r>
              <w:rPr>
                <w:rFonts w:ascii="Consolas" w:hAnsi="Consolas"/>
                <w:color w:val="C00000"/>
                <w:sz w:val="19"/>
              </w:rPr>
              <w:t>next_since</w:t>
            </w:r>
            <w:r>
              <w:rPr>
                <w:sz w:val="19"/>
              </w:rPr>
              <w:t xml:space="preserve"> value from the previous response.</w:t>
            </w:r>
          </w:p>
        </w:tc>
      </w:tr>
      <w:tr>
        <w:tc>
          <w:tcPr>
            <w:tcW w:type="dxa" w:w="4986"/>
          </w:tcPr>
          <w:p>
            <w:r>
              <w:rPr>
                <w:rFonts w:ascii="Consolas" w:hAnsi="Consolas"/>
                <w:color w:val="C00000"/>
                <w:sz w:val="19"/>
              </w:rPr>
              <w:t>status</w:t>
            </w:r>
          </w:p>
        </w:tc>
        <w:tc>
          <w:tcPr>
            <w:tcW w:type="dxa" w:w="4986"/>
          </w:tcPr>
          <w:p>
            <w:r>
              <w:rPr>
                <w:rFonts w:ascii="Consolas" w:hAnsi="Consolas"/>
                <w:color w:val="C00000"/>
                <w:sz w:val="19"/>
              </w:rPr>
              <w:t>ACTIVE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C00000"/>
                <w:sz w:val="19"/>
              </w:rPr>
              <w:t>COMPLETED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C00000"/>
                <w:sz w:val="19"/>
              </w:rPr>
              <w:t>CONSENT_DECLINED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C00000"/>
                <w:sz w:val="19"/>
              </w:rPr>
              <w:t>OPTED_OUT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C00000"/>
                <w:sz w:val="19"/>
              </w:rPr>
              <w:t>RESTARTED</w:t>
            </w:r>
          </w:p>
        </w:tc>
      </w:tr>
      <w:tr>
        <w:tc>
          <w:tcPr>
            <w:tcW w:type="dxa" w:w="4986"/>
          </w:tcPr>
          <w:p>
            <w:r>
              <w:rPr>
                <w:rFonts w:ascii="Consolas" w:hAnsi="Consolas"/>
                <w:color w:val="C00000"/>
                <w:sz w:val="19"/>
              </w:rPr>
              <w:t>channel</w:t>
            </w:r>
          </w:p>
        </w:tc>
        <w:tc>
          <w:tcPr>
            <w:tcW w:type="dxa" w:w="4986"/>
          </w:tcPr>
          <w:p>
            <w:r>
              <w:rPr>
                <w:rFonts w:ascii="Consolas" w:hAnsi="Consolas"/>
                <w:color w:val="C00000"/>
                <w:sz w:val="19"/>
              </w:rPr>
              <w:t>whatsapp</w:t>
            </w:r>
            <w:r>
              <w:rPr>
                <w:sz w:val="19"/>
              </w:rPr>
              <w:t xml:space="preserve"> or </w:t>
            </w:r>
            <w:r>
              <w:rPr>
                <w:rFonts w:ascii="Consolas" w:hAnsi="Consolas"/>
                <w:color w:val="C00000"/>
                <w:sz w:val="19"/>
              </w:rPr>
              <w:t>web</w:t>
            </w:r>
          </w:p>
        </w:tc>
      </w:tr>
      <w:tr>
        <w:tc>
          <w:tcPr>
            <w:tcW w:type="dxa" w:w="4986"/>
          </w:tcPr>
          <w:p>
            <w:r>
              <w:rPr>
                <w:rFonts w:ascii="Consolas" w:hAnsi="Consolas"/>
                <w:color w:val="C00000"/>
                <w:sz w:val="19"/>
              </w:rPr>
              <w:t>entry_source</w:t>
            </w:r>
          </w:p>
        </w:tc>
        <w:tc>
          <w:tcPr>
            <w:tcW w:type="dxa" w:w="4986"/>
          </w:tcPr>
          <w:p>
            <w:r>
              <w:rPr>
                <w:rFonts w:ascii="Consolas" w:hAnsi="Consolas"/>
                <w:color w:val="C00000"/>
                <w:sz w:val="19"/>
              </w:rPr>
              <w:t>OUTREACH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C00000"/>
                <w:sz w:val="19"/>
              </w:rPr>
              <w:t>ORGANIC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C00000"/>
                <w:sz w:val="19"/>
              </w:rPr>
              <w:t>PEER_REFERRAL</w:t>
            </w:r>
          </w:p>
        </w:tc>
      </w:tr>
      <w:tr>
        <w:tc>
          <w:tcPr>
            <w:tcW w:type="dxa" w:w="4986"/>
          </w:tcPr>
          <w:p>
            <w:r>
              <w:rPr>
                <w:rFonts w:ascii="Consolas" w:hAnsi="Consolas"/>
                <w:color w:val="C00000"/>
                <w:sz w:val="19"/>
              </w:rPr>
              <w:t>source_system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  <w:t xml:space="preserve">Admin key only. </w:t>
            </w:r>
            <w:r>
              <w:rPr>
                <w:rFonts w:ascii="Consolas" w:hAnsi="Consolas"/>
                <w:color w:val="C00000"/>
                <w:sz w:val="19"/>
              </w:rPr>
              <w:t>walk-in</w:t>
            </w:r>
            <w:r>
              <w:rPr>
                <w:sz w:val="19"/>
              </w:rPr>
              <w:t xml:space="preserve"> = sessions not tied to any source system.</w:t>
            </w:r>
          </w:p>
        </w:tc>
      </w:tr>
      <w:tr>
        <w:tc>
          <w:tcPr>
            <w:tcW w:type="dxa" w:w="4986"/>
          </w:tcPr>
          <w:p>
            <w:r>
              <w:rPr>
                <w:rFonts w:ascii="Consolas" w:hAnsi="Consolas"/>
                <w:color w:val="C00000"/>
                <w:sz w:val="19"/>
              </w:rPr>
              <w:t>limit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  <w:t>1–500, default 100</w:t>
            </w:r>
          </w:p>
        </w:tc>
      </w:tr>
    </w:tbl>
    <w:p/>
    <w:p>
      <w:r>
        <w:t>Response:</w:t>
      </w:r>
    </w:p>
    <w:p>
      <w:pPr>
        <w:ind w:left="340"/>
        <w:shd w:val="clear" w:fill="F2F2F2"/>
      </w:pPr>
      <w:r>
        <w:rPr>
          <w:rFonts w:ascii="Consolas" w:hAnsi="Consolas"/>
          <w:sz w:val="18"/>
        </w:rPr>
        <w:t>{"count": 1, "next_since": "2026-10-01T04:12:09.123456Z", "has_more": false, "results": [ { "...": "result object, section 8" } ]}</w:t>
      </w:r>
    </w:p>
    <w:p>
      <w:r>
        <w:t xml:space="preserve">Polling pattern: store </w:t>
      </w:r>
      <w:r>
        <w:rPr>
          <w:rFonts w:ascii="Consolas" w:hAnsi="Consolas"/>
          <w:color w:val="C00000"/>
          <w:sz w:val="19"/>
        </w:rPr>
        <w:t>next_since</w:t>
      </w:r>
      <w:r>
        <w:t xml:space="preserve">; call again with it; if </w:t>
      </w:r>
      <w:r>
        <w:rPr>
          <w:rFonts w:ascii="Consolas" w:hAnsi="Consolas"/>
          <w:color w:val="C00000"/>
          <w:sz w:val="19"/>
        </w:rPr>
        <w:t>has_more</w:t>
      </w:r>
      <w:r>
        <w:t xml:space="preserve"> is true, call again straight away. One session appears again each time it changes (for example ACTIVE, then COMPLETED), so upsert by </w:t>
      </w:r>
      <w:r>
        <w:rPr>
          <w:rFonts w:ascii="Consolas" w:hAnsi="Consolas"/>
          <w:color w:val="C00000"/>
          <w:sz w:val="19"/>
        </w:rPr>
        <w:t>session_id</w:t>
      </w:r>
      <w:r>
        <w:t>.</w:t>
      </w:r>
    </w:p>
    <w:p>
      <w:pPr>
        <w:ind w:left="340"/>
        <w:shd w:val="clear" w:fill="F2F2F2"/>
      </w:pPr>
      <w:r>
        <w:rPr>
          <w:rFonts w:ascii="Consolas" w:hAnsi="Consolas"/>
          <w:sz w:val="18"/>
        </w:rPr>
        <w:t>curl "$P2/v1/results?since=2026-10-01T00:00:00Z&amp;status=COMPLETED" -H "X-API-Key: $KEY"</w:t>
      </w:r>
    </w:p>
    <w:p>
      <w:r>
        <w:t xml:space="preserve">A session belongs to a source system when it is linked to one of its referrals, started from one of its outreach links, or created with its key (web). Sessions that started organically, or from a peer's share link, with no referral match are </w:t>
      </w:r>
      <w:r>
        <w:rPr>
          <w:b/>
        </w:rPr>
        <w:t>walk-ins</w:t>
      </w:r>
      <w:r>
        <w:t xml:space="preserve"> and are visible only with the admin key.</w:t>
      </w:r>
    </w:p>
    <w:p>
      <w:pPr>
        <w:pStyle w:val="Heading3"/>
      </w:pPr>
      <w:r>
        <w:t>5.6 Callbacks – `GET/PUT /v1/source-systems/me`</w:t>
      </w:r>
    </w:p>
    <w:p>
      <w:r>
        <w:t>Register an HTTPS URL to receive results as soon as a session completes (or the student opts out):</w:t>
      </w:r>
    </w:p>
    <w:p>
      <w:pPr>
        <w:ind w:left="340"/>
        <w:shd w:val="clear" w:fill="F2F2F2"/>
      </w:pPr>
      <w:r>
        <w:rPr>
          <w:rFonts w:ascii="Consolas" w:hAnsi="Consolas"/>
          <w:sz w:val="18"/>
        </w:rPr>
        <w:t>PUT /v1/source-systems/me</w:t>
        <w:br/>
        <w:t>{"callback_url": "https://p1.example.org/p2/callback", "callback_secret": "at-least-16-characters-secret"}</w:t>
      </w:r>
    </w:p>
    <w:p>
      <w:r>
        <w:rPr>
          <w:rFonts w:ascii="Consolas" w:hAnsi="Consolas"/>
          <w:color w:val="C00000"/>
          <w:sz w:val="19"/>
        </w:rPr>
        <w:t>GET /v1/source-systems/me</w:t>
      </w:r>
      <w:r>
        <w:t xml:space="preserve"> shows the URL, whether a secret is set, and your referral counts by status. Send </w:t>
      </w:r>
      <w:r>
        <w:rPr>
          <w:rFonts w:ascii="Consolas" w:hAnsi="Consolas"/>
          <w:color w:val="C00000"/>
          <w:sz w:val="19"/>
        </w:rPr>
        <w:t>{"callback_url": null}</w:t>
      </w:r>
      <w:r>
        <w:t xml:space="preserve"> to stop callbacks.</w:t>
      </w:r>
    </w:p>
    <w:p>
      <w:r>
        <w:t>Product 2 then sends:</w:t>
      </w:r>
    </w:p>
    <w:p>
      <w:pPr>
        <w:ind w:left="340"/>
        <w:shd w:val="clear" w:fill="F2F2F2"/>
      </w:pPr>
      <w:r>
        <w:rPr>
          <w:rFonts w:ascii="Consolas" w:hAnsi="Consolas"/>
          <w:sz w:val="18"/>
        </w:rPr>
        <w:t>POST https://p1.example.org/p2/callback</w:t>
        <w:br/>
        <w:t>Content-Type: application/json</w:t>
        <w:br/>
        <w:t>X-P2-Signature: sha256=&lt;hex HMAC-SHA256 of the raw body, key = callback_secret&gt;</w:t>
        <w:br/>
        <w:br/>
        <w:t>{"event": "discovery.result", "sent_at": "2026-10-01T04:12:09.500000Z", "result": { ...result object... }}</w:t>
      </w:r>
    </w:p>
    <w:p>
      <w:pPr>
        <w:pStyle w:val="ListBullet"/>
        <w:spacing w:after="60"/>
      </w:pPr>
      <w:r>
        <w:t xml:space="preserve">Reply with any 2xx within 10 seconds. There is one attempt per event; the outcome is stored in the referral's </w:t>
      </w:r>
      <w:r>
        <w:rPr>
          <w:rFonts w:ascii="Consolas" w:hAnsi="Consolas"/>
          <w:color w:val="C00000"/>
          <w:sz w:val="19"/>
        </w:rPr>
        <w:t>callback_status</w:t>
      </w:r>
      <w:r>
        <w:t xml:space="preserve">. </w:t>
      </w:r>
      <w:r>
        <w:rPr>
          <w:b/>
        </w:rPr>
        <w:t>Polling `/v1/results` stays the source of truth</w:t>
      </w:r>
      <w:r>
        <w:t>, so a missed callback loses nothing.</w:t>
      </w:r>
    </w:p>
    <w:p>
      <w:pPr>
        <w:pStyle w:val="ListBullet"/>
        <w:spacing w:after="60"/>
      </w:pPr>
      <w:r>
        <w:t>Verify the signature (Python):</w:t>
      </w:r>
    </w:p>
    <w:p>
      <w:pPr>
        <w:ind w:left="340"/>
        <w:shd w:val="clear" w:fill="F2F2F2"/>
      </w:pPr>
      <w:r>
        <w:rPr>
          <w:rFonts w:ascii="Consolas" w:hAnsi="Consolas"/>
          <w:sz w:val="18"/>
        </w:rPr>
        <w:t>import hmac, hashlib</w:t>
        <w:br/>
        <w:t>def valid(raw_body: bytes, header: str, secret: str) -&gt; bool:</w:t>
        <w:br/>
        <w:t xml:space="preserve">    expected = "sha256=" + hmac.new(secret.encode(), raw_body, hashlib.sha256).hexdigest()</w:t>
        <w:br/>
        <w:t xml:space="preserve">    return hmac.compare_digest(expected, header or "")</w:t>
      </w:r>
    </w:p>
    <w:p>
      <w:pPr>
        <w:pStyle w:val="Heading3"/>
      </w:pPr>
      <w:r>
        <w:t>5.7 `POST /v1/discover` and `GET /v1/meta`</w:t>
      </w:r>
    </w:p>
    <w:p>
      <w:pPr>
        <w:pStyle w:val="ListBullet"/>
        <w:spacing w:after="60"/>
      </w:pPr>
      <w:r>
        <w:rPr>
          <w:rFonts w:ascii="Consolas" w:hAnsi="Consolas"/>
          <w:color w:val="C00000"/>
          <w:sz w:val="19"/>
        </w:rPr>
        <w:t>POST /v1/discover</w:t>
      </w:r>
      <w:r>
        <w:t xml:space="preserve"> is stateless: send facts, get schemes back. It stores nothing. Body: </w:t>
      </w:r>
      <w:r>
        <w:rPr>
          <w:rFonts w:ascii="Consolas" w:hAnsi="Consolas"/>
          <w:color w:val="C00000"/>
          <w:sz w:val="19"/>
        </w:rPr>
        <w:t>state</w:t>
      </w:r>
      <w:r>
        <w:t xml:space="preserve">, </w:t>
      </w:r>
      <w:r>
        <w:rPr>
          <w:rFonts w:ascii="Consolas" w:hAnsi="Consolas"/>
          <w:color w:val="C00000"/>
          <w:sz w:val="19"/>
        </w:rPr>
        <w:t>class_passed</w:t>
      </w:r>
      <w:r>
        <w:t xml:space="preserve">, </w:t>
      </w:r>
      <w:r>
        <w:rPr>
          <w:rFonts w:ascii="Consolas" w:hAnsi="Consolas"/>
          <w:color w:val="C00000"/>
          <w:sz w:val="19"/>
        </w:rPr>
        <w:t>category</w:t>
      </w:r>
      <w:r>
        <w:t xml:space="preserve">, </w:t>
      </w:r>
      <w:r>
        <w:rPr>
          <w:rFonts w:ascii="Consolas" w:hAnsi="Consolas"/>
          <w:color w:val="C00000"/>
          <w:sz w:val="19"/>
        </w:rPr>
        <w:t>gender</w:t>
      </w:r>
      <w:r>
        <w:t xml:space="preserve">, </w:t>
      </w:r>
      <w:r>
        <w:rPr>
          <w:rFonts w:ascii="Consolas" w:hAnsi="Consolas"/>
          <w:color w:val="C00000"/>
          <w:sz w:val="19"/>
        </w:rPr>
        <w:t>annual_family_income</w:t>
      </w:r>
      <w:r>
        <w:t xml:space="preserve">, </w:t>
      </w:r>
      <w:r>
        <w:rPr>
          <w:rFonts w:ascii="Consolas" w:hAnsi="Consolas"/>
          <w:color w:val="C00000"/>
          <w:sz w:val="19"/>
        </w:rPr>
        <w:t>dob</w:t>
      </w:r>
      <w:r>
        <w:t xml:space="preserve">, </w:t>
      </w:r>
      <w:r>
        <w:rPr>
          <w:rFonts w:ascii="Consolas" w:hAnsi="Consolas"/>
          <w:color w:val="C00000"/>
          <w:sz w:val="19"/>
        </w:rPr>
        <w:t>limit</w:t>
      </w:r>
      <w:r>
        <w:t xml:space="preserve"> (1–200, default 10), </w:t>
      </w:r>
      <w:r>
        <w:rPr>
          <w:rFonts w:ascii="Consolas" w:hAnsi="Consolas"/>
          <w:color w:val="C00000"/>
          <w:sz w:val="19"/>
        </w:rPr>
        <w:t>include_audit</w:t>
      </w:r>
      <w:r>
        <w:t xml:space="preserve"> (true = per-scheme PASS/FAIL for all six checks).</w:t>
      </w:r>
    </w:p>
    <w:p>
      <w:pPr>
        <w:pStyle w:val="ListBullet"/>
        <w:spacing w:after="60"/>
      </w:pPr>
      <w:r>
        <w:rPr>
          <w:rFonts w:ascii="Consolas" w:hAnsi="Consolas"/>
          <w:color w:val="C00000"/>
          <w:sz w:val="19"/>
        </w:rPr>
        <w:t>GET /v1/meta</w:t>
      </w:r>
      <w:r>
        <w:t xml:space="preserve"> returns the controlled values: states, categories, genders, classes, referral fields, entry sources, the questions the bot asks, scheme counts and the WhatsApp number (if known).</w:t>
      </w:r>
    </w:p>
    <w:p>
      <w:pPr>
        <w:ind w:left="340"/>
        <w:shd w:val="clear" w:fill="F2F2F2"/>
      </w:pPr>
      <w:r>
        <w:rPr>
          <w:rFonts w:ascii="Consolas" w:hAnsi="Consolas"/>
          <w:sz w:val="18"/>
        </w:rPr>
        <w:t>curl -X POST "$P2/v1/discover" -H "X-API-Key: $KEY" -H "Content-Type: application/json" \</w:t>
        <w:br/>
        <w:t xml:space="preserve">  -d '{"state":"Rajasthan","class_passed":"X","category":"SC","gender":"Male","annual_family_income":180000,"limit":5}'</w:t>
      </w:r>
    </w:p>
    <w:p>
      <w:pPr>
        <w:pStyle w:val="Heading2"/>
      </w:pPr>
      <w:r>
        <w:t>6. Web channel and embeddable companion</w:t>
      </w:r>
    </w:p>
    <w:p>
      <w:r>
        <w:t xml:space="preserve">The conversation engine is </w:t>
      </w:r>
      <w:r>
        <w:rPr>
          <w:b/>
        </w:rPr>
        <w:t>channel-agnostic</w:t>
      </w:r>
      <w:r>
        <w:t>. The same dialogue, state machine and eligibility logic serve WhatsApp and the web; only the adapter differs. Web replies are structured JSON (text, quick-reply options, scheme cards).</w:t>
      </w:r>
    </w:p>
    <w:p>
      <w:pPr>
        <w:pStyle w:val="Heading3"/>
      </w:pPr>
      <w:r>
        <w:t>6.1 Chat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324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Auth</w:t>
            </w:r>
          </w:p>
        </w:tc>
        <w:tc>
          <w:tcPr>
            <w:tcW w:type="dxa" w:w="3324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3324"/>
          </w:tcPr>
          <w:p>
            <w:r>
              <w:rPr>
                <w:rFonts w:ascii="Consolas" w:hAnsi="Consolas"/>
                <w:color w:val="C00000"/>
                <w:sz w:val="19"/>
              </w:rPr>
              <w:t>POST /v1/chat/sessions</w:t>
            </w:r>
          </w:p>
        </w:tc>
        <w:tc>
          <w:tcPr>
            <w:tcW w:type="dxa" w:w="3324"/>
          </w:tcPr>
          <w:p>
            <w:r>
              <w:rPr>
                <w:rFonts w:ascii="Consolas" w:hAnsi="Consolas"/>
                <w:color w:val="C00000"/>
                <w:sz w:val="19"/>
              </w:rPr>
              <w:t>X-API-Key</w:t>
            </w:r>
            <w:r>
              <w:rPr>
                <w:sz w:val="19"/>
              </w:rPr>
              <w:t xml:space="preserve"> </w:t>
            </w:r>
            <w:r>
              <w:rPr>
                <w:b/>
                <w:sz w:val="19"/>
              </w:rPr>
              <w:t>or none</w:t>
            </w:r>
            <w:r>
              <w:rPr>
                <w:sz w:val="19"/>
              </w:rPr>
              <w:t xml:space="preserve"> (public, if </w:t>
            </w:r>
            <w:r>
              <w:rPr>
                <w:rFonts w:ascii="Consolas" w:hAnsi="Consolas"/>
                <w:color w:val="C00000"/>
                <w:sz w:val="19"/>
              </w:rPr>
              <w:t>COMPANION_PUBLIC=true</w:t>
            </w:r>
            <w:r>
              <w:rPr>
                <w:sz w:val="19"/>
              </w:rPr>
              <w:t>)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 xml:space="preserve">Start a session. Body: </w:t>
            </w:r>
            <w:r>
              <w:rPr>
                <w:rFonts w:ascii="Consolas" w:hAnsi="Consolas"/>
                <w:color w:val="C00000"/>
                <w:sz w:val="19"/>
              </w:rPr>
              <w:t>external_ref</w:t>
            </w:r>
            <w:r>
              <w:rPr>
                <w:sz w:val="19"/>
              </w:rPr>
              <w:t xml:space="preserve"> (key needed, pre-fills from that referral), </w:t>
            </w:r>
            <w:r>
              <w:rPr>
                <w:rFonts w:ascii="Consolas" w:hAnsi="Consolas"/>
                <w:color w:val="C00000"/>
                <w:sz w:val="19"/>
              </w:rPr>
              <w:t>language</w:t>
            </w:r>
            <w:r>
              <w:rPr>
                <w:sz w:val="19"/>
              </w:rPr>
              <w:t xml:space="preserve"> (any code from section 4), </w:t>
            </w:r>
            <w:r>
              <w:rPr>
                <w:rFonts w:ascii="Consolas" w:hAnsi="Consolas"/>
                <w:color w:val="C00000"/>
                <w:sz w:val="19"/>
              </w:rPr>
              <w:t>entry</w:t>
            </w:r>
            <w:r>
              <w:rPr>
                <w:sz w:val="19"/>
              </w:rPr>
              <w:t xml:space="preserve"> (attribution params, section 7). Returns </w:t>
            </w:r>
            <w:r>
              <w:rPr>
                <w:rFonts w:ascii="Consolas" w:hAnsi="Consolas"/>
                <w:color w:val="C00000"/>
                <w:sz w:val="19"/>
              </w:rPr>
              <w:t>session_id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C00000"/>
                <w:sz w:val="19"/>
              </w:rPr>
              <w:t>session_token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C00000"/>
                <w:sz w:val="19"/>
              </w:rPr>
              <w:t>companion_url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C00000"/>
                <w:sz w:val="19"/>
              </w:rPr>
              <w:t>entry_source</w:t>
            </w:r>
            <w:r>
              <w:rPr>
                <w:sz w:val="19"/>
              </w:rPr>
              <w:t xml:space="preserve"> and the first </w:t>
            </w:r>
            <w:r>
              <w:rPr>
                <w:rFonts w:ascii="Consolas" w:hAnsi="Consolas"/>
                <w:color w:val="C00000"/>
                <w:sz w:val="19"/>
              </w:rPr>
              <w:t>reply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3324"/>
          </w:tcPr>
          <w:p>
            <w:r>
              <w:rPr>
                <w:rFonts w:ascii="Consolas" w:hAnsi="Consolas"/>
                <w:color w:val="C00000"/>
                <w:sz w:val="19"/>
              </w:rPr>
              <w:t>POST /v1/chat/sessions/{id}/messages</w:t>
            </w:r>
          </w:p>
        </w:tc>
        <w:tc>
          <w:tcPr>
            <w:tcW w:type="dxa" w:w="3324"/>
          </w:tcPr>
          <w:p>
            <w:r>
              <w:rPr>
                <w:rFonts w:ascii="Consolas" w:hAnsi="Consolas"/>
                <w:color w:val="C00000"/>
                <w:sz w:val="19"/>
              </w:rPr>
              <w:t>X-Session-Token</w:t>
            </w:r>
            <w:r>
              <w:rPr>
                <w:sz w:val="19"/>
              </w:rPr>
              <w:t xml:space="preserve"> (or the owning </w:t>
            </w:r>
            <w:r>
              <w:rPr>
                <w:rFonts w:ascii="Consolas" w:hAnsi="Consolas"/>
                <w:color w:val="C00000"/>
                <w:sz w:val="19"/>
              </w:rPr>
              <w:t>X-API-Key</w:t>
            </w:r>
            <w:r>
              <w:rPr>
                <w:sz w:val="19"/>
              </w:rPr>
              <w:t>)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 xml:space="preserve">Body </w:t>
            </w:r>
            <w:r>
              <w:rPr>
                <w:rFonts w:ascii="Consolas" w:hAnsi="Consolas"/>
                <w:color w:val="C00000"/>
                <w:sz w:val="19"/>
              </w:rPr>
              <w:t>{"text": "..."}</w:t>
            </w:r>
            <w:r>
              <w:rPr>
                <w:sz w:val="19"/>
              </w:rPr>
              <w:t xml:space="preserve">: an option </w:t>
            </w:r>
            <w:r>
              <w:rPr>
                <w:rFonts w:ascii="Consolas" w:hAnsi="Consolas"/>
                <w:color w:val="C00000"/>
                <w:sz w:val="19"/>
              </w:rPr>
              <w:t>id</w:t>
            </w:r>
            <w:r>
              <w:rPr>
                <w:sz w:val="19"/>
              </w:rPr>
              <w:t xml:space="preserve"> (for example </w:t>
            </w:r>
            <w:r>
              <w:rPr>
                <w:rFonts w:ascii="Consolas" w:hAnsi="Consolas"/>
                <w:color w:val="C00000"/>
                <w:sz w:val="19"/>
              </w:rPr>
              <w:t>"2"</w:t>
            </w:r>
            <w:r>
              <w:rPr>
                <w:sz w:val="19"/>
              </w:rPr>
              <w:t xml:space="preserve">) or free text. Returns </w:t>
            </w:r>
            <w:r>
              <w:rPr>
                <w:rFonts w:ascii="Consolas" w:hAnsi="Consolas"/>
                <w:color w:val="C00000"/>
                <w:sz w:val="19"/>
              </w:rPr>
              <w:t>reply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C00000"/>
                <w:sz w:val="19"/>
              </w:rPr>
              <w:t>status</w:t>
            </w:r>
            <w:r>
              <w:rPr>
                <w:sz w:val="19"/>
              </w:rPr>
              <w:t xml:space="preserve">, and </w:t>
            </w:r>
            <w:r>
              <w:rPr>
                <w:rFonts w:ascii="Consolas" w:hAnsi="Consolas"/>
                <w:color w:val="C00000"/>
                <w:sz w:val="19"/>
              </w:rPr>
              <w:t>session_id</w:t>
            </w:r>
            <w:r>
              <w:rPr>
                <w:sz w:val="19"/>
              </w:rPr>
              <w:t xml:space="preserve">. If </w:t>
            </w:r>
            <w:r>
              <w:rPr>
                <w:rFonts w:ascii="Consolas" w:hAnsi="Consolas"/>
                <w:color w:val="C00000"/>
                <w:sz w:val="19"/>
              </w:rPr>
              <w:t>new_session</w:t>
            </w:r>
            <w:r>
              <w:rPr>
                <w:sz w:val="19"/>
              </w:rPr>
              <w:t xml:space="preserve"> is true (after restart), use the new </w:t>
            </w:r>
            <w:r>
              <w:rPr>
                <w:rFonts w:ascii="Consolas" w:hAnsi="Consolas"/>
                <w:color w:val="C00000"/>
                <w:sz w:val="19"/>
              </w:rPr>
              <w:t>session_id</w:t>
            </w:r>
            <w:r>
              <w:rPr>
                <w:sz w:val="19"/>
              </w:rPr>
              <w:t>; the same token keeps working.</w:t>
            </w:r>
          </w:p>
        </w:tc>
      </w:tr>
      <w:tr>
        <w:tc>
          <w:tcPr>
            <w:tcW w:type="dxa" w:w="3324"/>
          </w:tcPr>
          <w:p>
            <w:r>
              <w:rPr>
                <w:rFonts w:ascii="Consolas" w:hAnsi="Consolas"/>
                <w:color w:val="C00000"/>
                <w:sz w:val="19"/>
              </w:rPr>
              <w:t>GET /v1/chat/sessions/{id}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same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 xml:space="preserve">Result object, transcript and </w:t>
            </w:r>
            <w:r>
              <w:rPr>
                <w:rFonts w:ascii="Consolas" w:hAnsi="Consolas"/>
                <w:color w:val="C00000"/>
                <w:sz w:val="19"/>
              </w:rPr>
              <w:t>last_reply</w:t>
            </w:r>
            <w:r>
              <w:rPr>
                <w:sz w:val="19"/>
              </w:rPr>
              <w:t xml:space="preserve"> (to resume a widget).</w:t>
            </w:r>
          </w:p>
        </w:tc>
      </w:tr>
    </w:tbl>
    <w:p/>
    <w:p>
      <w:r>
        <w:t>Reply object (results page):</w:t>
      </w:r>
    </w:p>
    <w:p>
      <w:pPr>
        <w:ind w:left="340"/>
        <w:shd w:val="clear" w:fill="F2F2F2"/>
      </w:pPr>
      <w:r>
        <w:rPr>
          <w:rFonts w:ascii="Consolas" w:hAnsi="Consolas"/>
          <w:sz w:val="18"/>
        </w:rPr>
        <w:t>{</w:t>
        <w:br/>
        <w:t xml:space="preserve">  "text": "Based on your answers, here are 5 scholarship(s) you can explore (showing 1–5 of 6):",</w:t>
        <w:br/>
        <w:t xml:space="preserve">  "options": [{"id": "1", "label": "1. Post-Matric Scholarship for SC Students", "kind": "item", "desc": "Central · Department of Social Justice and Empowerment"},</w:t>
        <w:br/>
        <w:t xml:space="preserve">              {"id": "more", "label": "More schemes", "kind": "nav"}, {"id": "rate", "label": "Share feedback", "kind": "nav"},</w:t>
        <w:br/>
        <w:t xml:space="preserve">              {"id": "back", "label": "Go back", "kind": "nav"}],</w:t>
        <w:br/>
        <w:t xml:space="preserve">  "cards": [{"rank": 1, "scheme_id": "MSM-0004", "name": "Post-Matric Scholarship for SC Students",</w:t>
        <w:br/>
        <w:t xml:space="preserve">             "tag": "Central", "department": "", "title_line": "Post-Matric Scholarship for SC Students · Central",</w:t>
        <w:br/>
        <w:t xml:space="preserve">             "description": "Academic allowance ranges by course…", "eligibility": "SC, Post-Matric, income ≤ ₹2.5L",</w:t>
        <w:br/>
        <w:t xml:space="preserve">             "documents": "SC certificate, income certificate…", "url": "https://scholarships.gov.in/",</w:t>
        <w:br/>
        <w:t xml:space="preserve">             "labels": {"description": "Description", "eligibility": "Eligibility", "documents": "Required documents", "url": "Application"},</w:t>
        <w:br/>
        <w:t xml:space="preserve">             "benefit": "Academic allowance ...", "apply_url": "https://scholarships.gov.in/",</w:t>
        <w:br/>
        <w:t xml:space="preserve">             "only_for": [], "check": false, "check_note": "", "view_label": "View details"}],</w:t>
        <w:br/>
        <w:t xml:space="preserve">  "detail": null, "share": null, "ui": null, "view": "RESULTS:0", "section_label": "",</w:t>
        <w:br/>
        <w:t xml:space="preserve">  "footer": "ℹ️ This list is based only on your answers ... Final eligibility is decided by the scheme's department.",</w:t>
        <w:br/>
        <w:t xml:space="preserve">  "state": "RESULTS", "status": "COMPLETED", "language": "en", "input_hint": "choice"</w:t>
        <w:br/>
        <w:t>}</w:t>
      </w:r>
    </w:p>
    <w:p>
      <w:r>
        <w:rPr>
          <w:b/>
        </w:rPr>
        <w:t>Conversation flow (Update 2).</w:t>
      </w:r>
      <w:r>
        <w:t xml:space="preserve"> Language → consent → 5 questions (State/UT first) → summary → results → scheme details → share / feedback.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Step (</w:t>
            </w:r>
            <w:r>
              <w:rPr>
                <w:rFonts w:ascii="Consolas" w:hAnsi="Consolas"/>
                <w:b/>
                <w:color w:val="FFFFFF"/>
                <w:sz w:val="19"/>
              </w:rPr>
              <w:t>view</w:t>
            </w:r>
            <w:r>
              <w:rPr>
                <w:b/>
                <w:color w:val="FFFFFF"/>
                <w:sz w:val="19"/>
              </w:rPr>
              <w:t>)</w:t>
            </w:r>
          </w:p>
        </w:tc>
        <w:tc>
          <w:tcPr>
            <w:tcW w:type="dxa" w:w="3324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Options (</w:t>
            </w:r>
            <w:r>
              <w:rPr>
                <w:rFonts w:ascii="Consolas" w:hAnsi="Consolas"/>
                <w:b/>
                <w:color w:val="FFFFFF"/>
                <w:sz w:val="19"/>
              </w:rPr>
              <w:t>id</w:t>
            </w:r>
            <w:r>
              <w:rPr>
                <w:b/>
                <w:color w:val="FFFFFF"/>
                <w:sz w:val="19"/>
              </w:rPr>
              <w:t>)</w:t>
            </w:r>
          </w:p>
        </w:tc>
        <w:tc>
          <w:tcPr>
            <w:tcW w:type="dxa" w:w="3324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3324"/>
          </w:tcPr>
          <w:p>
            <w:r>
              <w:rPr>
                <w:rFonts w:ascii="Consolas" w:hAnsi="Consolas"/>
                <w:color w:val="C00000"/>
                <w:sz w:val="19"/>
              </w:rPr>
              <w:t>LANG</w:t>
            </w:r>
          </w:p>
        </w:tc>
        <w:tc>
          <w:tcPr>
            <w:tcW w:type="dxa" w:w="3324"/>
          </w:tcPr>
          <w:p>
            <w:r>
              <w:rPr>
                <w:rFonts w:ascii="Consolas" w:hAnsi="Consolas"/>
                <w:color w:val="C00000"/>
                <w:sz w:val="19"/>
              </w:rPr>
              <w:t>1</w:t>
            </w:r>
            <w:r>
              <w:rPr>
                <w:sz w:val="19"/>
              </w:rPr>
              <w:t>…</w:t>
            </w:r>
            <w:r>
              <w:rPr>
                <w:rFonts w:ascii="Consolas" w:hAnsi="Consolas"/>
                <w:color w:val="C00000"/>
                <w:sz w:val="19"/>
              </w:rPr>
              <w:t>14</w:t>
            </w:r>
            <w:r>
              <w:rPr>
                <w:sz w:val="19"/>
              </w:rPr>
              <w:t xml:space="preserve"> (each option also has </w:t>
            </w:r>
            <w:r>
              <w:rPr>
                <w:rFonts w:ascii="Consolas" w:hAnsi="Consolas"/>
                <w:color w:val="C00000"/>
                <w:sz w:val="19"/>
              </w:rPr>
              <w:t>code</w:t>
            </w:r>
            <w:r>
              <w:rPr>
                <w:sz w:val="19"/>
              </w:rPr>
              <w:t>)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 xml:space="preserve">Alphabetical by English name, label = native script + English name. </w:t>
            </w:r>
            <w:r>
              <w:rPr>
                <w:rFonts w:ascii="Consolas" w:hAnsi="Consolas"/>
                <w:color w:val="C00000"/>
                <w:sz w:val="19"/>
              </w:rPr>
              <w:t>ui.dropdown: true</w:t>
            </w:r>
            <w:r>
              <w:rPr>
                <w:sz w:val="19"/>
              </w:rPr>
              <w:t xml:space="preserve"> and </w:t>
            </w:r>
            <w:r>
              <w:rPr>
                <w:rFonts w:ascii="Consolas" w:hAnsi="Consolas"/>
                <w:color w:val="C00000"/>
                <w:sz w:val="19"/>
              </w:rPr>
              <w:t>ui.continue</w:t>
            </w:r>
            <w:r>
              <w:rPr>
                <w:sz w:val="19"/>
              </w:rPr>
              <w:t xml:space="preserve"> = label for a </w:t>
            </w:r>
            <w:r>
              <w:rPr>
                <w:i/>
                <w:sz w:val="19"/>
              </w:rPr>
              <w:t>Continue</w:t>
            </w:r>
            <w:r>
              <w:rPr>
                <w:sz w:val="19"/>
              </w:rPr>
              <w:t xml:space="preserve"> button (the companion shows a dropdown). Skipped if the language is known.</w:t>
            </w:r>
          </w:p>
        </w:tc>
      </w:tr>
      <w:tr>
        <w:tc>
          <w:tcPr>
            <w:tcW w:type="dxa" w:w="3324"/>
          </w:tcPr>
          <w:p>
            <w:r>
              <w:rPr>
                <w:rFonts w:ascii="Consolas" w:hAnsi="Consolas"/>
                <w:color w:val="C00000"/>
                <w:sz w:val="19"/>
              </w:rPr>
              <w:t>CONSENT</w:t>
            </w:r>
          </w:p>
        </w:tc>
        <w:tc>
          <w:tcPr>
            <w:tcW w:type="dxa" w:w="3324"/>
          </w:tcPr>
          <w:p>
            <w:r>
              <w:rPr>
                <w:rFonts w:ascii="Consolas" w:hAnsi="Consolas"/>
                <w:color w:val="C00000"/>
                <w:sz w:val="19"/>
              </w:rPr>
              <w:t>agree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C00000"/>
                <w:sz w:val="19"/>
              </w:rPr>
              <w:t>disagree</w:t>
            </w:r>
            <w:r>
              <w:rPr>
                <w:sz w:val="19"/>
              </w:rPr>
              <w:t xml:space="preserve"> (+ </w:t>
            </w:r>
            <w:r>
              <w:rPr>
                <w:rFonts w:ascii="Consolas" w:hAnsi="Consolas"/>
                <w:color w:val="C00000"/>
                <w:sz w:val="19"/>
              </w:rPr>
              <w:t>back</w:t>
            </w:r>
            <w:r>
              <w:rPr>
                <w:sz w:val="19"/>
              </w:rPr>
              <w:t>)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SETU-style consent text. The decision and its time are stored (</w:t>
            </w:r>
            <w:r>
              <w:rPr>
                <w:rFonts w:ascii="Consolas" w:hAnsi="Consolas"/>
                <w:color w:val="C00000"/>
                <w:sz w:val="19"/>
              </w:rPr>
              <w:t>consent</w:t>
            </w:r>
            <w:r>
              <w:rPr>
                <w:sz w:val="19"/>
              </w:rPr>
              <w:t xml:space="preserve"> in the result object).</w:t>
            </w:r>
          </w:p>
        </w:tc>
      </w:tr>
      <w:tr>
        <w:tc>
          <w:tcPr>
            <w:tcW w:type="dxa" w:w="3324"/>
          </w:tcPr>
          <w:p>
            <w:r>
              <w:rPr>
                <w:rFonts w:ascii="Consolas" w:hAnsi="Consolas"/>
                <w:color w:val="C00000"/>
                <w:sz w:val="19"/>
              </w:rPr>
              <w:t>DECLINED</w:t>
            </w:r>
          </w:p>
        </w:tc>
        <w:tc>
          <w:tcPr>
            <w:tcW w:type="dxa" w:w="3324"/>
          </w:tcPr>
          <w:p>
            <w:r>
              <w:rPr>
                <w:rFonts w:ascii="Consolas" w:hAnsi="Consolas"/>
                <w:color w:val="C00000"/>
                <w:sz w:val="19"/>
              </w:rPr>
              <w:t>agree</w:t>
            </w:r>
            <w:r>
              <w:rPr>
                <w:sz w:val="19"/>
              </w:rPr>
              <w:t xml:space="preserve"> (changed my mind), </w:t>
            </w:r>
            <w:r>
              <w:rPr>
                <w:rFonts w:ascii="Consolas" w:hAnsi="Consolas"/>
                <w:color w:val="C00000"/>
                <w:sz w:val="19"/>
              </w:rPr>
              <w:t>lang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 xml:space="preserve">After </w:t>
            </w:r>
            <w:r>
              <w:rPr>
                <w:i/>
                <w:sz w:val="19"/>
              </w:rPr>
              <w:t>Don't agree</w:t>
            </w:r>
            <w:r>
              <w:rPr>
                <w:sz w:val="19"/>
              </w:rPr>
              <w:t xml:space="preserve"> nothing personal is kept: answers and pre-filled facts are deleted, later messages are logged as “[not stored: consent declined]”, session and referral status = </w:t>
            </w:r>
            <w:r>
              <w:rPr>
                <w:rFonts w:ascii="Consolas" w:hAnsi="Consolas"/>
                <w:color w:val="C00000"/>
                <w:sz w:val="19"/>
              </w:rPr>
              <w:t>CONSENT_DECLINED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3324"/>
          </w:tcPr>
          <w:p>
            <w:r>
              <w:rPr>
                <w:rFonts w:ascii="Consolas" w:hAnsi="Consolas"/>
                <w:color w:val="C00000"/>
                <w:sz w:val="19"/>
              </w:rPr>
              <w:t>ASK_state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C00000"/>
                <w:sz w:val="19"/>
              </w:rPr>
              <w:t>ASK_class_passed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C00000"/>
                <w:sz w:val="19"/>
              </w:rPr>
              <w:t>ASK_gender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C00000"/>
                <w:sz w:val="19"/>
              </w:rPr>
              <w:t>ASK_annual_family_income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C00000"/>
                <w:sz w:val="19"/>
              </w:rPr>
              <w:t>ASK_category</w:t>
            </w:r>
          </w:p>
        </w:tc>
        <w:tc>
          <w:tcPr>
            <w:tcW w:type="dxa" w:w="3324"/>
          </w:tcPr>
          <w:p>
            <w:r>
              <w:rPr>
                <w:rFonts w:ascii="Consolas" w:hAnsi="Consolas"/>
                <w:color w:val="C00000"/>
                <w:sz w:val="19"/>
              </w:rPr>
              <w:t>1</w:t>
            </w:r>
            <w:r>
              <w:rPr>
                <w:sz w:val="19"/>
              </w:rPr>
              <w:t>…</w:t>
            </w:r>
            <w:r>
              <w:rPr>
                <w:rFonts w:ascii="Consolas" w:hAnsi="Consolas"/>
                <w:color w:val="C00000"/>
                <w:sz w:val="19"/>
              </w:rPr>
              <w:t>n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C00000"/>
                <w:sz w:val="19"/>
              </w:rPr>
              <w:t>back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C00000"/>
                <w:sz w:val="19"/>
              </w:rPr>
              <w:t>menu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Always these 5, in this order (Update 2: State/UT first – “Which state's scholarships would you like to see?”); text starts with “(n/5)”. State can also be typed (typos are fixed).</w:t>
            </w:r>
          </w:p>
        </w:tc>
      </w:tr>
      <w:tr>
        <w:tc>
          <w:tcPr>
            <w:tcW w:type="dxa" w:w="3324"/>
          </w:tcPr>
          <w:p>
            <w:r>
              <w:rPr>
                <w:rFonts w:ascii="Consolas" w:hAnsi="Consolas"/>
                <w:color w:val="C00000"/>
                <w:sz w:val="19"/>
              </w:rPr>
              <w:t>SUMMARY</w:t>
            </w:r>
          </w:p>
        </w:tc>
        <w:tc>
          <w:tcPr>
            <w:tcW w:type="dxa" w:w="3324"/>
          </w:tcPr>
          <w:p>
            <w:r>
              <w:rPr>
                <w:rFonts w:ascii="Consolas" w:hAnsi="Consolas"/>
                <w:color w:val="C00000"/>
                <w:sz w:val="19"/>
              </w:rPr>
              <w:t>proceed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C00000"/>
                <w:sz w:val="19"/>
              </w:rPr>
              <w:t>edit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 xml:space="preserve">All 5 answers, State first. </w:t>
            </w:r>
            <w:r>
              <w:rPr>
                <w:i/>
                <w:sz w:val="19"/>
              </w:rPr>
              <w:t>Edit details</w:t>
            </w:r>
            <w:r>
              <w:rPr>
                <w:sz w:val="19"/>
              </w:rPr>
              <w:t xml:space="preserve"> restarts at question 1 (State/UT), keeping language and consent.</w:t>
            </w:r>
          </w:p>
        </w:tc>
      </w:tr>
      <w:tr>
        <w:tc>
          <w:tcPr>
            <w:tcW w:type="dxa" w:w="3324"/>
          </w:tcPr>
          <w:p>
            <w:r>
              <w:rPr>
                <w:rFonts w:ascii="Consolas" w:hAnsi="Consolas"/>
                <w:color w:val="C00000"/>
                <w:sz w:val="19"/>
              </w:rPr>
              <w:t>RESULTS:&lt;offset&gt;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 xml:space="preserve">scheme ranks, </w:t>
            </w:r>
            <w:r>
              <w:rPr>
                <w:rFonts w:ascii="Consolas" w:hAnsi="Consolas"/>
                <w:color w:val="C00000"/>
                <w:sz w:val="19"/>
              </w:rPr>
              <w:t>more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C00000"/>
                <w:sz w:val="19"/>
              </w:rPr>
              <w:t>rate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C00000"/>
                <w:sz w:val="19"/>
              </w:rPr>
              <w:t>back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 xml:space="preserve">Cards as above. Update 2: the listing shows only number + name, State/Central tag, department and </w:t>
            </w:r>
            <w:r>
              <w:rPr>
                <w:i/>
                <w:sz w:val="19"/>
              </w:rPr>
              <w:t>View details</w:t>
            </w:r>
            <w:r>
              <w:rPr>
                <w:sz w:val="19"/>
              </w:rPr>
              <w:t>; description, eligibility, documents and application appear only in the detail view (the card JSON still carries them for compatibility). WhatsApp list rows show name · State/Central · Department.</w:t>
            </w:r>
          </w:p>
        </w:tc>
      </w:tr>
      <w:tr>
        <w:tc>
          <w:tcPr>
            <w:tcW w:type="dxa" w:w="3324"/>
          </w:tcPr>
          <w:p>
            <w:r>
              <w:rPr>
                <w:rFonts w:ascii="Consolas" w:hAnsi="Consolas"/>
                <w:color w:val="C00000"/>
                <w:sz w:val="19"/>
              </w:rPr>
              <w:t>DETAIL:&lt;rank&gt;</w:t>
            </w:r>
          </w:p>
        </w:tc>
        <w:tc>
          <w:tcPr>
            <w:tcW w:type="dxa" w:w="3324"/>
          </w:tcPr>
          <w:p>
            <w:r>
              <w:rPr>
                <w:rFonts w:ascii="Consolas" w:hAnsi="Consolas"/>
                <w:color w:val="C00000"/>
                <w:sz w:val="19"/>
              </w:rPr>
              <w:t>back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C00000"/>
                <w:sz w:val="19"/>
              </w:rPr>
              <w:t>share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C00000"/>
                <w:sz w:val="19"/>
              </w:rPr>
              <w:t>rate</w:t>
            </w:r>
          </w:p>
        </w:tc>
        <w:tc>
          <w:tcPr>
            <w:tcW w:type="dxa" w:w="3324"/>
          </w:tcPr>
          <w:p>
            <w:r>
              <w:rPr>
                <w:rFonts w:ascii="Consolas" w:hAnsi="Consolas"/>
                <w:color w:val="C00000"/>
                <w:sz w:val="19"/>
              </w:rPr>
              <w:t>detail</w:t>
            </w:r>
            <w:r>
              <w:rPr>
                <w:sz w:val="19"/>
              </w:rPr>
              <w:t xml:space="preserve"> object below. WhatsApp shows these 3 as buttons and adds “Type MENU for the main menu.”</w:t>
            </w:r>
          </w:p>
        </w:tc>
      </w:tr>
      <w:tr>
        <w:tc>
          <w:tcPr>
            <w:tcW w:type="dxa" w:w="3324"/>
          </w:tcPr>
          <w:p>
            <w:r>
              <w:rPr>
                <w:rFonts w:ascii="Consolas" w:hAnsi="Consolas"/>
                <w:color w:val="C00000"/>
                <w:sz w:val="19"/>
              </w:rPr>
              <w:t>SHARE:&lt;rank&gt;</w:t>
            </w:r>
          </w:p>
        </w:tc>
        <w:tc>
          <w:tcPr>
            <w:tcW w:type="dxa" w:w="3324"/>
          </w:tcPr>
          <w:p>
            <w:r>
              <w:rPr>
                <w:rFonts w:ascii="Consolas" w:hAnsi="Consolas"/>
                <w:color w:val="C00000"/>
                <w:sz w:val="19"/>
              </w:rPr>
              <w:t>back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C00000"/>
                <w:sz w:val="19"/>
              </w:rPr>
              <w:t>rate</w:t>
            </w:r>
          </w:p>
        </w:tc>
        <w:tc>
          <w:tcPr>
            <w:tcW w:type="dxa" w:w="3324"/>
          </w:tcPr>
          <w:p>
            <w:r>
              <w:rPr>
                <w:rFonts w:ascii="Consolas" w:hAnsi="Consolas"/>
                <w:color w:val="C00000"/>
                <w:sz w:val="19"/>
              </w:rPr>
              <w:t>share</w:t>
            </w:r>
            <w:r>
              <w:rPr>
                <w:sz w:val="19"/>
              </w:rPr>
              <w:t xml:space="preserve"> carries a ready-made </w:t>
            </w:r>
            <w:r>
              <w:rPr>
                <w:rFonts w:ascii="Consolas" w:hAnsi="Consolas"/>
                <w:color w:val="C00000"/>
                <w:sz w:val="19"/>
              </w:rPr>
              <w:t>message</w:t>
            </w:r>
            <w:r>
              <w:rPr>
                <w:sz w:val="19"/>
              </w:rPr>
              <w:t xml:space="preserve"> (scheme name, short description, apply link and the student's personal REF links), </w:t>
            </w:r>
            <w:r>
              <w:rPr>
                <w:rFonts w:ascii="Consolas" w:hAnsi="Consolas"/>
                <w:color w:val="C00000"/>
                <w:sz w:val="19"/>
              </w:rPr>
              <w:t>subject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C00000"/>
                <w:sz w:val="19"/>
              </w:rPr>
              <w:t>whatsapp_share_url</w:t>
            </w:r>
            <w:r>
              <w:rPr>
                <w:sz w:val="19"/>
              </w:rPr>
              <w:t xml:space="preserve"> (</w:t>
            </w:r>
            <w:r>
              <w:rPr>
                <w:rFonts w:ascii="Consolas" w:hAnsi="Consolas"/>
                <w:color w:val="C00000"/>
                <w:sz w:val="19"/>
              </w:rPr>
              <w:t>https://wa.me/?text=…</w:t>
            </w:r>
            <w:r>
              <w:rPr>
                <w:sz w:val="19"/>
              </w:rPr>
              <w:t xml:space="preserve">), </w:t>
            </w:r>
            <w:r>
              <w:rPr>
                <w:rFonts w:ascii="Consolas" w:hAnsi="Consolas"/>
                <w:color w:val="C00000"/>
                <w:sz w:val="19"/>
              </w:rPr>
              <w:t>email_url</w:t>
            </w:r>
            <w:r>
              <w:rPr>
                <w:sz w:val="19"/>
              </w:rPr>
              <w:t xml:space="preserve"> (</w:t>
            </w:r>
            <w:r>
              <w:rPr>
                <w:rFonts w:ascii="Consolas" w:hAnsi="Consolas"/>
                <w:color w:val="C00000"/>
                <w:sz w:val="19"/>
              </w:rPr>
              <w:t>mailto:</w:t>
            </w:r>
            <w:r>
              <w:rPr>
                <w:sz w:val="19"/>
              </w:rPr>
              <w:t xml:space="preserve">), </w:t>
            </w:r>
            <w:r>
              <w:rPr>
                <w:rFonts w:ascii="Consolas" w:hAnsi="Consolas"/>
                <w:color w:val="C00000"/>
                <w:sz w:val="19"/>
              </w:rPr>
              <w:t>labels</w:t>
            </w:r>
            <w:r>
              <w:rPr>
                <w:sz w:val="19"/>
              </w:rPr>
              <w:t xml:space="preserve"> (for WhatsApp / Email / Copy / Share buttons), </w:t>
            </w:r>
            <w:r>
              <w:rPr>
                <w:rFonts w:ascii="Consolas" w:hAnsi="Consolas"/>
                <w:color w:val="C00000"/>
                <w:sz w:val="19"/>
              </w:rPr>
              <w:t>share_code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C00000"/>
                <w:sz w:val="19"/>
              </w:rPr>
              <w:t>web_link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C00000"/>
                <w:sz w:val="19"/>
              </w:rPr>
              <w:t>whatsapp_link</w:t>
            </w:r>
            <w:r>
              <w:rPr>
                <w:sz w:val="19"/>
              </w:rPr>
              <w:t>. On WhatsApp the message is sent on its own so it can be forwarded as-is.</w:t>
            </w:r>
          </w:p>
        </w:tc>
      </w:tr>
      <w:tr>
        <w:tc>
          <w:tcPr>
            <w:tcW w:type="dxa" w:w="3324"/>
          </w:tcPr>
          <w:p>
            <w:r>
              <w:rPr>
                <w:rFonts w:ascii="Consolas" w:hAnsi="Consolas"/>
                <w:color w:val="C00000"/>
                <w:sz w:val="19"/>
              </w:rPr>
              <w:t>FEEDBACK_RATING</w:t>
            </w:r>
          </w:p>
        </w:tc>
        <w:tc>
          <w:tcPr>
            <w:tcW w:type="dxa" w:w="3324"/>
          </w:tcPr>
          <w:p>
            <w:r>
              <w:rPr>
                <w:rFonts w:ascii="Consolas" w:hAnsi="Consolas"/>
                <w:color w:val="C00000"/>
                <w:sz w:val="19"/>
              </w:rPr>
              <w:t>1</w:t>
            </w:r>
            <w:r>
              <w:rPr>
                <w:sz w:val="19"/>
              </w:rPr>
              <w:t>…</w:t>
            </w:r>
            <w:r>
              <w:rPr>
                <w:rFonts w:ascii="Consolas" w:hAnsi="Consolas"/>
                <w:color w:val="C00000"/>
                <w:sz w:val="19"/>
              </w:rPr>
              <w:t>5</w:t>
            </w:r>
            <w:r>
              <w:rPr>
                <w:sz w:val="19"/>
              </w:rPr>
              <w:t xml:space="preserve"> (labels ⭐ … ⭐⭐⭐⭐⭐, </w:t>
            </w:r>
            <w:r>
              <w:rPr>
                <w:rFonts w:ascii="Consolas" w:hAnsi="Consolas"/>
                <w:color w:val="C00000"/>
                <w:sz w:val="19"/>
              </w:rPr>
              <w:t>desc</w:t>
            </w:r>
            <w:r>
              <w:rPr>
                <w:sz w:val="19"/>
              </w:rPr>
              <w:t xml:space="preserve"> “1 – Very poor” … “5 – Excellent”)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Stars or digits are accepted.</w:t>
            </w:r>
          </w:p>
        </w:tc>
      </w:tr>
      <w:tr>
        <w:tc>
          <w:tcPr>
            <w:tcW w:type="dxa" w:w="3324"/>
          </w:tcPr>
          <w:p>
            <w:r>
              <w:rPr>
                <w:rFonts w:ascii="Consolas" w:hAnsi="Consolas"/>
                <w:color w:val="C00000"/>
                <w:sz w:val="19"/>
              </w:rPr>
              <w:t>FEEDBACK_COMMENT</w:t>
            </w:r>
          </w:p>
        </w:tc>
        <w:tc>
          <w:tcPr>
            <w:tcW w:type="dxa" w:w="3324"/>
          </w:tcPr>
          <w:p>
            <w:r>
              <w:rPr>
                <w:rFonts w:ascii="Consolas" w:hAnsi="Consolas"/>
                <w:color w:val="C00000"/>
                <w:sz w:val="19"/>
              </w:rPr>
              <w:t>0</w:t>
            </w:r>
            <w:r>
              <w:rPr>
                <w:sz w:val="19"/>
              </w:rPr>
              <w:t xml:space="preserve"> (Skip)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 xml:space="preserve">Optional comment; then </w:t>
            </w:r>
            <w:r>
              <w:rPr>
                <w:rFonts w:ascii="Consolas" w:hAnsi="Consolas"/>
                <w:color w:val="C00000"/>
                <w:sz w:val="19"/>
              </w:rPr>
              <w:t>SHARED</w:t>
            </w:r>
            <w:r>
              <w:rPr>
                <w:sz w:val="19"/>
              </w:rPr>
              <w:t xml:space="preserve"> with the personal share links.</w:t>
            </w:r>
          </w:p>
        </w:tc>
      </w:tr>
    </w:tbl>
    <w:p/>
    <w:p>
      <w:r>
        <w:rPr>
          <w:b/>
        </w:rPr>
        <w:t>Detail card</w:t>
      </w:r>
      <w:r>
        <w:t xml:space="preserve"> (</w:t>
      </w:r>
      <w:r>
        <w:rPr>
          <w:rFonts w:ascii="Consolas" w:hAnsi="Consolas"/>
          <w:color w:val="C00000"/>
          <w:sz w:val="19"/>
        </w:rPr>
        <w:t>detail</w:t>
      </w:r>
      <w:r>
        <w:t xml:space="preserve">): </w:t>
      </w:r>
      <w:r>
        <w:rPr>
          <w:rFonts w:ascii="Consolas" w:hAnsi="Consolas"/>
          <w:color w:val="C00000"/>
          <w:sz w:val="19"/>
        </w:rPr>
        <w:t>{title, tag, department, title_line, short: [{key, label, value, na}], more_label, rows: [{key, label, value, na}], apply_url, apply_url_verified, link_label, link_note, note}</w:t>
      </w:r>
      <w:r>
        <w:t xml:space="preserve">. </w:t>
      </w:r>
      <w:r>
        <w:rPr>
          <w:rFonts w:ascii="Consolas" w:hAnsi="Consolas"/>
          <w:color w:val="C00000"/>
          <w:sz w:val="19"/>
        </w:rPr>
        <w:t>short</w:t>
      </w:r>
      <w:r>
        <w:t xml:space="preserve"> keys: </w:t>
      </w:r>
      <w:r>
        <w:rPr>
          <w:rFonts w:ascii="Consolas" w:hAnsi="Consolas"/>
          <w:color w:val="C00000"/>
          <w:sz w:val="19"/>
        </w:rPr>
        <w:t>description</w:t>
      </w:r>
      <w:r>
        <w:t xml:space="preserve"> (≤40 characters), </w:t>
      </w:r>
      <w:r>
        <w:rPr>
          <w:rFonts w:ascii="Consolas" w:hAnsi="Consolas"/>
          <w:color w:val="C00000"/>
          <w:sz w:val="19"/>
        </w:rPr>
        <w:t>eligibility</w:t>
      </w:r>
      <w:r>
        <w:t xml:space="preserve"> (≤50), </w:t>
      </w:r>
      <w:r>
        <w:rPr>
          <w:rFonts w:ascii="Consolas" w:hAnsi="Consolas"/>
          <w:color w:val="C00000"/>
          <w:sz w:val="19"/>
        </w:rPr>
        <w:t>documents</w:t>
      </w:r>
      <w:r>
        <w:t xml:space="preserve"> (≤40), </w:t>
      </w:r>
      <w:r>
        <w:rPr>
          <w:rFonts w:ascii="Consolas" w:hAnsi="Consolas"/>
          <w:color w:val="C00000"/>
          <w:sz w:val="19"/>
        </w:rPr>
        <w:t>url</w:t>
      </w:r>
      <w:r>
        <w:t xml:space="preserve">. These come from the master and are prepared when the rules are compiled; </w:t>
      </w:r>
      <w:r>
        <w:rPr>
          <w:rFonts w:ascii="Consolas" w:hAnsi="Consolas"/>
          <w:color w:val="C00000"/>
          <w:sz w:val="19"/>
        </w:rPr>
        <w:t>na: true</w:t>
      </w:r>
      <w:r>
        <w:t xml:space="preserve"> / “See official site” means the master has no value. </w:t>
      </w:r>
      <w:r>
        <w:rPr>
          <w:rFonts w:ascii="Consolas" w:hAnsi="Consolas"/>
          <w:color w:val="C00000"/>
          <w:sz w:val="19"/>
        </w:rPr>
        <w:t>rows</w:t>
      </w:r>
      <w:r>
        <w:t xml:space="preserve"> (“More details”) keys: </w:t>
      </w:r>
      <w:r>
        <w:rPr>
          <w:rFonts w:ascii="Consolas" w:hAnsi="Consolas"/>
          <w:color w:val="C00000"/>
          <w:sz w:val="19"/>
        </w:rPr>
        <w:t>type</w:t>
      </w:r>
      <w:r>
        <w:t xml:space="preserve">, </w:t>
      </w:r>
      <w:r>
        <w:rPr>
          <w:rFonts w:ascii="Consolas" w:hAnsi="Consolas"/>
          <w:color w:val="C00000"/>
          <w:sz w:val="19"/>
        </w:rPr>
        <w:t>benefit</w:t>
      </w:r>
      <w:r>
        <w:t xml:space="preserve">, </w:t>
      </w:r>
      <w:r>
        <w:rPr>
          <w:rFonts w:ascii="Consolas" w:hAnsi="Consolas"/>
          <w:color w:val="C00000"/>
          <w:sz w:val="19"/>
        </w:rPr>
        <w:t>stage</w:t>
      </w:r>
      <w:r>
        <w:t xml:space="preserve">, </w:t>
      </w:r>
      <w:r>
        <w:rPr>
          <w:rFonts w:ascii="Consolas" w:hAnsi="Consolas"/>
          <w:color w:val="C00000"/>
          <w:sz w:val="19"/>
        </w:rPr>
        <w:t>category</w:t>
      </w:r>
      <w:r>
        <w:t xml:space="preserve">, </w:t>
      </w:r>
      <w:r>
        <w:rPr>
          <w:rFonts w:ascii="Consolas" w:hAnsi="Consolas"/>
          <w:color w:val="C00000"/>
          <w:sz w:val="19"/>
        </w:rPr>
        <w:t>gender</w:t>
      </w:r>
      <w:r>
        <w:t xml:space="preserve">, </w:t>
      </w:r>
      <w:r>
        <w:rPr>
          <w:rFonts w:ascii="Consolas" w:hAnsi="Consolas"/>
          <w:color w:val="C00000"/>
          <w:sz w:val="19"/>
        </w:rPr>
        <w:t>income</w:t>
      </w:r>
      <w:r>
        <w:t xml:space="preserve">, </w:t>
      </w:r>
      <w:r>
        <w:rPr>
          <w:rFonts w:ascii="Consolas" w:hAnsi="Consolas"/>
          <w:color w:val="C00000"/>
          <w:sz w:val="19"/>
        </w:rPr>
        <w:t>age</w:t>
      </w:r>
      <w:r>
        <w:t xml:space="preserve"> (if any), </w:t>
      </w:r>
      <w:r>
        <w:rPr>
          <w:rFonts w:ascii="Consolas" w:hAnsi="Consolas"/>
          <w:color w:val="C00000"/>
          <w:sz w:val="19"/>
        </w:rPr>
        <w:t>domicile</w:t>
      </w:r>
      <w:r>
        <w:t xml:space="preserve">, </w:t>
      </w:r>
      <w:r>
        <w:rPr>
          <w:rFonts w:ascii="Consolas" w:hAnsi="Consolas"/>
          <w:color w:val="C00000"/>
          <w:sz w:val="19"/>
        </w:rPr>
        <w:t>only_for</w:t>
      </w:r>
      <w:r>
        <w:t xml:space="preserve"> (if any), </w:t>
      </w:r>
      <w:r>
        <w:rPr>
          <w:rFonts w:ascii="Consolas" w:hAnsi="Consolas"/>
          <w:color w:val="C00000"/>
          <w:sz w:val="19"/>
        </w:rPr>
        <w:t>other</w:t>
      </w:r>
      <w:r>
        <w:t xml:space="preserve">, </w:t>
      </w:r>
      <w:r>
        <w:rPr>
          <w:rFonts w:ascii="Consolas" w:hAnsi="Consolas"/>
          <w:color w:val="C00000"/>
          <w:sz w:val="19"/>
        </w:rPr>
        <w:t>deadline</w:t>
      </w:r>
      <w:r>
        <w:t xml:space="preserve">; for these, “Not available – check official site” marks a missing value. Cards with </w:t>
      </w:r>
      <w:r>
        <w:rPr>
          <w:rFonts w:ascii="Consolas" w:hAnsi="Consolas"/>
          <w:color w:val="C00000"/>
          <w:sz w:val="19"/>
        </w:rPr>
        <w:t>check: true</w:t>
      </w:r>
      <w:r>
        <w:t xml:space="preserve"> are schemes the student may or may not qualify for: only for a specific group (farmer families, students with disabilities, orphans …), or an income limit inside the student's income band. </w:t>
      </w:r>
      <w:r>
        <w:rPr>
          <w:rFonts w:ascii="Consolas" w:hAnsi="Consolas"/>
          <w:color w:val="C00000"/>
          <w:sz w:val="19"/>
        </w:rPr>
        <w:t>section_label</w:t>
      </w:r>
      <w:r>
        <w:t xml:space="preserve"> is the heading to show above them.</w:t>
      </w:r>
    </w:p>
    <w:p>
      <w:r>
        <w:t xml:space="preserve">Each option has </w:t>
      </w:r>
      <w:r>
        <w:rPr>
          <w:rFonts w:ascii="Consolas" w:hAnsi="Consolas"/>
          <w:color w:val="C00000"/>
          <w:sz w:val="19"/>
        </w:rPr>
        <w:t>kind</w:t>
      </w:r>
      <w:r>
        <w:t xml:space="preserve">: </w:t>
      </w:r>
      <w:r>
        <w:rPr>
          <w:rFonts w:ascii="Consolas" w:hAnsi="Consolas"/>
          <w:color w:val="C00000"/>
          <w:sz w:val="19"/>
        </w:rPr>
        <w:t>item</w:t>
      </w:r>
      <w:r>
        <w:t xml:space="preserve"> (an answer or a scheme) or </w:t>
      </w:r>
      <w:r>
        <w:rPr>
          <w:rFonts w:ascii="Consolas" w:hAnsi="Consolas"/>
          <w:color w:val="C00000"/>
          <w:sz w:val="19"/>
        </w:rPr>
        <w:t>nav</w:t>
      </w:r>
      <w:r>
        <w:t xml:space="preserve"> (navigation). Send the option </w:t>
      </w:r>
      <w:r>
        <w:rPr>
          <w:rFonts w:ascii="Consolas" w:hAnsi="Consolas"/>
          <w:color w:val="C00000"/>
          <w:sz w:val="19"/>
        </w:rPr>
        <w:t>id</w:t>
      </w:r>
      <w:r>
        <w:t xml:space="preserve"> (or its label, or its number) as the next message. Typing </w:t>
      </w:r>
      <w:r>
        <w:rPr>
          <w:rFonts w:ascii="Consolas" w:hAnsi="Consolas"/>
          <w:color w:val="C00000"/>
          <w:sz w:val="19"/>
        </w:rPr>
        <w:t>menu</w:t>
      </w:r>
      <w:r>
        <w:t xml:space="preserve">, </w:t>
      </w:r>
      <w:r>
        <w:rPr>
          <w:rFonts w:ascii="Consolas" w:hAnsi="Consolas"/>
          <w:color w:val="C00000"/>
          <w:sz w:val="19"/>
        </w:rPr>
        <w:t>back</w:t>
      </w:r>
      <w:r>
        <w:t xml:space="preserve">, </w:t>
      </w:r>
      <w:r>
        <w:rPr>
          <w:rFonts w:ascii="Consolas" w:hAnsi="Consolas"/>
          <w:color w:val="C00000"/>
          <w:sz w:val="19"/>
        </w:rPr>
        <w:t>help</w:t>
      </w:r>
      <w:r>
        <w:t xml:space="preserve">, </w:t>
      </w:r>
      <w:r>
        <w:rPr>
          <w:rFonts w:ascii="Consolas" w:hAnsi="Consolas"/>
          <w:color w:val="C00000"/>
          <w:sz w:val="19"/>
        </w:rPr>
        <w:t>language</w:t>
      </w:r>
      <w:r>
        <w:t xml:space="preserve"> works at any step after consent.</w:t>
      </w:r>
    </w:p>
    <w:p>
      <w:r>
        <w:rPr>
          <w:rFonts w:ascii="Consolas" w:hAnsi="Consolas"/>
          <w:color w:val="C00000"/>
          <w:sz w:val="19"/>
        </w:rPr>
        <w:t>input_hint</w:t>
      </w:r>
      <w:r>
        <w:t xml:space="preserve"> is </w:t>
      </w:r>
      <w:r>
        <w:rPr>
          <w:rFonts w:ascii="Consolas" w:hAnsi="Consolas"/>
          <w:color w:val="C00000"/>
          <w:sz w:val="19"/>
        </w:rPr>
        <w:t>choice</w:t>
      </w:r>
      <w:r>
        <w:t xml:space="preserve"> (show buttons) or </w:t>
      </w:r>
      <w:r>
        <w:rPr>
          <w:rFonts w:ascii="Consolas" w:hAnsi="Consolas"/>
          <w:color w:val="C00000"/>
          <w:sz w:val="19"/>
        </w:rPr>
        <w:t>text</w:t>
      </w:r>
      <w:r>
        <w:t xml:space="preserve"> (typing also allowed: state name, income amount, comment).</w:t>
      </w:r>
    </w:p>
    <w:p>
      <w:pPr>
        <w:pStyle w:val="Heading3"/>
      </w:pPr>
      <w:r>
        <w:t>6.2 Embedding the companion in a Product 1 web app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Option</w:t>
            </w:r>
          </w:p>
        </w:tc>
        <w:tc>
          <w:tcPr>
            <w:tcW w:type="dxa" w:w="3324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How</w:t>
            </w:r>
          </w:p>
        </w:tc>
        <w:tc>
          <w:tcPr>
            <w:tcW w:type="dxa" w:w="3324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  <w:t>A. Floating button</w:t>
            </w:r>
          </w:p>
        </w:tc>
        <w:tc>
          <w:tcPr>
            <w:tcW w:type="dxa" w:w="3324"/>
          </w:tcPr>
          <w:p>
            <w:r>
              <w:rPr>
                <w:rFonts w:ascii="Consolas" w:hAnsi="Consolas"/>
                <w:color w:val="C00000"/>
                <w:sz w:val="19"/>
              </w:rPr>
              <w:t>&lt;script src="https://&lt;service&gt;.onrender.com/companion/embed.js" defer&gt;&lt;/script&gt;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 xml:space="preserve">Adds a "🎓 Find scholarships" button and a chat panel (iframe). Optional attributes: </w:t>
            </w:r>
            <w:r>
              <w:rPr>
                <w:rFonts w:ascii="Consolas" w:hAnsi="Consolas"/>
                <w:color w:val="C00000"/>
                <w:sz w:val="19"/>
              </w:rPr>
              <w:t>data-lang="hi"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C00000"/>
                <w:sz w:val="19"/>
              </w:rPr>
              <w:t>data-label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C00000"/>
                <w:sz w:val="19"/>
              </w:rPr>
              <w:t>data-open="true"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C00000"/>
                <w:sz w:val="19"/>
              </w:rPr>
              <w:t>data-session</w:t>
            </w:r>
            <w:r>
              <w:rPr>
                <w:sz w:val="19"/>
              </w:rPr>
              <w:t xml:space="preserve"> + </w:t>
            </w:r>
            <w:r>
              <w:rPr>
                <w:rFonts w:ascii="Consolas" w:hAnsi="Consolas"/>
                <w:color w:val="C00000"/>
                <w:sz w:val="19"/>
              </w:rPr>
              <w:t>data-token</w:t>
            </w:r>
            <w:r>
              <w:rPr>
                <w:sz w:val="19"/>
              </w:rPr>
              <w:t xml:space="preserve">, and attribution </w:t>
            </w:r>
            <w:r>
              <w:rPr>
                <w:rFonts w:ascii="Consolas" w:hAnsi="Consolas"/>
                <w:color w:val="C00000"/>
                <w:sz w:val="19"/>
              </w:rPr>
              <w:t>data-src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C00000"/>
                <w:sz w:val="19"/>
              </w:rPr>
              <w:t>data-om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C00000"/>
                <w:sz w:val="19"/>
              </w:rPr>
              <w:t>data-r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C00000"/>
                <w:sz w:val="19"/>
              </w:rPr>
              <w:t>data-ref</w:t>
            </w:r>
            <w:r>
              <w:rPr>
                <w:sz w:val="19"/>
              </w:rPr>
              <w:t>. Attribution parameters in the host page URL (</w:t>
            </w:r>
            <w:r>
              <w:rPr>
                <w:rFonts w:ascii="Consolas" w:hAnsi="Consolas"/>
                <w:color w:val="C00000"/>
                <w:sz w:val="19"/>
              </w:rPr>
              <w:t>src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C00000"/>
                <w:sz w:val="19"/>
              </w:rPr>
              <w:t>om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C00000"/>
                <w:sz w:val="19"/>
              </w:rPr>
              <w:t>r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C00000"/>
                <w:sz w:val="19"/>
              </w:rPr>
              <w:t>ref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C00000"/>
                <w:sz w:val="19"/>
              </w:rPr>
              <w:t>utm_*</w:t>
            </w:r>
            <w:r>
              <w:rPr>
                <w:sz w:val="19"/>
              </w:rPr>
              <w:t xml:space="preserve">) are passed through automatically. JS: </w:t>
            </w:r>
            <w:r>
              <w:rPr>
                <w:rFonts w:ascii="Consolas" w:hAnsi="Consolas"/>
                <w:color w:val="C00000"/>
                <w:sz w:val="19"/>
              </w:rPr>
              <w:t>window.MosjeP2Companion.open()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  <w:t>B. Inline iframe</w:t>
            </w:r>
          </w:p>
        </w:tc>
        <w:tc>
          <w:tcPr>
            <w:tcW w:type="dxa" w:w="3324"/>
          </w:tcPr>
          <w:p>
            <w:r>
              <w:rPr>
                <w:rFonts w:ascii="Consolas" w:hAnsi="Consolas"/>
                <w:color w:val="C00000"/>
                <w:sz w:val="19"/>
              </w:rPr>
              <w:t>&lt;iframe src="https://&lt;service&gt;.onrender.com/companion" style="width:380px;height:600px;border:0"&gt;&lt;/iframe&gt;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 xml:space="preserve">Add </w:t>
            </w:r>
            <w:r>
              <w:rPr>
                <w:rFonts w:ascii="Consolas" w:hAnsi="Consolas"/>
                <w:color w:val="C00000"/>
                <w:sz w:val="19"/>
              </w:rPr>
              <w:t>?lang=hi</w:t>
            </w:r>
            <w:r>
              <w:rPr>
                <w:sz w:val="19"/>
              </w:rPr>
              <w:t xml:space="preserve"> or attribution parameters.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  <w:t>C. Pre-filled for a known student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 xml:space="preserve">Your </w:t>
            </w:r>
            <w:r>
              <w:rPr>
                <w:b/>
                <w:sz w:val="19"/>
              </w:rPr>
              <w:t>server</w:t>
            </w:r>
            <w:r>
              <w:rPr>
                <w:sz w:val="19"/>
              </w:rPr>
              <w:t xml:space="preserve"> calls </w:t>
            </w:r>
            <w:r>
              <w:rPr>
                <w:rFonts w:ascii="Consolas" w:hAnsi="Consolas"/>
                <w:color w:val="C00000"/>
                <w:sz w:val="19"/>
              </w:rPr>
              <w:t>POST /v1/chat/sessions</w:t>
            </w:r>
            <w:r>
              <w:rPr>
                <w:sz w:val="19"/>
              </w:rPr>
              <w:t xml:space="preserve"> with your key and </w:t>
            </w:r>
            <w:r>
              <w:rPr>
                <w:rFonts w:ascii="Consolas" w:hAnsi="Consolas"/>
                <w:color w:val="C00000"/>
                <w:sz w:val="19"/>
              </w:rPr>
              <w:t>external_ref</w:t>
            </w:r>
            <w:r>
              <w:rPr>
                <w:sz w:val="19"/>
              </w:rPr>
              <w:t xml:space="preserve">, then puts the returned </w:t>
            </w:r>
            <w:r>
              <w:rPr>
                <w:rFonts w:ascii="Consolas" w:hAnsi="Consolas"/>
                <w:color w:val="C00000"/>
                <w:sz w:val="19"/>
              </w:rPr>
              <w:t>companion_url</w:t>
            </w:r>
            <w:r>
              <w:rPr>
                <w:sz w:val="19"/>
              </w:rPr>
              <w:t xml:space="preserve"> in an iframe (or passes </w:t>
            </w:r>
            <w:r>
              <w:rPr>
                <w:rFonts w:ascii="Consolas" w:hAnsi="Consolas"/>
                <w:color w:val="C00000"/>
                <w:sz w:val="19"/>
              </w:rPr>
              <w:t>data-session</w:t>
            </w:r>
            <w:r>
              <w:rPr>
                <w:sz w:val="19"/>
              </w:rPr>
              <w:t>/</w:t>
            </w:r>
            <w:r>
              <w:rPr>
                <w:rFonts w:ascii="Consolas" w:hAnsi="Consolas"/>
                <w:color w:val="C00000"/>
                <w:sz w:val="19"/>
              </w:rPr>
              <w:t>data-token</w:t>
            </w:r>
            <w:r>
              <w:rPr>
                <w:sz w:val="19"/>
              </w:rPr>
              <w:t xml:space="preserve"> to embed.js).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The student is greeted by first name and asked to confirm known facts. The session counts under your source system.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  <w:t>D. Your own chat UI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Call the chat API from your front end (public sessions), or from your back end (with key).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 xml:space="preserve">Allow your origin in </w:t>
            </w:r>
            <w:r>
              <w:rPr>
                <w:rFonts w:ascii="Consolas" w:hAnsi="Consolas"/>
                <w:color w:val="C00000"/>
                <w:sz w:val="19"/>
              </w:rPr>
              <w:t>ALLOWED_ORIGINS</w:t>
            </w:r>
            <w:r>
              <w:rPr>
                <w:sz w:val="19"/>
              </w:rPr>
              <w:t>.</w:t>
            </w:r>
          </w:p>
        </w:tc>
      </w:tr>
    </w:tbl>
    <w:p/>
    <w:p>
      <w:r>
        <w:t xml:space="preserve">A live demo page is at </w:t>
      </w:r>
      <w:r>
        <w:rPr>
          <w:rFonts w:ascii="Consolas" w:hAnsi="Consolas"/>
          <w:color w:val="C00000"/>
          <w:sz w:val="19"/>
        </w:rPr>
        <w:t>/companion/demo</w:t>
      </w:r>
      <w:r>
        <w:t xml:space="preserve">. Try the companion at </w:t>
      </w:r>
      <w:r>
        <w:rPr>
          <w:rFonts w:ascii="Consolas" w:hAnsi="Consolas"/>
          <w:color w:val="C00000"/>
          <w:sz w:val="19"/>
        </w:rPr>
        <w:t>/companion</w:t>
      </w:r>
      <w:r>
        <w:t>.</w:t>
      </w:r>
    </w:p>
    <w:p>
      <w:r>
        <w:rPr>
          <w:b/>
        </w:rPr>
        <w:t>Security settings (server env vars).</w:t>
      </w:r>
      <w:r>
        <w:t xml:space="preserve"> </w:t>
      </w:r>
      <w:r>
        <w:rPr>
          <w:rFonts w:ascii="Consolas" w:hAnsi="Consolas"/>
          <w:color w:val="C00000"/>
          <w:sz w:val="19"/>
        </w:rPr>
        <w:t>ALLOWED_ORIGINS</w:t>
      </w:r>
      <w:r>
        <w:t xml:space="preserve"> = comma-separated origins (for example </w:t>
      </w:r>
      <w:r>
        <w:rPr>
          <w:rFonts w:ascii="Consolas" w:hAnsi="Consolas"/>
          <w:color w:val="C00000"/>
          <w:sz w:val="19"/>
        </w:rPr>
        <w:t>https://p1-rajat.onrender.com,https://p1-teamb.example.org</w:t>
      </w:r>
      <w:r>
        <w:t xml:space="preserve">). It enables CORS for those origins (option D) and restricts which sites may frame </w:t>
      </w:r>
      <w:r>
        <w:rPr>
          <w:rFonts w:ascii="Consolas" w:hAnsi="Consolas"/>
          <w:color w:val="C00000"/>
          <w:sz w:val="19"/>
        </w:rPr>
        <w:t>/companion</w:t>
      </w:r>
      <w:r>
        <w:t xml:space="preserve"> (CSP </w:t>
      </w:r>
      <w:r>
        <w:rPr>
          <w:rFonts w:ascii="Consolas" w:hAnsi="Consolas"/>
          <w:color w:val="C00000"/>
          <w:sz w:val="19"/>
        </w:rPr>
        <w:t>frame-ancestors</w:t>
      </w:r>
      <w:r>
        <w:t xml:space="preserve">). Empty = no cross-origin API calls, and the companion can be framed anywhere (demo mode). </w:t>
      </w:r>
      <w:r>
        <w:rPr>
          <w:rFonts w:ascii="Consolas" w:hAnsi="Consolas"/>
          <w:color w:val="C00000"/>
          <w:sz w:val="19"/>
        </w:rPr>
        <w:t>COMPANION_PUBLIC=false</w:t>
      </w:r>
      <w:r>
        <w:t xml:space="preserve"> switches off anonymous sessions; then only option C works.</w:t>
      </w:r>
    </w:p>
    <w:p>
      <w:pPr>
        <w:pStyle w:val="Heading2"/>
      </w:pPr>
      <w:r>
        <w:t>7. Entry-source attribution and outreach links</w:t>
      </w:r>
    </w:p>
    <w:p>
      <w:r>
        <w:t xml:space="preserve">Every session, on both channels, records </w:t>
      </w:r>
      <w:r>
        <w:rPr>
          <w:b/>
        </w:rPr>
        <w:t>how the student arrived</w:t>
      </w:r>
      <w:r>
        <w:t xml:space="preserve"> (first touch).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4E79"/>
          </w:tcPr>
          <w:p>
            <w:r>
              <w:rPr>
                <w:rFonts w:ascii="Consolas" w:hAnsi="Consolas"/>
                <w:b/>
                <w:color w:val="FFFFFF"/>
                <w:sz w:val="19"/>
              </w:rPr>
              <w:t>entry.source</w:t>
            </w:r>
          </w:p>
        </w:tc>
        <w:tc>
          <w:tcPr>
            <w:tcW w:type="dxa" w:w="3324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Meaning</w:t>
            </w:r>
          </w:p>
        </w:tc>
        <w:tc>
          <w:tcPr>
            <w:tcW w:type="dxa" w:w="3324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How it is detected</w:t>
            </w:r>
          </w:p>
        </w:tc>
      </w:tr>
      <w:tr>
        <w:tc>
          <w:tcPr>
            <w:tcW w:type="dxa" w:w="3324"/>
          </w:tcPr>
          <w:p>
            <w:r>
              <w:rPr>
                <w:rFonts w:ascii="Consolas" w:hAnsi="Consolas"/>
                <w:color w:val="C00000"/>
                <w:sz w:val="19"/>
              </w:rPr>
              <w:t>OUTREACH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Student tapped a link in an outreach message sent by a Product 1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 xml:space="preserve">WhatsApp: the first message contains a code </w:t>
            </w:r>
            <w:r>
              <w:rPr>
                <w:rFonts w:ascii="Consolas" w:hAnsi="Consolas"/>
                <w:color w:val="C00000"/>
                <w:sz w:val="19"/>
              </w:rPr>
              <w:t>OM-XXXXXX</w:t>
            </w:r>
            <w:r>
              <w:rPr>
                <w:sz w:val="19"/>
              </w:rPr>
              <w:t xml:space="preserve"> (optionally </w:t>
            </w:r>
            <w:r>
              <w:rPr>
                <w:rFonts w:ascii="Consolas" w:hAnsi="Consolas"/>
                <w:color w:val="C00000"/>
                <w:sz w:val="19"/>
              </w:rPr>
              <w:t>OM-XXXXXX-RXXXXXXXX</w:t>
            </w:r>
            <w:r>
              <w:rPr>
                <w:sz w:val="19"/>
              </w:rPr>
              <w:t xml:space="preserve">). Web: </w:t>
            </w:r>
            <w:r>
              <w:rPr>
                <w:rFonts w:ascii="Consolas" w:hAnsi="Consolas"/>
                <w:color w:val="C00000"/>
                <w:sz w:val="19"/>
              </w:rPr>
              <w:t>/companion?src=outreach&amp;om=…</w:t>
            </w:r>
            <w:r>
              <w:rPr>
                <w:sz w:val="19"/>
              </w:rPr>
              <w:t xml:space="preserve"> (or </w:t>
            </w:r>
            <w:r>
              <w:rPr>
                <w:rFonts w:ascii="Consolas" w:hAnsi="Consolas"/>
                <w:color w:val="C00000"/>
                <w:sz w:val="19"/>
              </w:rPr>
              <w:t>utm_campaign=&lt;OM code&gt;</w:t>
            </w:r>
            <w:r>
              <w:rPr>
                <w:sz w:val="19"/>
              </w:rPr>
              <w:t>).</w:t>
            </w:r>
          </w:p>
        </w:tc>
      </w:tr>
      <w:tr>
        <w:tc>
          <w:tcPr>
            <w:tcW w:type="dxa" w:w="3324"/>
          </w:tcPr>
          <w:p>
            <w:r>
              <w:rPr>
                <w:rFonts w:ascii="Consolas" w:hAnsi="Consolas"/>
                <w:color w:val="C00000"/>
                <w:sz w:val="19"/>
              </w:rPr>
              <w:t>PEER_REFERRAL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Student came from another student's share link after that student gave feedback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 xml:space="preserve">WhatsApp: the message contains </w:t>
            </w:r>
            <w:r>
              <w:rPr>
                <w:rFonts w:ascii="Consolas" w:hAnsi="Consolas"/>
                <w:color w:val="C00000"/>
                <w:sz w:val="19"/>
              </w:rPr>
              <w:t>REF-XXXXXX</w:t>
            </w:r>
            <w:r>
              <w:rPr>
                <w:sz w:val="19"/>
              </w:rPr>
              <w:t xml:space="preserve">. Web: </w:t>
            </w:r>
            <w:r>
              <w:rPr>
                <w:rFonts w:ascii="Consolas" w:hAnsi="Consolas"/>
                <w:color w:val="C00000"/>
                <w:sz w:val="19"/>
              </w:rPr>
              <w:t>/companion?src=referral&amp;ref=REF-XXXXXX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3324"/>
          </w:tcPr>
          <w:p>
            <w:r>
              <w:rPr>
                <w:rFonts w:ascii="Consolas" w:hAnsi="Consolas"/>
                <w:color w:val="C00000"/>
                <w:sz w:val="19"/>
              </w:rPr>
              <w:t>ORGANIC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Student found the bot on their own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 xml:space="preserve">No code or parameters. </w:t>
            </w:r>
            <w:r>
              <w:rPr>
                <w:rFonts w:ascii="Consolas" w:hAnsi="Consolas"/>
                <w:color w:val="C00000"/>
                <w:sz w:val="19"/>
              </w:rPr>
              <w:t>entry.channel</w:t>
            </w:r>
            <w:r>
              <w:rPr>
                <w:sz w:val="19"/>
              </w:rPr>
              <w:t xml:space="preserve"> tells </w:t>
            </w:r>
            <w:r>
              <w:rPr>
                <w:rFonts w:ascii="Consolas" w:hAnsi="Consolas"/>
                <w:color w:val="C00000"/>
                <w:sz w:val="19"/>
              </w:rPr>
              <w:t>whatsapp</w:t>
            </w:r>
            <w:r>
              <w:rPr>
                <w:sz w:val="19"/>
              </w:rPr>
              <w:t xml:space="preserve"> or </w:t>
            </w:r>
            <w:r>
              <w:rPr>
                <w:rFonts w:ascii="Consolas" w:hAnsi="Consolas"/>
                <w:color w:val="C00000"/>
                <w:sz w:val="19"/>
              </w:rPr>
              <w:t>web</w:t>
            </w:r>
            <w:r>
              <w:rPr>
                <w:sz w:val="19"/>
              </w:rPr>
              <w:t xml:space="preserve">. </w:t>
            </w:r>
            <w:r>
              <w:rPr>
                <w:rFonts w:ascii="Consolas" w:hAnsi="Consolas"/>
                <w:color w:val="C00000"/>
                <w:sz w:val="19"/>
              </w:rPr>
              <w:t>utm_*</w:t>
            </w:r>
            <w:r>
              <w:rPr>
                <w:sz w:val="19"/>
              </w:rPr>
              <w:t xml:space="preserve"> parameters, if any, are still recorded.</w:t>
            </w:r>
          </w:p>
        </w:tc>
      </w:tr>
    </w:tbl>
    <w:p/>
    <w:p>
      <w:r>
        <w:t xml:space="preserve">A message that contains a code always starts a </w:t>
      </w:r>
      <w:r>
        <w:rPr>
          <w:b/>
        </w:rPr>
        <w:t>fresh, attributed</w:t>
      </w:r>
      <w:r>
        <w:t xml:space="preserve"> session, even if the student was in the middle of another chat. A restart keeps the original attribution (</w:t>
      </w:r>
      <w:r>
        <w:rPr>
          <w:rFonts w:ascii="Consolas" w:hAnsi="Consolas"/>
          <w:color w:val="C00000"/>
          <w:sz w:val="19"/>
        </w:rPr>
        <w:t>first_touch.inherited_from</w:t>
      </w:r>
      <w:r>
        <w:t xml:space="preserve">). Unknown codes still count as </w:t>
      </w:r>
      <w:r>
        <w:rPr>
          <w:rFonts w:ascii="Consolas" w:hAnsi="Consolas"/>
          <w:color w:val="C00000"/>
          <w:sz w:val="19"/>
        </w:rPr>
        <w:t>OUTREACH</w:t>
      </w:r>
      <w:r>
        <w:t>/</w:t>
      </w:r>
      <w:r>
        <w:rPr>
          <w:rFonts w:ascii="Consolas" w:hAnsi="Consolas"/>
          <w:color w:val="C00000"/>
          <w:sz w:val="19"/>
        </w:rPr>
        <w:t>PEER_REFERRAL</w:t>
      </w:r>
      <w:r>
        <w:t xml:space="preserve">, with </w:t>
      </w:r>
      <w:r>
        <w:rPr>
          <w:rFonts w:ascii="Consolas" w:hAnsi="Consolas"/>
          <w:color w:val="C00000"/>
          <w:sz w:val="19"/>
        </w:rPr>
        <w:t>first_touch.resolved = false</w:t>
      </w:r>
      <w:r>
        <w:t>.</w:t>
      </w:r>
    </w:p>
    <w:p>
      <w:pPr>
        <w:pStyle w:val="Heading3"/>
      </w:pPr>
      <w:r>
        <w:t>7.1 Register an outreach message – `POST /v1/outreach-messages`</w:t>
      </w:r>
    </w:p>
    <w:p>
      <w:pPr>
        <w:ind w:left="340"/>
        <w:shd w:val="clear" w:fill="F2F2F2"/>
      </w:pPr>
      <w:r>
        <w:rPr>
          <w:rFonts w:ascii="Consolas" w:hAnsi="Consolas"/>
          <w:sz w:val="18"/>
        </w:rPr>
        <w:t>{</w:t>
        <w:br/>
        <w:t xml:space="preserve">  "message_id": "2026-10-01-probable-wave1",</w:t>
        <w:br/>
        <w:t xml:space="preserve">  "campaign": "PROBABLE discovery – Rajasthan – wave 1",</w:t>
        <w:br/>
        <w:t xml:space="preserve">  "channel": "sms",</w:t>
        <w:br/>
        <w:t xml:space="preserve">  "template_text": "Namaste {{name}}, find scholarships you can explore: {{link}} Reply STOP to opt out.",</w:t>
        <w:br/>
        <w:t xml:space="preserve">  "template_version": "discovery_invite_sms_v1",</w:t>
        <w:br/>
        <w:t xml:space="preserve">  "sent_at": "2026-10-01T09:30:00+05:30",</w:t>
        <w:br/>
        <w:t xml:space="preserve">  "recipients": ["P1-STU-0001", "P1-STU-0002"]</w:t>
        <w:br/>
        <w:t>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3324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3324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3324"/>
          </w:tcPr>
          <w:p>
            <w:r>
              <w:rPr>
                <w:rFonts w:ascii="Consolas" w:hAnsi="Consolas"/>
                <w:color w:val="C00000"/>
                <w:sz w:val="19"/>
              </w:rPr>
              <w:t>message_id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string ≤100, required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Your ID for this message/wave. Unique per source system. Re-posting updates it (the code stays the same).</w:t>
            </w:r>
          </w:p>
        </w:tc>
      </w:tr>
      <w:tr>
        <w:tc>
          <w:tcPr>
            <w:tcW w:type="dxa" w:w="3324"/>
          </w:tcPr>
          <w:p>
            <w:r>
              <w:rPr>
                <w:rFonts w:ascii="Consolas" w:hAnsi="Consolas"/>
                <w:color w:val="C00000"/>
                <w:sz w:val="19"/>
              </w:rPr>
              <w:t>campaign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string ≤200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Human-readable campaign name.</w:t>
            </w:r>
          </w:p>
        </w:tc>
      </w:tr>
      <w:tr>
        <w:tc>
          <w:tcPr>
            <w:tcW w:type="dxa" w:w="3324"/>
          </w:tcPr>
          <w:p>
            <w:r>
              <w:rPr>
                <w:rFonts w:ascii="Consolas" w:hAnsi="Consolas"/>
                <w:color w:val="C00000"/>
                <w:sz w:val="19"/>
              </w:rPr>
              <w:t>channel</w:t>
            </w:r>
          </w:p>
        </w:tc>
        <w:tc>
          <w:tcPr>
            <w:tcW w:type="dxa" w:w="3324"/>
          </w:tcPr>
          <w:p>
            <w:r>
              <w:rPr>
                <w:rFonts w:ascii="Consolas" w:hAnsi="Consolas"/>
                <w:color w:val="C00000"/>
                <w:sz w:val="19"/>
              </w:rPr>
              <w:t>whatsapp</w:t>
            </w:r>
            <w:r>
              <w:rPr>
                <w:sz w:val="19"/>
              </w:rPr>
              <w:t xml:space="preserve"> \</w:t>
            </w:r>
          </w:p>
        </w:tc>
        <w:tc>
          <w:tcPr>
            <w:tcW w:type="dxa" w:w="3324"/>
          </w:tcPr>
          <w:p>
            <w:r>
              <w:rPr>
                <w:rFonts w:ascii="Consolas" w:hAnsi="Consolas"/>
                <w:color w:val="C00000"/>
                <w:sz w:val="19"/>
              </w:rPr>
              <w:t>sms</w:t>
            </w:r>
            <w:r>
              <w:rPr>
                <w:sz w:val="19"/>
              </w:rPr>
              <w:t xml:space="preserve"> \</w:t>
            </w:r>
          </w:p>
        </w:tc>
      </w:tr>
      <w:tr>
        <w:tc>
          <w:tcPr>
            <w:tcW w:type="dxa" w:w="3324"/>
          </w:tcPr>
          <w:p>
            <w:r>
              <w:rPr>
                <w:rFonts w:ascii="Consolas" w:hAnsi="Consolas"/>
                <w:color w:val="C00000"/>
                <w:sz w:val="19"/>
              </w:rPr>
              <w:t>template_text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C00000"/>
                <w:sz w:val="19"/>
              </w:rPr>
              <w:t>template_version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For audit: the exact text/version sent.</w:t>
            </w:r>
          </w:p>
        </w:tc>
      </w:tr>
      <w:tr>
        <w:tc>
          <w:tcPr>
            <w:tcW w:type="dxa" w:w="3324"/>
          </w:tcPr>
          <w:p>
            <w:r>
              <w:rPr>
                <w:rFonts w:ascii="Consolas" w:hAnsi="Consolas"/>
                <w:color w:val="C00000"/>
                <w:sz w:val="19"/>
              </w:rPr>
              <w:t>sent_at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ISO-8601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When you sent it (stored in UTC).</w:t>
            </w:r>
          </w:p>
        </w:tc>
      </w:tr>
      <w:tr>
        <w:tc>
          <w:tcPr>
            <w:tcW w:type="dxa" w:w="3324"/>
          </w:tcPr>
          <w:p>
            <w:r>
              <w:rPr>
                <w:rFonts w:ascii="Consolas" w:hAnsi="Consolas"/>
                <w:color w:val="C00000"/>
                <w:sz w:val="19"/>
              </w:rPr>
              <w:t>recipients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list of strings, optional (≤5,000)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 xml:space="preserve">Usually your referral </w:t>
            </w:r>
            <w:r>
              <w:rPr>
                <w:rFonts w:ascii="Consolas" w:hAnsi="Consolas"/>
                <w:color w:val="C00000"/>
                <w:sz w:val="19"/>
              </w:rPr>
              <w:t>external_ref</w:t>
            </w:r>
            <w:r>
              <w:rPr>
                <w:sz w:val="19"/>
              </w:rPr>
              <w:t xml:space="preserve">s. Each gets its own opaque code, linked to the referral if one exists. More can be added later with </w:t>
            </w:r>
            <w:r>
              <w:rPr>
                <w:rFonts w:ascii="Consolas" w:hAnsi="Consolas"/>
                <w:color w:val="C00000"/>
                <w:sz w:val="19"/>
              </w:rPr>
              <w:t>POST /v1/outreach-messages/{message_id}/recipients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/>
                <w:color w:val="C00000"/>
                <w:sz w:val="19"/>
              </w:rPr>
              <w:t>{"recipients": [...]}</w:t>
            </w:r>
            <w:r>
              <w:rPr>
                <w:sz w:val="19"/>
              </w:rPr>
              <w:t>.</w:t>
            </w:r>
          </w:p>
        </w:tc>
      </w:tr>
    </w:tbl>
    <w:p/>
    <w:p>
      <w:r>
        <w:t xml:space="preserve">Response </w:t>
      </w:r>
      <w:r>
        <w:rPr>
          <w:rFonts w:ascii="Consolas" w:hAnsi="Consolas"/>
          <w:color w:val="C00000"/>
          <w:sz w:val="19"/>
        </w:rPr>
        <w:t>201</w:t>
      </w:r>
      <w:r>
        <w:t xml:space="preserve"> (shortened):</w:t>
      </w:r>
    </w:p>
    <w:p>
      <w:pPr>
        <w:ind w:left="340"/>
        <w:shd w:val="clear" w:fill="F2F2F2"/>
      </w:pPr>
      <w:r>
        <w:rPr>
          <w:rFonts w:ascii="Consolas" w:hAnsi="Consolas"/>
          <w:sz w:val="18"/>
        </w:rPr>
        <w:t>{</w:t>
        <w:br/>
        <w:t xml:space="preserve">  "message_id": "2026-10-01-probable-wave1", "source_system": "p1-rajat", "code": "OM-ADN57S",</w:t>
        <w:br/>
        <w:t xml:space="preserve">  "links": {</w:t>
        <w:br/>
        <w:t xml:space="preserve">    "whatsapp_text": "Hi, I want to find scholarships. Code OM-ADN57S",</w:t>
        <w:br/>
        <w:t xml:space="preserve">    "whatsapp_link": "https://wa.me/15550001234?text=Hi%2C%20I%20want%20to%20find%20scholarships.%20Code%20OM-ADN57S",</w:t>
        <w:br/>
        <w:t xml:space="preserve">    "web_link": "https://mosje-p2-api.onrender.com/companion?src=outreach&amp;om=OM-ADN57S&amp;utm_source=p1-rajat&amp;utm_medium=sms&amp;utm_campaign=OM-ADN57S"</w:t>
        <w:br/>
        <w:t xml:space="preserve">  },</w:t>
        <w:br/>
        <w:t xml:space="preserve">  "whatsapp_number_known": true,</w:t>
        <w:br/>
        <w:t xml:space="preserve">  "stats": {"sessions_started": 0, "sessions_completed": 0, "unique_whatsapp_users": 0,</w:t>
        <w:br/>
        <w:t xml:space="preserve">            "by_channel": {"whatsapp": 0, "web": 0}, "recipients_registered": 2},</w:t>
        <w:br/>
        <w:t xml:space="preserve">  "recipients": [</w:t>
        <w:br/>
        <w:t xml:space="preserve">    {"recipient_ref": "P1-STU-0001", "code": "RS5WEPER2", "referral_linked": true,</w:t>
        <w:br/>
        <w:t xml:space="preserve">     "whatsapp_text": "Hi, I want to find scholarships. Code OM-ADN57S-RS5WEPER2",</w:t>
        <w:br/>
        <w:t xml:space="preserve">     "whatsapp_link": "https://wa.me/15550001234?text=...OM-ADN57S-RS5WEPER2",</w:t>
        <w:br/>
        <w:t xml:space="preserve">     "web_link": "https://mosje-p2-api.onrender.com/companion?src=outreach&amp;om=OM-ADN57S&amp;r=RS5WEPER2&amp;utm_source=p1-rajat&amp;utm_medium=sms&amp;utm_campaign=OM-ADN57S"}</w:t>
        <w:br/>
        <w:t xml:space="preserve">  ]</w:t>
        <w:br/>
        <w:t>}</w:t>
      </w:r>
    </w:p>
    <w:p>
      <w:r>
        <w:rPr>
          <w:rFonts w:ascii="Consolas" w:hAnsi="Consolas"/>
          <w:color w:val="C00000"/>
          <w:sz w:val="19"/>
        </w:rPr>
        <w:t>GET /v1/outreach-messages</w:t>
      </w:r>
      <w:r>
        <w:t xml:space="preserve"> lists your messages with stats. </w:t>
      </w:r>
      <w:r>
        <w:rPr>
          <w:rFonts w:ascii="Consolas" w:hAnsi="Consolas"/>
          <w:color w:val="C00000"/>
          <w:sz w:val="19"/>
        </w:rPr>
        <w:t>GET /v1/outreach-messages/{message_id}?include_recipients=true</w:t>
      </w:r>
      <w:r>
        <w:t xml:space="preserve"> returns one message with stats and all recipient links.</w:t>
      </w:r>
    </w:p>
    <w:p>
      <w:pPr>
        <w:pStyle w:val="Heading3"/>
      </w:pPr>
      <w:r>
        <w:t>7.2 Link formats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Link</w:t>
            </w:r>
          </w:p>
        </w:tc>
        <w:tc>
          <w:tcPr>
            <w:tcW w:type="dxa" w:w="4986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Format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  <w:t>WhatsApp, generic</w:t>
            </w:r>
          </w:p>
        </w:tc>
        <w:tc>
          <w:tcPr>
            <w:tcW w:type="dxa" w:w="4986"/>
          </w:tcPr>
          <w:p>
            <w:r>
              <w:rPr>
                <w:rFonts w:ascii="Consolas" w:hAnsi="Consolas"/>
                <w:color w:val="C00000"/>
                <w:sz w:val="19"/>
              </w:rPr>
              <w:t>https://wa.me/&lt;WhatsApp number digits&gt;?text=&lt;url-encoded "Hi, I want to find scholarships. Code OM-XXXXXX"&gt;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  <w:t>WhatsApp, per recipient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  <w:t xml:space="preserve">same, with code </w:t>
            </w:r>
            <w:r>
              <w:rPr>
                <w:rFonts w:ascii="Consolas" w:hAnsi="Consolas"/>
                <w:color w:val="C00000"/>
                <w:sz w:val="19"/>
              </w:rPr>
              <w:t>OM-XXXXXX-RXXXXXXXX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  <w:t>Web, generic</w:t>
            </w:r>
          </w:p>
        </w:tc>
        <w:tc>
          <w:tcPr>
            <w:tcW w:type="dxa" w:w="4986"/>
          </w:tcPr>
          <w:p>
            <w:r>
              <w:rPr>
                <w:rFonts w:ascii="Consolas" w:hAnsi="Consolas"/>
                <w:color w:val="C00000"/>
                <w:sz w:val="19"/>
              </w:rPr>
              <w:t>&lt;base&gt;/companion?src=outreach&amp;om=OM-XXXXXX[&amp;utm_source=…&amp;utm_medium=…&amp;utm_campaign=…]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  <w:t>Web, per recipient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  <w:t xml:space="preserve">add </w:t>
            </w:r>
            <w:r>
              <w:rPr>
                <w:rFonts w:ascii="Consolas" w:hAnsi="Consolas"/>
                <w:color w:val="C00000"/>
                <w:sz w:val="19"/>
              </w:rPr>
              <w:t>&amp;r=RXXXXXXXX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  <w:t>Peer share (WhatsApp)</w:t>
            </w:r>
          </w:p>
        </w:tc>
        <w:tc>
          <w:tcPr>
            <w:tcW w:type="dxa" w:w="4986"/>
          </w:tcPr>
          <w:p>
            <w:r>
              <w:rPr>
                <w:rFonts w:ascii="Consolas" w:hAnsi="Consolas"/>
                <w:color w:val="C00000"/>
                <w:sz w:val="19"/>
              </w:rPr>
              <w:t>https://wa.me/&lt;number&gt;?text=&lt;"Hi, my friend suggested this scholarship helper. Code REF-XXXXXX"&gt;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  <w:t>Peer share (web)</w:t>
            </w:r>
          </w:p>
        </w:tc>
        <w:tc>
          <w:tcPr>
            <w:tcW w:type="dxa" w:w="4986"/>
          </w:tcPr>
          <w:p>
            <w:r>
              <w:rPr>
                <w:rFonts w:ascii="Consolas" w:hAnsi="Consolas"/>
                <w:color w:val="C00000"/>
                <w:sz w:val="19"/>
              </w:rPr>
              <w:t>&lt;base&gt;/companion?src=referral&amp;ref=REF-XXXXXX</w:t>
            </w:r>
          </w:p>
        </w:tc>
      </w:tr>
    </w:tbl>
    <w:p/>
    <w:p>
      <w:r>
        <w:t xml:space="preserve">Codes use the characters </w:t>
      </w:r>
      <w:r>
        <w:rPr>
          <w:rFonts w:ascii="Consolas" w:hAnsi="Consolas"/>
          <w:color w:val="C00000"/>
          <w:sz w:val="19"/>
        </w:rPr>
        <w:t>A–Z</w:t>
      </w:r>
      <w:r>
        <w:t xml:space="preserve"> (without I, L, O) and </w:t>
      </w:r>
      <w:r>
        <w:rPr>
          <w:rFonts w:ascii="Consolas" w:hAnsi="Consolas"/>
          <w:color w:val="C00000"/>
          <w:sz w:val="19"/>
        </w:rPr>
        <w:t>2–9</w:t>
      </w:r>
      <w:r>
        <w:t xml:space="preserve">, and are not case-sensitive. The student may also type the code by hand. </w:t>
      </w:r>
      <w:r>
        <w:rPr>
          <w:rFonts w:ascii="Consolas" w:hAnsi="Consolas"/>
          <w:color w:val="C00000"/>
          <w:sz w:val="19"/>
        </w:rPr>
        <w:t>om</w:t>
      </w:r>
      <w:r>
        <w:t xml:space="preserve"> also accepts your </w:t>
      </w:r>
      <w:r>
        <w:rPr>
          <w:rFonts w:ascii="Consolas" w:hAnsi="Consolas"/>
          <w:color w:val="C00000"/>
          <w:sz w:val="19"/>
        </w:rPr>
        <w:t>message_id</w:t>
      </w:r>
      <w:r>
        <w:t xml:space="preserve"> (if it is unique), and </w:t>
      </w:r>
      <w:r>
        <w:rPr>
          <w:rFonts w:ascii="Consolas" w:hAnsi="Consolas"/>
          <w:color w:val="C00000"/>
          <w:sz w:val="19"/>
        </w:rPr>
        <w:t>r</w:t>
      </w:r>
      <w:r>
        <w:t xml:space="preserve"> also accepts your </w:t>
      </w:r>
      <w:r>
        <w:rPr>
          <w:rFonts w:ascii="Consolas" w:hAnsi="Consolas"/>
          <w:color w:val="C00000"/>
          <w:sz w:val="19"/>
        </w:rPr>
        <w:t>recipient_ref</w:t>
      </w:r>
      <w:r>
        <w:t xml:space="preserve">, but </w:t>
      </w:r>
      <w:r>
        <w:rPr>
          <w:b/>
        </w:rPr>
        <w:t>opaque codes are recommended</w:t>
      </w:r>
      <w:r>
        <w:t xml:space="preserve"> so that no internal IDs appear in URLs.</w:t>
      </w:r>
    </w:p>
    <w:p>
      <w:r>
        <w:rPr>
          <w:rFonts w:ascii="Consolas" w:hAnsi="Consolas"/>
          <w:color w:val="C00000"/>
          <w:sz w:val="19"/>
        </w:rPr>
        <w:t>&lt;WhatsApp number&gt;</w:t>
      </w:r>
      <w:r>
        <w:t xml:space="preserve"> comes from the server setting </w:t>
      </w:r>
      <w:r>
        <w:rPr>
          <w:rFonts w:ascii="Consolas" w:hAnsi="Consolas"/>
          <w:color w:val="C00000"/>
          <w:sz w:val="19"/>
        </w:rPr>
        <w:t>WHATSAPP_DISPLAY_NUMBER</w:t>
      </w:r>
      <w:r>
        <w:t xml:space="preserve">, or is learned from the first webhook Meta sends. Until it is known, </w:t>
      </w:r>
      <w:r>
        <w:rPr>
          <w:rFonts w:ascii="Consolas" w:hAnsi="Consolas"/>
          <w:color w:val="C00000"/>
          <w:sz w:val="19"/>
        </w:rPr>
        <w:t>whatsapp_link</w:t>
      </w:r>
      <w:r>
        <w:t xml:space="preserve"> is </w:t>
      </w:r>
      <w:r>
        <w:rPr>
          <w:rFonts w:ascii="Consolas" w:hAnsi="Consolas"/>
          <w:color w:val="C00000"/>
          <w:sz w:val="19"/>
        </w:rPr>
        <w:t>null</w:t>
      </w:r>
      <w:r>
        <w:t xml:space="preserve">; </w:t>
      </w:r>
      <w:r>
        <w:rPr>
          <w:rFonts w:ascii="Consolas" w:hAnsi="Consolas"/>
          <w:color w:val="C00000"/>
          <w:sz w:val="19"/>
        </w:rPr>
        <w:t>whatsapp_text</w:t>
      </w:r>
      <w:r>
        <w:t xml:space="preserve"> is always present.</w:t>
      </w:r>
    </w:p>
    <w:p>
      <w:pPr>
        <w:pStyle w:val="Heading3"/>
      </w:pPr>
      <w:r>
        <w:t>7.3 How a Product 1 generates outreach links (step by step)</w:t>
      </w:r>
    </w:p>
    <w:p>
      <w:pPr>
        <w:spacing w:after="60"/>
        <w:ind w:left="510" w:hanging="340"/>
      </w:pPr>
      <w:r>
        <w:rPr>
          <w:b/>
        </w:rPr>
        <w:t xml:space="preserve">1. </w:t>
      </w:r>
      <w:r>
        <w:t>Push the referrals (</w:t>
      </w:r>
      <w:r>
        <w:rPr>
          <w:rFonts w:ascii="Consolas" w:hAnsi="Consolas"/>
          <w:color w:val="C00000"/>
          <w:sz w:val="19"/>
        </w:rPr>
        <w:t>POST /v1/referrals</w:t>
      </w:r>
      <w:r>
        <w:t>).</w:t>
      </w:r>
    </w:p>
    <w:p>
      <w:pPr>
        <w:spacing w:after="60"/>
        <w:ind w:left="510" w:hanging="340"/>
      </w:pPr>
      <w:r>
        <w:rPr>
          <w:b/>
        </w:rPr>
        <w:t xml:space="preserve">2. </w:t>
      </w:r>
      <w:r>
        <w:t xml:space="preserve">Register the message </w:t>
      </w:r>
      <w:r>
        <w:rPr>
          <w:b/>
        </w:rPr>
        <w:t>before sending</w:t>
      </w:r>
      <w:r>
        <w:t xml:space="preserve">: </w:t>
      </w:r>
      <w:r>
        <w:rPr>
          <w:rFonts w:ascii="Consolas" w:hAnsi="Consolas"/>
          <w:color w:val="C00000"/>
          <w:sz w:val="19"/>
        </w:rPr>
        <w:t>POST /v1/outreach-messages</w:t>
      </w:r>
      <w:r>
        <w:t xml:space="preserve"> with </w:t>
      </w:r>
      <w:r>
        <w:rPr>
          <w:rFonts w:ascii="Consolas" w:hAnsi="Consolas"/>
          <w:color w:val="C00000"/>
          <w:sz w:val="19"/>
        </w:rPr>
        <w:t>message_id</w:t>
      </w:r>
      <w:r>
        <w:t xml:space="preserve">, campaign, channel, template text/version, and </w:t>
      </w:r>
      <w:r>
        <w:rPr>
          <w:rFonts w:ascii="Consolas" w:hAnsi="Consolas"/>
          <w:color w:val="C00000"/>
          <w:sz w:val="19"/>
        </w:rPr>
        <w:t>recipients</w:t>
      </w:r>
      <w:r>
        <w:t xml:space="preserve"> = the referral </w:t>
      </w:r>
      <w:r>
        <w:rPr>
          <w:rFonts w:ascii="Consolas" w:hAnsi="Consolas"/>
          <w:color w:val="C00000"/>
          <w:sz w:val="19"/>
        </w:rPr>
        <w:t>external_ref</w:t>
      </w:r>
      <w:r>
        <w:t>s.</w:t>
      </w:r>
    </w:p>
    <w:p>
      <w:pPr>
        <w:spacing w:after="60"/>
        <w:ind w:left="510" w:hanging="340"/>
      </w:pPr>
      <w:r>
        <w:rPr>
          <w:b/>
        </w:rPr>
        <w:t xml:space="preserve">3. </w:t>
      </w:r>
      <w:r>
        <w:t xml:space="preserve">Put each recipient's </w:t>
      </w:r>
      <w:r>
        <w:rPr>
          <w:rFonts w:ascii="Consolas" w:hAnsi="Consolas"/>
          <w:color w:val="C00000"/>
          <w:sz w:val="19"/>
        </w:rPr>
        <w:t>whatsapp_link</w:t>
      </w:r>
      <w:r>
        <w:t xml:space="preserve"> (WhatsApp-first) or </w:t>
      </w:r>
      <w:r>
        <w:rPr>
          <w:rFonts w:ascii="Consolas" w:hAnsi="Consolas"/>
          <w:color w:val="C00000"/>
          <w:sz w:val="19"/>
        </w:rPr>
        <w:t>web_link</w:t>
      </w:r>
      <w:r>
        <w:t xml:space="preserve"> into that recipient's message. For bulk SMS without personalisation, use the generic </w:t>
      </w:r>
      <w:r>
        <w:rPr>
          <w:rFonts w:ascii="Consolas" w:hAnsi="Consolas"/>
          <w:color w:val="C00000"/>
          <w:sz w:val="19"/>
        </w:rPr>
        <w:t>links</w:t>
      </w:r>
      <w:r>
        <w:t>.</w:t>
      </w:r>
    </w:p>
    <w:p>
      <w:pPr>
        <w:spacing w:after="60"/>
        <w:ind w:left="510" w:hanging="340"/>
      </w:pPr>
      <w:r>
        <w:rPr>
          <w:b/>
        </w:rPr>
        <w:t xml:space="preserve">4. </w:t>
      </w:r>
      <w:r>
        <w:t>Send the message through your own provider (SMS gateway, WhatsApp BSP, email). Product 2 does not send your outreach.</w:t>
      </w:r>
    </w:p>
    <w:p>
      <w:pPr>
        <w:spacing w:after="60"/>
        <w:ind w:left="510" w:hanging="340"/>
      </w:pPr>
      <w:r>
        <w:rPr>
          <w:b/>
        </w:rPr>
        <w:t xml:space="preserve">5. </w:t>
      </w:r>
      <w:r>
        <w:t xml:space="preserve">Poll </w:t>
      </w:r>
      <w:r>
        <w:rPr>
          <w:rFonts w:ascii="Consolas" w:hAnsi="Consolas"/>
          <w:color w:val="C00000"/>
          <w:sz w:val="19"/>
        </w:rPr>
        <w:t>GET /v1/results?entry_source=OUTREACH&amp;since=…</w:t>
      </w:r>
      <w:r>
        <w:t xml:space="preserve"> and/or </w:t>
      </w:r>
      <w:r>
        <w:rPr>
          <w:rFonts w:ascii="Consolas" w:hAnsi="Consolas"/>
          <w:color w:val="C00000"/>
          <w:sz w:val="19"/>
        </w:rPr>
        <w:t>GET /v1/outreach-messages/{message_id}</w:t>
      </w:r>
      <w:r>
        <w:t xml:space="preserve"> for click-through (sessions started) and completion.</w:t>
      </w:r>
    </w:p>
    <w:p>
      <w:r>
        <w:t xml:space="preserve">With a Meta </w:t>
      </w:r>
      <w:r>
        <w:rPr>
          <w:b/>
        </w:rPr>
        <w:t>test</w:t>
      </w:r>
      <w:r>
        <w:t xml:space="preserve"> number, only verified recipient phones can chat. Real campaigns need an approved business number and templates.</w:t>
      </w:r>
    </w:p>
    <w:p>
      <w:pPr>
        <w:pStyle w:val="Heading3"/>
      </w:pPr>
      <w:r>
        <w:t>7.4 Feedback and peer referral</w:t>
      </w:r>
    </w:p>
    <w:p>
      <w:r>
        <w:t xml:space="preserve">From the results or any scheme card the student can choose </w:t>
      </w:r>
      <w:r>
        <w:rPr>
          <w:b/>
        </w:rPr>
        <w:t>Share feedback</w:t>
      </w:r>
      <w:r>
        <w:t xml:space="preserve">: a 1–5 star rating, then an optional comment (or SKIP). The bot then sends a personal share code </w:t>
      </w:r>
      <w:r>
        <w:rPr>
          <w:rFonts w:ascii="Consolas" w:hAnsi="Consolas"/>
          <w:color w:val="C00000"/>
          <w:sz w:val="19"/>
        </w:rPr>
        <w:t>REF-XXXXXX</w:t>
      </w:r>
      <w:r>
        <w:t xml:space="preserve"> with WhatsApp and web links. </w:t>
      </w:r>
      <w:r>
        <w:rPr>
          <w:b/>
        </w:rPr>
        <w:t>Share scheme</w:t>
      </w:r>
      <w:r>
        <w:t xml:space="preserve"> (on a scheme card) gives a ready-made message with the same personal links, to forward on WhatsApp, email or social media. Sessions started with that code are </w:t>
      </w:r>
      <w:r>
        <w:rPr>
          <w:rFonts w:ascii="Consolas" w:hAnsi="Consolas"/>
          <w:color w:val="C00000"/>
          <w:sz w:val="19"/>
        </w:rPr>
        <w:t>PEER_REFERRAL</w:t>
      </w:r>
      <w:r>
        <w:t xml:space="preserve">, and </w:t>
      </w:r>
      <w:r>
        <w:rPr>
          <w:rFonts w:ascii="Consolas" w:hAnsi="Consolas"/>
          <w:color w:val="C00000"/>
          <w:sz w:val="19"/>
        </w:rPr>
        <w:t>entry.referrer_share_code</w:t>
      </w:r>
      <w:r>
        <w:t xml:space="preserve"> shows the code. The referrer's result shows </w:t>
      </w:r>
      <w:r>
        <w:rPr>
          <w:rFonts w:ascii="Consolas" w:hAnsi="Consolas"/>
          <w:color w:val="C00000"/>
          <w:sz w:val="19"/>
        </w:rPr>
        <w:t>share_code</w:t>
      </w:r>
      <w:r>
        <w:t xml:space="preserve">, </w:t>
      </w:r>
      <w:r>
        <w:rPr>
          <w:rFonts w:ascii="Consolas" w:hAnsi="Consolas"/>
          <w:color w:val="C00000"/>
          <w:sz w:val="19"/>
        </w:rPr>
        <w:t>feedback</w:t>
      </w:r>
      <w:r>
        <w:t xml:space="preserve"> and </w:t>
      </w:r>
      <w:r>
        <w:rPr>
          <w:rFonts w:ascii="Consolas" w:hAnsi="Consolas"/>
          <w:color w:val="C00000"/>
          <w:sz w:val="19"/>
        </w:rPr>
        <w:t>peer_referrals_count</w:t>
      </w:r>
      <w:r>
        <w:t>. Restarts are not counted twice.</w:t>
      </w:r>
    </w:p>
    <w:p>
      <w:pPr>
        <w:pStyle w:val="Heading2"/>
      </w:pPr>
      <w:r>
        <w:t>8. Result object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3324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3324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3324"/>
          </w:tcPr>
          <w:p>
            <w:r>
              <w:rPr>
                <w:rFonts w:ascii="Consolas" w:hAnsi="Consolas"/>
                <w:color w:val="C00000"/>
                <w:sz w:val="19"/>
              </w:rPr>
              <w:t>session_id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Opaque (</w:t>
            </w:r>
            <w:r>
              <w:rPr>
                <w:rFonts w:ascii="Consolas" w:hAnsi="Consolas"/>
                <w:color w:val="C00000"/>
                <w:sz w:val="19"/>
              </w:rPr>
              <w:t>s_…</w:t>
            </w:r>
            <w:r>
              <w:rPr>
                <w:sz w:val="19"/>
              </w:rPr>
              <w:t>). Upsert key.</w:t>
            </w:r>
          </w:p>
        </w:tc>
      </w:tr>
      <w:tr>
        <w:tc>
          <w:tcPr>
            <w:tcW w:type="dxa" w:w="3324"/>
          </w:tcPr>
          <w:p>
            <w:r>
              <w:rPr>
                <w:rFonts w:ascii="Consolas" w:hAnsi="Consolas"/>
                <w:color w:val="C00000"/>
                <w:sz w:val="19"/>
              </w:rPr>
              <w:t>channel</w:t>
            </w:r>
          </w:p>
        </w:tc>
        <w:tc>
          <w:tcPr>
            <w:tcW w:type="dxa" w:w="3324"/>
          </w:tcPr>
          <w:p>
            <w:r>
              <w:rPr>
                <w:rFonts w:ascii="Consolas" w:hAnsi="Consolas"/>
                <w:color w:val="C00000"/>
                <w:sz w:val="19"/>
              </w:rPr>
              <w:t>whatsapp</w:t>
            </w:r>
            <w:r>
              <w:rPr>
                <w:sz w:val="19"/>
              </w:rPr>
              <w:t xml:space="preserve"> \</w:t>
            </w:r>
          </w:p>
        </w:tc>
        <w:tc>
          <w:tcPr>
            <w:tcW w:type="dxa" w:w="3324"/>
          </w:tcPr>
          <w:p>
            <w:r>
              <w:rPr>
                <w:rFonts w:ascii="Consolas" w:hAnsi="Consolas"/>
                <w:color w:val="C00000"/>
                <w:sz w:val="19"/>
              </w:rPr>
              <w:t>web</w:t>
            </w:r>
          </w:p>
        </w:tc>
      </w:tr>
      <w:tr>
        <w:tc>
          <w:tcPr>
            <w:tcW w:type="dxa" w:w="3324"/>
          </w:tcPr>
          <w:p>
            <w:r>
              <w:rPr>
                <w:rFonts w:ascii="Consolas" w:hAnsi="Consolas"/>
                <w:color w:val="C00000"/>
                <w:sz w:val="19"/>
              </w:rPr>
              <w:t>source_system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string \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null</w:t>
            </w:r>
          </w:p>
        </w:tc>
      </w:tr>
      <w:tr>
        <w:tc>
          <w:tcPr>
            <w:tcW w:type="dxa" w:w="3324"/>
          </w:tcPr>
          <w:p>
            <w:r>
              <w:rPr>
                <w:rFonts w:ascii="Consolas" w:hAnsi="Consolas"/>
                <w:color w:val="C00000"/>
                <w:sz w:val="19"/>
              </w:rPr>
              <w:t>external_ref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C00000"/>
                <w:sz w:val="19"/>
              </w:rPr>
              <w:t>referral_reason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string \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null</w:t>
            </w:r>
          </w:p>
        </w:tc>
      </w:tr>
      <w:tr>
        <w:tc>
          <w:tcPr>
            <w:tcW w:type="dxa" w:w="3324"/>
          </w:tcPr>
          <w:p>
            <w:r>
              <w:rPr>
                <w:rFonts w:ascii="Consolas" w:hAnsi="Consolas"/>
                <w:color w:val="C00000"/>
                <w:sz w:val="19"/>
              </w:rPr>
              <w:t>status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3324"/>
          </w:tcPr>
          <w:p>
            <w:r>
              <w:rPr>
                <w:rFonts w:ascii="Consolas" w:hAnsi="Consolas"/>
                <w:color w:val="C00000"/>
                <w:sz w:val="19"/>
              </w:rPr>
              <w:t>ACTIVE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C00000"/>
                <w:sz w:val="19"/>
              </w:rPr>
              <w:t>COMPLETED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C00000"/>
                <w:sz w:val="19"/>
              </w:rPr>
              <w:t>CONSENT_DECLINED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C00000"/>
                <w:sz w:val="19"/>
              </w:rPr>
              <w:t>OPTED_OUT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C00000"/>
                <w:sz w:val="19"/>
              </w:rPr>
              <w:t>RESTARTED</w:t>
            </w:r>
            <w:r>
              <w:rPr>
                <w:sz w:val="19"/>
              </w:rPr>
              <w:t xml:space="preserve"> (session replaced by a new one)</w:t>
            </w:r>
          </w:p>
        </w:tc>
      </w:tr>
      <w:tr>
        <w:tc>
          <w:tcPr>
            <w:tcW w:type="dxa" w:w="3324"/>
          </w:tcPr>
          <w:p>
            <w:r>
              <w:rPr>
                <w:rFonts w:ascii="Consolas" w:hAnsi="Consolas"/>
                <w:color w:val="C00000"/>
                <w:sz w:val="19"/>
              </w:rPr>
              <w:t>state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 xml:space="preserve">Current step: </w:t>
            </w:r>
            <w:r>
              <w:rPr>
                <w:rFonts w:ascii="Consolas" w:hAnsi="Consolas"/>
                <w:color w:val="C00000"/>
                <w:sz w:val="19"/>
              </w:rPr>
              <w:t>LANG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C00000"/>
                <w:sz w:val="19"/>
              </w:rPr>
              <w:t>CONSENT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C00000"/>
                <w:sz w:val="19"/>
              </w:rPr>
              <w:t>DECLINED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C00000"/>
                <w:sz w:val="19"/>
              </w:rPr>
              <w:t>MENU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C00000"/>
                <w:sz w:val="19"/>
              </w:rPr>
              <w:t>ASK_&lt;fact&gt;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C00000"/>
                <w:sz w:val="19"/>
              </w:rPr>
              <w:t>SUMMARY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C00000"/>
                <w:sz w:val="19"/>
              </w:rPr>
              <w:t>RESULTS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C00000"/>
                <w:sz w:val="19"/>
              </w:rPr>
              <w:t>DETAIL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C00000"/>
                <w:sz w:val="19"/>
              </w:rPr>
              <w:t>SHARE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C00000"/>
                <w:sz w:val="19"/>
              </w:rPr>
              <w:t>WHY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C00000"/>
                <w:sz w:val="19"/>
              </w:rPr>
              <w:t>FEEDBACK_RATING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C00000"/>
                <w:sz w:val="19"/>
              </w:rPr>
              <w:t>FEEDBACK_COMMENT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C00000"/>
                <w:sz w:val="19"/>
              </w:rPr>
              <w:t>SHARED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C00000"/>
                <w:sz w:val="19"/>
              </w:rPr>
              <w:t>ENDED</w:t>
            </w:r>
          </w:p>
        </w:tc>
      </w:tr>
      <w:tr>
        <w:tc>
          <w:tcPr>
            <w:tcW w:type="dxa" w:w="3324"/>
          </w:tcPr>
          <w:p>
            <w:r>
              <w:rPr>
                <w:rFonts w:ascii="Consolas" w:hAnsi="Consolas"/>
                <w:color w:val="C00000"/>
                <w:sz w:val="19"/>
              </w:rPr>
              <w:t>language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One of the 14 codes in section 4</w:t>
            </w:r>
          </w:p>
        </w:tc>
      </w:tr>
      <w:tr>
        <w:tc>
          <w:tcPr>
            <w:tcW w:type="dxa" w:w="3324"/>
          </w:tcPr>
          <w:p>
            <w:r>
              <w:rPr>
                <w:rFonts w:ascii="Consolas" w:hAnsi="Consolas"/>
                <w:color w:val="C00000"/>
                <w:sz w:val="19"/>
              </w:rPr>
              <w:t>mobile_masked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 xml:space="preserve">For example </w:t>
            </w:r>
            <w:r>
              <w:rPr>
                <w:rFonts w:ascii="Consolas" w:hAnsi="Consolas"/>
                <w:color w:val="C00000"/>
                <w:sz w:val="19"/>
              </w:rPr>
              <w:t>91••••••0001</w:t>
            </w:r>
            <w:r>
              <w:rPr>
                <w:sz w:val="19"/>
              </w:rPr>
              <w:t>. Full numbers are never returned.</w:t>
            </w:r>
          </w:p>
        </w:tc>
      </w:tr>
      <w:tr>
        <w:tc>
          <w:tcPr>
            <w:tcW w:type="dxa" w:w="3324"/>
          </w:tcPr>
          <w:p>
            <w:r>
              <w:rPr>
                <w:rFonts w:ascii="Consolas" w:hAnsi="Consolas"/>
                <w:color w:val="C00000"/>
                <w:sz w:val="19"/>
              </w:rPr>
              <w:t>prefill_used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boolean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 xml:space="preserve">The student pressed </w:t>
            </w:r>
            <w:r>
              <w:rPr>
                <w:i/>
                <w:sz w:val="19"/>
              </w:rPr>
              <w:t>Proceed</w:t>
            </w:r>
            <w:r>
              <w:rPr>
                <w:sz w:val="19"/>
              </w:rPr>
              <w:t xml:space="preserve"> on a summary that still had all the facts you sent.</w:t>
            </w:r>
          </w:p>
        </w:tc>
      </w:tr>
      <w:tr>
        <w:tc>
          <w:tcPr>
            <w:tcW w:type="dxa" w:w="3324"/>
          </w:tcPr>
          <w:p>
            <w:r>
              <w:rPr>
                <w:rFonts w:ascii="Consolas" w:hAnsi="Consolas"/>
                <w:color w:val="C00000"/>
                <w:sz w:val="19"/>
              </w:rPr>
              <w:t>consent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object</w:t>
            </w:r>
          </w:p>
        </w:tc>
        <w:tc>
          <w:tcPr>
            <w:tcW w:type="dxa" w:w="3324"/>
          </w:tcPr>
          <w:p>
            <w:r>
              <w:rPr>
                <w:rFonts w:ascii="Consolas" w:hAnsi="Consolas"/>
                <w:color w:val="C00000"/>
                <w:sz w:val="19"/>
              </w:rPr>
              <w:t>status</w:t>
            </w:r>
            <w:r>
              <w:rPr>
                <w:sz w:val="19"/>
              </w:rPr>
              <w:t xml:space="preserve"> (</w:t>
            </w:r>
            <w:r>
              <w:rPr>
                <w:rFonts w:ascii="Consolas" w:hAnsi="Consolas"/>
                <w:color w:val="C00000"/>
                <w:sz w:val="19"/>
              </w:rPr>
              <w:t>AGREED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C00000"/>
                <w:sz w:val="19"/>
              </w:rPr>
              <w:t>DECLINED</w:t>
            </w:r>
            <w:r>
              <w:rPr>
                <w:sz w:val="19"/>
              </w:rPr>
              <w:t xml:space="preserve"> or null = not answered yet), </w:t>
            </w:r>
            <w:r>
              <w:rPr>
                <w:rFonts w:ascii="Consolas" w:hAnsi="Consolas"/>
                <w:color w:val="C00000"/>
                <w:sz w:val="19"/>
              </w:rPr>
              <w:t>at</w:t>
            </w:r>
            <w:r>
              <w:rPr>
                <w:sz w:val="19"/>
              </w:rPr>
              <w:t xml:space="preserve"> (UTC, e.g. </w:t>
            </w:r>
            <w:r>
              <w:rPr>
                <w:rFonts w:ascii="Consolas" w:hAnsi="Consolas"/>
                <w:color w:val="C00000"/>
                <w:sz w:val="19"/>
              </w:rPr>
              <w:t>2026-09-29T08:21:05.123456Z</w:t>
            </w:r>
            <w:r>
              <w:rPr>
                <w:sz w:val="19"/>
              </w:rPr>
              <w:t xml:space="preserve">), </w:t>
            </w:r>
            <w:r>
              <w:rPr>
                <w:rFonts w:ascii="Consolas" w:hAnsi="Consolas"/>
                <w:color w:val="C00000"/>
                <w:sz w:val="19"/>
              </w:rPr>
              <w:t>version</w:t>
            </w:r>
            <w:r>
              <w:rPr>
                <w:sz w:val="19"/>
              </w:rPr>
              <w:t xml:space="preserve"> (consent text version, e.g. </w:t>
            </w:r>
            <w:r>
              <w:rPr>
                <w:rFonts w:ascii="Consolas" w:hAnsi="Consolas"/>
                <w:color w:val="C00000"/>
                <w:sz w:val="19"/>
              </w:rPr>
              <w:t>p2-consent-2026-09-29</w:t>
            </w:r>
            <w:r>
              <w:rPr>
                <w:sz w:val="19"/>
              </w:rPr>
              <w:t>)</w:t>
            </w:r>
          </w:p>
        </w:tc>
      </w:tr>
      <w:tr>
        <w:tc>
          <w:tcPr>
            <w:tcW w:type="dxa" w:w="3324"/>
          </w:tcPr>
          <w:p>
            <w:r>
              <w:rPr>
                <w:rFonts w:ascii="Consolas" w:hAnsi="Consolas"/>
                <w:color w:val="C00000"/>
                <w:sz w:val="19"/>
              </w:rPr>
              <w:t>answers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object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 xml:space="preserve">Facts used: </w:t>
            </w:r>
            <w:r>
              <w:rPr>
                <w:rFonts w:ascii="Consolas" w:hAnsi="Consolas"/>
                <w:color w:val="C00000"/>
                <w:sz w:val="19"/>
              </w:rPr>
              <w:t>class_passed</w:t>
            </w:r>
            <w:r>
              <w:rPr>
                <w:sz w:val="19"/>
              </w:rPr>
              <w:t xml:space="preserve"> (</w:t>
            </w:r>
            <w:r>
              <w:rPr>
                <w:rFonts w:ascii="Consolas" w:hAnsi="Consolas"/>
                <w:color w:val="C00000"/>
                <w:sz w:val="19"/>
              </w:rPr>
              <w:t>PRE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C00000"/>
                <w:sz w:val="19"/>
              </w:rPr>
              <w:t>X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C00000"/>
                <w:sz w:val="19"/>
              </w:rPr>
              <w:t>XII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C00000"/>
                <w:sz w:val="19"/>
              </w:rPr>
              <w:t>UG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C00000"/>
                <w:sz w:val="19"/>
              </w:rPr>
              <w:t>PG</w:t>
            </w:r>
            <w:r>
              <w:rPr>
                <w:sz w:val="19"/>
              </w:rPr>
              <w:t xml:space="preserve">, or </w:t>
            </w:r>
            <w:r>
              <w:rPr>
                <w:rFonts w:ascii="Consolas" w:hAnsi="Consolas"/>
                <w:color w:val="C00000"/>
                <w:sz w:val="19"/>
              </w:rPr>
              <w:t>OTHER</w:t>
            </w:r>
            <w:r>
              <w:rPr>
                <w:sz w:val="19"/>
              </w:rPr>
              <w:t xml:space="preserve"> = not studying – no schemes shown), </w:t>
            </w:r>
            <w:r>
              <w:rPr>
                <w:rFonts w:ascii="Consolas" w:hAnsi="Consolas"/>
                <w:color w:val="C00000"/>
                <w:sz w:val="19"/>
              </w:rPr>
              <w:t>gender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C00000"/>
                <w:sz w:val="19"/>
              </w:rPr>
              <w:t>annual_family_income</w:t>
            </w:r>
            <w:r>
              <w:rPr>
                <w:sz w:val="19"/>
              </w:rPr>
              <w:t xml:space="preserve"> (upper bound of the chosen band in ₹ a year, or the typed amount, or null for the top band), </w:t>
            </w:r>
            <w:r>
              <w:rPr>
                <w:rFonts w:ascii="Consolas" w:hAnsi="Consolas"/>
                <w:color w:val="C00000"/>
                <w:sz w:val="19"/>
              </w:rPr>
              <w:t>income_min</w:t>
            </w:r>
            <w:r>
              <w:rPr>
                <w:sz w:val="19"/>
              </w:rPr>
              <w:t xml:space="preserve"> (lower bound, if a band was chosen), </w:t>
            </w:r>
            <w:r>
              <w:rPr>
                <w:rFonts w:ascii="Consolas" w:hAnsi="Consolas"/>
                <w:color w:val="C00000"/>
                <w:sz w:val="19"/>
              </w:rPr>
              <w:t>income_band</w:t>
            </w:r>
            <w:r>
              <w:rPr>
                <w:sz w:val="19"/>
              </w:rPr>
              <w:t xml:space="preserve"> (</w:t>
            </w:r>
            <w:r>
              <w:rPr>
                <w:rFonts w:ascii="Consolas" w:hAnsi="Consolas"/>
                <w:color w:val="C00000"/>
                <w:sz w:val="19"/>
              </w:rPr>
              <w:t>m10k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C00000"/>
                <w:sz w:val="19"/>
              </w:rPr>
              <w:t>m30k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C00000"/>
                <w:sz w:val="19"/>
              </w:rPr>
              <w:t>gt30k</w:t>
            </w:r>
            <w:r>
              <w:rPr>
                <w:sz w:val="19"/>
              </w:rPr>
              <w:t xml:space="preserve">), </w:t>
            </w:r>
            <w:r>
              <w:rPr>
                <w:rFonts w:ascii="Consolas" w:hAnsi="Consolas"/>
                <w:color w:val="C00000"/>
                <w:sz w:val="19"/>
              </w:rPr>
              <w:t>category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C00000"/>
                <w:sz w:val="19"/>
              </w:rPr>
              <w:t>state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3324"/>
          </w:tcPr>
          <w:p>
            <w:r>
              <w:rPr>
                <w:rFonts w:ascii="Consolas" w:hAnsi="Consolas"/>
                <w:color w:val="C00000"/>
                <w:sz w:val="19"/>
              </w:rPr>
              <w:t>eligible_count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integer \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null</w:t>
            </w:r>
          </w:p>
        </w:tc>
      </w:tr>
      <w:tr>
        <w:tc>
          <w:tcPr>
            <w:tcW w:type="dxa" w:w="3324"/>
          </w:tcPr>
          <w:p>
            <w:r>
              <w:rPr>
                <w:rFonts w:ascii="Consolas" w:hAnsi="Consolas"/>
                <w:color w:val="C00000"/>
                <w:sz w:val="19"/>
              </w:rPr>
              <w:t>suggested_schemes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list</w:t>
            </w:r>
          </w:p>
        </w:tc>
        <w:tc>
          <w:tcPr>
            <w:tcW w:type="dxa" w:w="3324"/>
          </w:tcPr>
          <w:p>
            <w:r>
              <w:rPr>
                <w:rFonts w:ascii="Consolas" w:hAnsi="Consolas"/>
                <w:color w:val="C00000"/>
                <w:sz w:val="19"/>
              </w:rPr>
              <w:t>rank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C00000"/>
                <w:sz w:val="19"/>
              </w:rPr>
              <w:t>scheme_id</w:t>
            </w:r>
            <w:r>
              <w:rPr>
                <w:sz w:val="19"/>
              </w:rPr>
              <w:t xml:space="preserve"> (</w:t>
            </w:r>
            <w:r>
              <w:rPr>
                <w:rFonts w:ascii="Consolas" w:hAnsi="Consolas"/>
                <w:color w:val="C00000"/>
                <w:sz w:val="19"/>
              </w:rPr>
              <w:t>MSM-0001</w:t>
            </w:r>
            <w:r>
              <w:rPr>
                <w:sz w:val="19"/>
              </w:rPr>
              <w:t xml:space="preserve"> … = master row), </w:t>
            </w:r>
            <w:r>
              <w:rPr>
                <w:rFonts w:ascii="Consolas" w:hAnsi="Consolas"/>
                <w:color w:val="C00000"/>
                <w:sz w:val="19"/>
              </w:rPr>
              <w:t>name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C00000"/>
                <w:sz w:val="19"/>
              </w:rPr>
              <w:t>benefit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C00000"/>
                <w:sz w:val="19"/>
              </w:rPr>
              <w:t>apply_url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C00000"/>
                <w:sz w:val="19"/>
              </w:rPr>
              <w:t>shown_to_student</w:t>
            </w:r>
          </w:p>
        </w:tc>
      </w:tr>
      <w:tr>
        <w:tc>
          <w:tcPr>
            <w:tcW w:type="dxa" w:w="3324"/>
          </w:tcPr>
          <w:p>
            <w:r>
              <w:rPr>
                <w:rFonts w:ascii="Consolas" w:hAnsi="Consolas"/>
                <w:color w:val="C00000"/>
                <w:sz w:val="19"/>
              </w:rPr>
              <w:t>entry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object</w:t>
            </w:r>
          </w:p>
        </w:tc>
        <w:tc>
          <w:tcPr>
            <w:tcW w:type="dxa" w:w="3324"/>
          </w:tcPr>
          <w:p>
            <w:r>
              <w:rPr>
                <w:rFonts w:ascii="Consolas" w:hAnsi="Consolas"/>
                <w:color w:val="C00000"/>
                <w:sz w:val="19"/>
              </w:rPr>
              <w:t>source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C00000"/>
                <w:sz w:val="19"/>
              </w:rPr>
              <w:t>channel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C00000"/>
                <w:sz w:val="19"/>
              </w:rPr>
              <w:t>outreach_message_id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C00000"/>
                <w:sz w:val="19"/>
              </w:rPr>
              <w:t>outreach_code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C00000"/>
                <w:sz w:val="19"/>
              </w:rPr>
              <w:t>campaign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C00000"/>
                <w:sz w:val="19"/>
              </w:rPr>
              <w:t>outreach_channel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C00000"/>
                <w:sz w:val="19"/>
              </w:rPr>
              <w:t>recipient_ref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C00000"/>
                <w:sz w:val="19"/>
              </w:rPr>
              <w:t>referrer_share_code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C00000"/>
                <w:sz w:val="19"/>
              </w:rPr>
              <w:t>first_touch</w:t>
            </w:r>
            <w:r>
              <w:rPr>
                <w:sz w:val="19"/>
              </w:rPr>
              <w:t xml:space="preserve"> (raw text or URL params, </w:t>
            </w:r>
            <w:r>
              <w:rPr>
                <w:rFonts w:ascii="Consolas" w:hAnsi="Consolas"/>
                <w:color w:val="C00000"/>
                <w:sz w:val="19"/>
              </w:rPr>
              <w:t>utm_*</w:t>
            </w:r>
            <w:r>
              <w:rPr>
                <w:sz w:val="19"/>
              </w:rPr>
              <w:t xml:space="preserve">, codes, </w:t>
            </w:r>
            <w:r>
              <w:rPr>
                <w:rFonts w:ascii="Consolas" w:hAnsi="Consolas"/>
                <w:color w:val="C00000"/>
                <w:sz w:val="19"/>
              </w:rPr>
              <w:t>resolved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C00000"/>
                <w:sz w:val="19"/>
              </w:rPr>
              <w:t>at</w:t>
            </w:r>
            <w:r>
              <w:rPr>
                <w:sz w:val="19"/>
              </w:rPr>
              <w:t xml:space="preserve">), </w:t>
            </w:r>
            <w:r>
              <w:rPr>
                <w:rFonts w:ascii="Consolas" w:hAnsi="Consolas"/>
                <w:color w:val="C00000"/>
                <w:sz w:val="19"/>
              </w:rPr>
              <w:t>first_touch_at</w:t>
            </w:r>
            <w:r>
              <w:rPr>
                <w:sz w:val="19"/>
              </w:rPr>
              <w:t>. Outreach details are shown only to the source system that owns the message.</w:t>
            </w:r>
          </w:p>
        </w:tc>
      </w:tr>
      <w:tr>
        <w:tc>
          <w:tcPr>
            <w:tcW w:type="dxa" w:w="3324"/>
          </w:tcPr>
          <w:p>
            <w:r>
              <w:rPr>
                <w:rFonts w:ascii="Consolas" w:hAnsi="Consolas"/>
                <w:color w:val="C00000"/>
                <w:sz w:val="19"/>
              </w:rPr>
              <w:t>feedback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object \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null</w:t>
            </w:r>
          </w:p>
        </w:tc>
      </w:tr>
      <w:tr>
        <w:tc>
          <w:tcPr>
            <w:tcW w:type="dxa" w:w="3324"/>
          </w:tcPr>
          <w:p>
            <w:r>
              <w:rPr>
                <w:rFonts w:ascii="Consolas" w:hAnsi="Consolas"/>
                <w:color w:val="C00000"/>
                <w:sz w:val="19"/>
              </w:rPr>
              <w:t>share_code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C00000"/>
                <w:sz w:val="19"/>
              </w:rPr>
              <w:t>peer_referrals_count</w:t>
            </w:r>
          </w:p>
        </w:tc>
        <w:tc>
          <w:tcPr>
            <w:tcW w:type="dxa" w:w="3324"/>
          </w:tcPr>
          <w:p/>
        </w:tc>
        <w:tc>
          <w:tcPr>
            <w:tcW w:type="dxa" w:w="3324"/>
          </w:tcPr>
          <w:p/>
        </w:tc>
      </w:tr>
      <w:tr>
        <w:tc>
          <w:tcPr>
            <w:tcW w:type="dxa" w:w="3324"/>
          </w:tcPr>
          <w:p>
            <w:r>
              <w:rPr>
                <w:rFonts w:ascii="Consolas" w:hAnsi="Consolas"/>
                <w:color w:val="C00000"/>
                <w:sz w:val="19"/>
              </w:rPr>
              <w:t>rule_version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C00000"/>
                <w:sz w:val="19"/>
              </w:rPr>
              <w:t>eligibility_as_of</w:t>
            </w:r>
          </w:p>
        </w:tc>
        <w:tc>
          <w:tcPr>
            <w:tcW w:type="dxa" w:w="3324"/>
          </w:tcPr>
          <w:p/>
        </w:tc>
        <w:tc>
          <w:tcPr>
            <w:tcW w:type="dxa" w:w="3324"/>
          </w:tcPr>
          <w:p>
            <w:r>
              <w:rPr>
                <w:rFonts w:ascii="Consolas" w:hAnsi="Consolas"/>
                <w:color w:val="C00000"/>
                <w:sz w:val="19"/>
              </w:rPr>
              <w:t>V3.0</w:t>
            </w:r>
            <w:r>
              <w:rPr>
                <w:sz w:val="19"/>
              </w:rPr>
              <w:t>, date</w:t>
            </w:r>
          </w:p>
        </w:tc>
      </w:tr>
      <w:tr>
        <w:tc>
          <w:tcPr>
            <w:tcW w:type="dxa" w:w="3324"/>
          </w:tcPr>
          <w:p>
            <w:r>
              <w:rPr>
                <w:rFonts w:ascii="Consolas" w:hAnsi="Consolas"/>
                <w:color w:val="C00000"/>
                <w:sz w:val="19"/>
              </w:rPr>
              <w:t>started_at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C00000"/>
                <w:sz w:val="19"/>
              </w:rPr>
              <w:t>updated_at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C00000"/>
                <w:sz w:val="19"/>
              </w:rPr>
              <w:t>completed_at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UTC</w:t>
            </w:r>
          </w:p>
        </w:tc>
        <w:tc>
          <w:tcPr>
            <w:tcW w:type="dxa" w:w="3324"/>
          </w:tcPr>
          <w:p/>
        </w:tc>
      </w:tr>
    </w:tbl>
    <w:p/>
    <w:p>
      <w:r>
        <w:t xml:space="preserve">Referral </w:t>
      </w:r>
      <w:r>
        <w:rPr>
          <w:rFonts w:ascii="Consolas" w:hAnsi="Consolas"/>
          <w:color w:val="C00000"/>
          <w:sz w:val="19"/>
        </w:rPr>
        <w:t>status</w:t>
      </w:r>
      <w:r>
        <w:t xml:space="preserve"> values: </w:t>
      </w:r>
      <w:r>
        <w:rPr>
          <w:rFonts w:ascii="Consolas" w:hAnsi="Consolas"/>
          <w:color w:val="C00000"/>
          <w:sz w:val="19"/>
        </w:rPr>
        <w:t>RECEIVED</w:t>
      </w:r>
      <w:r>
        <w:t xml:space="preserve"> → </w:t>
      </w:r>
      <w:r>
        <w:rPr>
          <w:rFonts w:ascii="Consolas" w:hAnsi="Consolas"/>
          <w:color w:val="C00000"/>
          <w:sz w:val="19"/>
        </w:rPr>
        <w:t>INVITED</w:t>
      </w:r>
      <w:r>
        <w:t xml:space="preserve"> (template accepted by Meta) → </w:t>
      </w:r>
      <w:r>
        <w:rPr>
          <w:rFonts w:ascii="Consolas" w:hAnsi="Consolas"/>
          <w:color w:val="C00000"/>
          <w:sz w:val="19"/>
        </w:rPr>
        <w:t>IN_CONVERSATION</w:t>
      </w:r>
      <w:r>
        <w:t xml:space="preserve"> → </w:t>
      </w:r>
      <w:r>
        <w:rPr>
          <w:rFonts w:ascii="Consolas" w:hAnsi="Consolas"/>
          <w:color w:val="C00000"/>
          <w:sz w:val="19"/>
        </w:rPr>
        <w:t>COMPLETED</w:t>
      </w:r>
      <w:r>
        <w:t xml:space="preserve">, or </w:t>
      </w:r>
      <w:r>
        <w:rPr>
          <w:rFonts w:ascii="Consolas" w:hAnsi="Consolas"/>
          <w:color w:val="C00000"/>
          <w:sz w:val="19"/>
        </w:rPr>
        <w:t>CONSENT_DECLINED</w:t>
      </w:r>
      <w:r>
        <w:t xml:space="preserve">, or </w:t>
      </w:r>
      <w:r>
        <w:rPr>
          <w:rFonts w:ascii="Consolas" w:hAnsi="Consolas"/>
          <w:color w:val="C00000"/>
          <w:sz w:val="19"/>
        </w:rPr>
        <w:t>OPTED_OUT</w:t>
      </w:r>
      <w:r>
        <w:t>.</w:t>
      </w:r>
    </w:p>
    <w:p>
      <w:pPr>
        <w:pStyle w:val="Heading2"/>
      </w:pPr>
      <w:r>
        <w:t>9. Which questions the bot asks, and why</w:t>
      </w:r>
    </w:p>
    <w:p>
      <w:r>
        <w:rPr>
          <w:b/>
        </w:rPr>
        <w:t>Update 1 – category overlay.</w:t>
      </w:r>
      <w:r>
        <w:t xml:space="preserve"> In the V3.0 master, 297 of 525 active schemes have the category “Not specified in verified source”, which Rule V3.0 treats as open to everyone. Product 2 now adds a transparent overlay when the rules are compiled (</w:t>
      </w:r>
      <w:r>
        <w:rPr>
          <w:rFonts w:ascii="Consolas" w:hAnsi="Consolas"/>
          <w:color w:val="C00000"/>
          <w:sz w:val="19"/>
        </w:rPr>
        <w:t>app/eligibility/overlay.py</w:t>
      </w:r>
      <w:r>
        <w:t xml:space="preserve">): if the master gives no category, it is inferred from the scheme name (SC, ST, OBC, Backward Class, BC, Minority, Scheduled Caste/Tribe, Dalit, Adivasi, DNT/VJNT/Nomadic → OBC, EBC/EWS → General …) or, as a last resort, from the department; gender is inferred from words such as girls/women; schemes only for students with disabilities, farmer families, workers' children, defence families, orphans etc. are tagged. A master value always wins over an inference. Every change is listed in </w:t>
      </w:r>
      <w:r>
        <w:rPr>
          <w:rFonts w:ascii="Consolas" w:hAnsi="Consolas"/>
          <w:color w:val="C00000"/>
          <w:sz w:val="19"/>
        </w:rPr>
        <w:t>docs/CATEGORY_AUDIT.md</w:t>
      </w:r>
      <w:r>
        <w:t xml:space="preserve"> / </w:t>
      </w:r>
      <w:r>
        <w:rPr>
          <w:rFonts w:ascii="Consolas" w:hAnsi="Consolas"/>
          <w:color w:val="C00000"/>
          <w:sz w:val="19"/>
        </w:rPr>
        <w:t>docs/category_audit.csv</w:t>
      </w:r>
      <w:r>
        <w:t xml:space="preserve"> for the data team to confirm in the master. Disability is not asked; disability-only schemes are shown under “check eligibility” unless a referral says </w:t>
      </w:r>
      <w:r>
        <w:rPr>
          <w:rFonts w:ascii="Consolas" w:hAnsi="Consolas"/>
          <w:color w:val="C00000"/>
          <w:sz w:val="19"/>
        </w:rPr>
        <w:t>disability: false</w:t>
      </w:r>
      <w:r>
        <w:t>. The audit (</w:t>
      </w:r>
      <w:r>
        <w:rPr>
          <w:rFonts w:ascii="Consolas" w:hAnsi="Consolas"/>
          <w:color w:val="C00000"/>
          <w:sz w:val="19"/>
        </w:rPr>
        <w:t>POST /v1/discover</w:t>
      </w:r>
      <w:r>
        <w:t xml:space="preserve">) has a new column </w:t>
      </w:r>
      <w:r>
        <w:rPr>
          <w:rFonts w:ascii="Consolas" w:hAnsi="Consolas"/>
          <w:color w:val="C00000"/>
          <w:sz w:val="19"/>
        </w:rPr>
        <w:t>Target_Group_Result</w:t>
      </w:r>
      <w:r>
        <w:t xml:space="preserve"> (</w:t>
      </w:r>
      <w:r>
        <w:rPr>
          <w:rFonts w:ascii="Consolas" w:hAnsi="Consolas"/>
          <w:color w:val="C00000"/>
          <w:sz w:val="19"/>
        </w:rPr>
        <w:t>PASS</w:t>
      </w:r>
      <w:r>
        <w:t xml:space="preserve">, or </w:t>
      </w:r>
      <w:r>
        <w:rPr>
          <w:rFonts w:ascii="Consolas" w:hAnsi="Consolas"/>
          <w:color w:val="C00000"/>
          <w:sz w:val="19"/>
        </w:rPr>
        <w:t>FAIL</w:t>
      </w:r>
      <w:r>
        <w:t xml:space="preserve"> when the scheme is only for students with disabilities and the student answered “No”).</w:t>
      </w:r>
    </w:p>
    <w:p>
      <w:r>
        <w:t xml:space="preserve">The V3.0 rule has six mandatory AND checks: Jurisdiction, Age (from DOB), Gender, Family Income, Social Category and Education Stage. </w:t>
      </w:r>
      <w:r>
        <w:rPr>
          <w:b/>
        </w:rPr>
        <w:t>The chat asks at most 5 questions, always in this order (Update 2: State/UT moved to question 1)</w:t>
      </w:r>
      <w:r>
        <w:t xml:space="preserve"> (</w:t>
      </w:r>
      <w:r>
        <w:rPr>
          <w:rFonts w:ascii="Consolas" w:hAnsi="Consolas"/>
          <w:color w:val="C00000"/>
          <w:sz w:val="19"/>
        </w:rPr>
        <w:t>GET /v1/meta</w:t>
      </w:r>
      <w:r>
        <w:t xml:space="preserve"> → </w:t>
      </w:r>
      <w:r>
        <w:rPr>
          <w:rFonts w:ascii="Consolas" w:hAnsi="Consolas"/>
          <w:color w:val="C00000"/>
          <w:sz w:val="19"/>
        </w:rPr>
        <w:t>questions_asked</w:t>
      </w:r>
      <w:r>
        <w:t>):</w:t>
      </w:r>
    </w:p>
    <w:p>
      <w:pPr>
        <w:spacing w:after="60"/>
        <w:ind w:left="510" w:hanging="340"/>
      </w:pPr>
      <w:r>
        <w:rPr>
          <w:b/>
        </w:rPr>
        <w:t xml:space="preserve">1. </w:t>
      </w:r>
      <w:r>
        <w:rPr>
          <w:b/>
        </w:rPr>
        <w:t>State/UT</w:t>
      </w:r>
      <w:r>
        <w:t xml:space="preserve"> – asked as “Which state's scholarships would you like to see?”; the answer is used as the student's domicile for the Jurisdiction check and State schemes.</w:t>
      </w:r>
    </w:p>
    <w:p>
      <w:pPr>
        <w:spacing w:after="60"/>
        <w:ind w:left="510" w:hanging="340"/>
      </w:pPr>
      <w:r>
        <w:rPr>
          <w:b/>
        </w:rPr>
        <w:t xml:space="preserve">2. </w:t>
      </w:r>
      <w:r>
        <w:rPr>
          <w:b/>
        </w:rPr>
        <w:t>Education level</w:t>
      </w:r>
      <w:r>
        <w:t xml:space="preserve"> – Class 1–10 (school) / Class 10 passed / Class 12 passed / Graduation (UG) / Post Graduation (PG) / Other – not studying. </w:t>
      </w:r>
      <w:r>
        <w:rPr>
          <w:rFonts w:ascii="Consolas" w:hAnsi="Consolas"/>
          <w:color w:val="C00000"/>
          <w:sz w:val="19"/>
        </w:rPr>
        <w:t>PRE</w:t>
      </w:r>
      <w:r>
        <w:t xml:space="preserve"> → Pre-Matric stage; </w:t>
      </w:r>
      <w:r>
        <w:rPr>
          <w:rFonts w:ascii="Consolas" w:hAnsi="Consolas"/>
          <w:color w:val="C00000"/>
          <w:sz w:val="19"/>
        </w:rPr>
        <w:t>X</w:t>
      </w:r>
      <w:r>
        <w:t xml:space="preserve">, </w:t>
      </w:r>
      <w:r>
        <w:rPr>
          <w:rFonts w:ascii="Consolas" w:hAnsi="Consolas"/>
          <w:color w:val="C00000"/>
          <w:sz w:val="19"/>
        </w:rPr>
        <w:t>XII</w:t>
      </w:r>
      <w:r>
        <w:t xml:space="preserve"> → Post-Matric; </w:t>
      </w:r>
      <w:r>
        <w:rPr>
          <w:rFonts w:ascii="Consolas" w:hAnsi="Consolas"/>
          <w:color w:val="C00000"/>
          <w:sz w:val="19"/>
        </w:rPr>
        <w:t>UG</w:t>
      </w:r>
      <w:r>
        <w:t xml:space="preserve">, </w:t>
      </w:r>
      <w:r>
        <w:rPr>
          <w:rFonts w:ascii="Consolas" w:hAnsi="Consolas"/>
          <w:color w:val="C00000"/>
          <w:sz w:val="19"/>
        </w:rPr>
        <w:t>PG</w:t>
      </w:r>
      <w:r>
        <w:t xml:space="preserve"> → Post-Matric + Higher Education. The master's </w:t>
      </w:r>
      <w:r>
        <w:rPr>
          <w:rFonts w:ascii="Consolas" w:hAnsi="Consolas"/>
          <w:color w:val="C00000"/>
          <w:sz w:val="19"/>
        </w:rPr>
        <w:t>Education_Level_Raw</w:t>
      </w:r>
      <w:r>
        <w:t xml:space="preserve"> (e.g. “Postgraduate”, “Class XI-XII”) is also mapped to these levels, so a PG-only scheme is not shown to a UG student. </w:t>
      </w:r>
      <w:r>
        <w:rPr>
          <w:i/>
        </w:rPr>
        <w:t>Other</w:t>
      </w:r>
      <w:r>
        <w:t xml:space="preserve"> ends the chat politely. (This extends V3.0's Class 10/12 derivation – a product decision to confirm.)</w:t>
      </w:r>
    </w:p>
    <w:p>
      <w:pPr>
        <w:spacing w:after="60"/>
        <w:ind w:left="510" w:hanging="340"/>
      </w:pPr>
      <w:r>
        <w:rPr>
          <w:b/>
        </w:rPr>
        <w:t xml:space="preserve">3. </w:t>
      </w:r>
      <w:r>
        <w:rPr>
          <w:b/>
        </w:rPr>
        <w:t>Gender</w:t>
      </w:r>
      <w:r>
        <w:t xml:space="preserve"> – Male / Female (as requested; a referral may still send </w:t>
      </w:r>
      <w:r>
        <w:rPr>
          <w:rFonts w:ascii="Consolas" w:hAnsi="Consolas"/>
          <w:color w:val="C00000"/>
          <w:sz w:val="19"/>
        </w:rPr>
        <w:t>Transgender</w:t>
      </w:r>
      <w:r>
        <w:t>).</w:t>
      </w:r>
    </w:p>
    <w:p>
      <w:pPr>
        <w:spacing w:after="60"/>
        <w:ind w:left="510" w:hanging="340"/>
      </w:pPr>
      <w:r>
        <w:rPr>
          <w:b/>
        </w:rPr>
        <w:t xml:space="preserve">4. </w:t>
      </w:r>
      <w:r>
        <w:rPr>
          <w:b/>
        </w:rPr>
        <w:t>Family income</w:t>
      </w:r>
      <w:r>
        <w:t xml:space="preserve"> – SETU's monthly bands: </w:t>
      </w:r>
      <w:r>
        <w:rPr>
          <w:i/>
        </w:rPr>
        <w:t>Up to ₹10,000</w:t>
      </w:r>
      <w:r>
        <w:t xml:space="preserve">, </w:t>
      </w:r>
      <w:r>
        <w:rPr>
          <w:i/>
        </w:rPr>
        <w:t>₹10,001–₹30,000</w:t>
      </w:r>
      <w:r>
        <w:t xml:space="preserve">, </w:t>
      </w:r>
      <w:r>
        <w:rPr>
          <w:i/>
        </w:rPr>
        <w:t>Above ₹30,000</w:t>
      </w:r>
      <w:r>
        <w:t xml:space="preserve"> a month, i.e. up to ₹1.2 lakh, ₹1.2–3.6 lakh and above ₹3.6 lakh a year. A typed amount is also accepted (under ₹1,00,000 without “lakh” is read as monthly and multiplied by 12). A scheme's yearly income ceiling above the band passes, below the band fails, </w:t>
      </w:r>
      <w:r>
        <w:rPr>
          <w:b/>
        </w:rPr>
        <w:t>inside the band</w:t>
      </w:r>
      <w:r>
        <w:t xml:space="preserve"> is shown under “check eligibility” (“Only for: family income up to ₹X a year”).</w:t>
      </w:r>
    </w:p>
    <w:p>
      <w:pPr>
        <w:spacing w:after="60"/>
        <w:ind w:left="510" w:hanging="340"/>
      </w:pPr>
      <w:r>
        <w:rPr>
          <w:b/>
        </w:rPr>
        <w:t xml:space="preserve">5. </w:t>
      </w:r>
      <w:r>
        <w:rPr>
          <w:b/>
        </w:rPr>
        <w:t>Social category</w:t>
      </w:r>
      <w:r>
        <w:t xml:space="preserve"> – SC / ST / OBC / General / Minority (SETU's options).</w:t>
      </w:r>
    </w:p>
    <w:p>
      <w:r>
        <w:t xml:space="preserve">Date of birth, disability, farmer family and other groups are </w:t>
      </w:r>
      <w:r>
        <w:rPr>
          <w:b/>
        </w:rPr>
        <w:t>not asked</w:t>
      </w:r>
      <w:r>
        <w:t>. Schemes that depend on them are shown in the “check eligibility” section with a note, never hidden without a reason. No scheme in the current master has a computable age rule.</w:t>
      </w:r>
    </w:p>
    <w:p>
      <w:pPr>
        <w:pStyle w:val="Heading2"/>
      </w:pPr>
      <w:r>
        <w:t>10. Errors</w:t>
      </w:r>
    </w:p>
    <w:p>
      <w:r>
        <w:t xml:space="preserve">Errors return JSON: </w:t>
      </w:r>
      <w:r>
        <w:rPr>
          <w:rFonts w:ascii="Consolas" w:hAnsi="Consolas"/>
          <w:color w:val="C00000"/>
          <w:sz w:val="19"/>
        </w:rPr>
        <w:t>{"detail": {"error": "&lt;code&gt;", "message": "&lt;human text&gt;"}}</w:t>
      </w:r>
      <w:r>
        <w:t xml:space="preserve">. Request-validation errors use FastAPI's standard </w:t>
      </w:r>
      <w:r>
        <w:rPr>
          <w:rFonts w:ascii="Consolas" w:hAnsi="Consolas"/>
          <w:color w:val="C00000"/>
          <w:sz w:val="19"/>
        </w:rPr>
        <w:t>422</w:t>
      </w:r>
      <w:r>
        <w:t xml:space="preserve"> format (</w:t>
      </w:r>
      <w:r>
        <w:rPr>
          <w:rFonts w:ascii="Consolas" w:hAnsi="Consolas"/>
          <w:color w:val="C00000"/>
          <w:sz w:val="19"/>
        </w:rPr>
        <w:t>detail</w:t>
      </w:r>
      <w:r>
        <w:t xml:space="preserve"> is a list).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HTTP</w:t>
            </w:r>
          </w:p>
        </w:tc>
        <w:tc>
          <w:tcPr>
            <w:tcW w:type="dxa" w:w="3324"/>
            <w:shd w:val="clear" w:color="auto" w:fill="1F4E79"/>
          </w:tcPr>
          <w:p>
            <w:r>
              <w:rPr>
                <w:rFonts w:ascii="Consolas" w:hAnsi="Consolas"/>
                <w:b/>
                <w:color w:val="FFFFFF"/>
                <w:sz w:val="19"/>
              </w:rPr>
              <w:t>error</w:t>
            </w:r>
          </w:p>
        </w:tc>
        <w:tc>
          <w:tcPr>
            <w:tcW w:type="dxa" w:w="3324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When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  <w:t>400</w:t>
            </w:r>
          </w:p>
        </w:tc>
        <w:tc>
          <w:tcPr>
            <w:tcW w:type="dxa" w:w="3324"/>
          </w:tcPr>
          <w:p>
            <w:r>
              <w:rPr>
                <w:rFonts w:ascii="Consolas" w:hAnsi="Consolas"/>
                <w:color w:val="C00000"/>
                <w:sz w:val="19"/>
              </w:rPr>
              <w:t>invalid_source_system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C00000"/>
                <w:sz w:val="19"/>
              </w:rPr>
              <w:t>invalid_since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Bad parameter format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  <w:t>401</w:t>
            </w:r>
          </w:p>
        </w:tc>
        <w:tc>
          <w:tcPr>
            <w:tcW w:type="dxa" w:w="3324"/>
          </w:tcPr>
          <w:p>
            <w:r>
              <w:rPr>
                <w:rFonts w:ascii="Consolas" w:hAnsi="Consolas"/>
                <w:color w:val="C00000"/>
                <w:sz w:val="19"/>
              </w:rPr>
              <w:t>missing_api_key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C00000"/>
                <w:sz w:val="19"/>
              </w:rPr>
              <w:t>invalid_api_key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C00000"/>
                <w:sz w:val="19"/>
              </w:rPr>
              <w:t>invalid_session_token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No key, unknown key, wrong session token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  <w:t>403</w:t>
            </w:r>
          </w:p>
        </w:tc>
        <w:tc>
          <w:tcPr>
            <w:tcW w:type="dxa" w:w="3324"/>
          </w:tcPr>
          <w:p>
            <w:r>
              <w:rPr>
                <w:rFonts w:ascii="Consolas" w:hAnsi="Consolas"/>
                <w:color w:val="C00000"/>
                <w:sz w:val="19"/>
              </w:rPr>
              <w:t>forbidden_source_system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C00000"/>
                <w:sz w:val="19"/>
              </w:rPr>
              <w:t>admin_only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Key used for another source system; admin-only endpoint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  <w:t>404</w:t>
            </w:r>
          </w:p>
        </w:tc>
        <w:tc>
          <w:tcPr>
            <w:tcW w:type="dxa" w:w="3324"/>
          </w:tcPr>
          <w:p>
            <w:r>
              <w:rPr>
                <w:rFonts w:ascii="Consolas" w:hAnsi="Consolas"/>
                <w:color w:val="C00000"/>
                <w:sz w:val="19"/>
              </w:rPr>
              <w:t>referral_not_found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C00000"/>
                <w:sz w:val="19"/>
              </w:rPr>
              <w:t>outreach_message_not_found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C00000"/>
                <w:sz w:val="19"/>
              </w:rPr>
              <w:t>session_not_found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Not found (or belongs to another source system)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  <w:t>409</w:t>
            </w:r>
          </w:p>
        </w:tc>
        <w:tc>
          <w:tcPr>
            <w:tcW w:type="dxa" w:w="3324"/>
          </w:tcPr>
          <w:p>
            <w:r>
              <w:rPr>
                <w:rFonts w:ascii="Consolas" w:hAnsi="Consolas"/>
                <w:color w:val="C00000"/>
                <w:sz w:val="19"/>
              </w:rPr>
              <w:t>opted_out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The student replied STOP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  <w:t>413</w:t>
            </w:r>
          </w:p>
        </w:tc>
        <w:tc>
          <w:tcPr>
            <w:tcW w:type="dxa" w:w="3324"/>
          </w:tcPr>
          <w:p>
            <w:r>
              <w:rPr>
                <w:rFonts w:ascii="Consolas" w:hAnsi="Consolas"/>
                <w:color w:val="C00000"/>
                <w:sz w:val="19"/>
              </w:rPr>
              <w:t>batch_too_large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C00000"/>
                <w:sz w:val="19"/>
              </w:rPr>
              <w:t>file_too_large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More than 5,000 items / 5 MB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  <w:t>415</w:t>
            </w:r>
          </w:p>
        </w:tc>
        <w:tc>
          <w:tcPr>
            <w:tcW w:type="dxa" w:w="3324"/>
          </w:tcPr>
          <w:p>
            <w:r>
              <w:rPr>
                <w:rFonts w:ascii="Consolas" w:hAnsi="Consolas"/>
                <w:color w:val="C00000"/>
                <w:sz w:val="19"/>
              </w:rPr>
              <w:t>unsupported_file_type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Upload that is not .csv/.xlsx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  <w:t>422</w:t>
            </w:r>
          </w:p>
        </w:tc>
        <w:tc>
          <w:tcPr>
            <w:tcW w:type="dxa" w:w="3324"/>
          </w:tcPr>
          <w:p>
            <w:r>
              <w:rPr>
                <w:rFonts w:ascii="Consolas" w:hAnsi="Consolas"/>
                <w:color w:val="C00000"/>
                <w:sz w:val="19"/>
              </w:rPr>
              <w:t>no_mobile</w:t>
            </w:r>
            <w:r>
              <w:rPr>
                <w:sz w:val="19"/>
              </w:rPr>
              <w:t xml:space="preserve"> / validation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Referral without mobile for invite; malformed JSON body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  <w:t>503</w:t>
            </w:r>
          </w:p>
        </w:tc>
        <w:tc>
          <w:tcPr>
            <w:tcW w:type="dxa" w:w="3324"/>
          </w:tcPr>
          <w:p>
            <w:r>
              <w:rPr>
                <w:rFonts w:ascii="Consolas" w:hAnsi="Consolas"/>
                <w:color w:val="C00000"/>
                <w:sz w:val="19"/>
              </w:rPr>
              <w:t>not_configured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Server has no API key configured</w:t>
            </w:r>
          </w:p>
        </w:tc>
      </w:tr>
    </w:tbl>
    <w:p/>
    <w:p>
      <w:pPr>
        <w:pStyle w:val="Heading2"/>
      </w:pPr>
      <w:r>
        <w:t>11. Limits</w:t>
      </w:r>
    </w:p>
    <w:p>
      <w:r>
        <w:t>5,000 referrals or recipients per call; 5 MB per upload; 500 results per page; text messages up to 1,000 characters (web). Free hosting: one small instance that sleeps after 15 minutes idle. This is not for load testing.</w:t>
      </w:r>
    </w:p>
    <w:p>
      <w:pPr>
        <w:pStyle w:val="Heading2"/>
      </w:pPr>
      <w:r>
        <w:t>12. Privacy and data protection</w:t>
      </w:r>
    </w:p>
    <w:p>
      <w:pPr>
        <w:pStyle w:val="ListBullet"/>
        <w:spacing w:after="60"/>
      </w:pPr>
      <w:r>
        <w:rPr>
          <w:b/>
        </w:rPr>
        <w:t>This hosting is for synthetic or test data only.</w:t>
      </w:r>
      <w:r>
        <w:t xml:space="preserve"> No real government personal data (CBSE, Jan Aadhaar or other departmental records) may be sent to the Render deployment or to any free database. Real data must stay on </w:t>
      </w:r>
      <w:r>
        <w:rPr>
          <w:b/>
        </w:rPr>
        <w:t>NIC / MeghRaj</w:t>
      </w:r>
      <w:r>
        <w:t xml:space="preserve"> infrastructure after the MoUs, security audit and privacy review listed in the Product 2 to-do list.</w:t>
      </w:r>
    </w:p>
    <w:p>
      <w:pPr>
        <w:pStyle w:val="ListBullet"/>
        <w:spacing w:after="60"/>
      </w:pPr>
      <w:r>
        <w:t xml:space="preserve">Send the minimum: an opaque </w:t>
      </w:r>
      <w:r>
        <w:rPr>
          <w:rFonts w:ascii="Consolas" w:hAnsi="Consolas"/>
          <w:color w:val="C00000"/>
          <w:sz w:val="19"/>
        </w:rPr>
        <w:t>external_ref</w:t>
      </w:r>
      <w:r>
        <w:t>, mobile, first name, and only the facts you need to pre-fill. Never send Aadhaar, Jan Aadhaar IDs, roll numbers, addresses or parents' names.</w:t>
      </w:r>
    </w:p>
    <w:p>
      <w:pPr>
        <w:pStyle w:val="ListBullet"/>
        <w:spacing w:after="60"/>
      </w:pPr>
      <w:r>
        <w:t>Links carry only opaque codes (</w:t>
      </w:r>
      <w:r>
        <w:rPr>
          <w:rFonts w:ascii="Consolas" w:hAnsi="Consolas"/>
          <w:color w:val="C00000"/>
          <w:sz w:val="19"/>
        </w:rPr>
        <w:t>OM-…</w:t>
      </w:r>
      <w:r>
        <w:t xml:space="preserve">, </w:t>
      </w:r>
      <w:r>
        <w:rPr>
          <w:rFonts w:ascii="Consolas" w:hAnsi="Consolas"/>
          <w:color w:val="C00000"/>
          <w:sz w:val="19"/>
        </w:rPr>
        <w:t>R…</w:t>
      </w:r>
      <w:r>
        <w:t xml:space="preserve">, </w:t>
      </w:r>
      <w:r>
        <w:rPr>
          <w:rFonts w:ascii="Consolas" w:hAnsi="Consolas"/>
          <w:color w:val="C00000"/>
          <w:sz w:val="19"/>
        </w:rPr>
        <w:t>REF-…</w:t>
      </w:r>
      <w:r>
        <w:t>), never names or IDs. A per-recipient link greets the student by first name and shows the pre-filled facts to whoever opens it, so treat it as personal. Use generic links where that is a concern.</w:t>
      </w:r>
    </w:p>
    <w:p>
      <w:pPr>
        <w:pStyle w:val="ListBullet"/>
        <w:spacing w:after="60"/>
      </w:pPr>
      <w:r>
        <w:t>Mobile numbers are masked in every API response and on the admin page. Full numbers are stored only to recognise WhatsApp users.</w:t>
      </w:r>
    </w:p>
    <w:p>
      <w:pPr>
        <w:pStyle w:val="ListBullet"/>
        <w:spacing w:after="60"/>
      </w:pPr>
      <w:r>
        <w:t>Tenancy: each source-system key sees only its own data.</w:t>
      </w:r>
    </w:p>
    <w:p>
      <w:pPr>
        <w:pStyle w:val="ListBullet"/>
        <w:spacing w:after="60"/>
      </w:pPr>
      <w:r>
        <w:t xml:space="preserve">STOP opts the student out: the bot stops replying, and invites are refused with </w:t>
      </w:r>
      <w:r>
        <w:rPr>
          <w:rFonts w:ascii="Consolas" w:hAnsi="Consolas"/>
          <w:color w:val="C00000"/>
          <w:sz w:val="19"/>
        </w:rPr>
        <w:t>409</w:t>
      </w:r>
      <w:r>
        <w:t>. Sending "hi" again opts back in.</w:t>
      </w:r>
    </w:p>
    <w:p>
      <w:pPr>
        <w:pStyle w:val="ListBullet"/>
        <w:spacing w:after="60"/>
      </w:pPr>
      <w:r>
        <w:rPr>
          <w:b/>
        </w:rPr>
        <w:t>Consent (Update 1):</w:t>
      </w:r>
      <w:r>
        <w:t xml:space="preserve"> after choosing a language, every student sees a short consent text (SETU wording) with </w:t>
      </w:r>
      <w:r>
        <w:rPr>
          <w:i/>
        </w:rPr>
        <w:t>Agree</w:t>
      </w:r>
      <w:r>
        <w:t xml:space="preserve"> / </w:t>
      </w:r>
      <w:r>
        <w:rPr>
          <w:i/>
        </w:rPr>
        <w:t>Don't agree</w:t>
      </w:r>
      <w:r>
        <w:t>. The decision, its UTC time and the text version are stored. If the student does not agree, nothing personal is kept (answers and pre-filled facts are deleted; later messages are not stored). The final consent wording and retention period still need legal review (to-do list, section 1). The prototype keeps data until the database is deleted.</w:t>
      </w:r>
    </w:p>
    <w:p>
      <w:pPr>
        <w:pStyle w:val="Heading2"/>
      </w:pPr>
      <w:r>
        <w:t>13. Quick test checklist for a Product 1 team</w:t>
      </w:r>
    </w:p>
    <w:p>
      <w:pPr>
        <w:spacing w:after="60"/>
        <w:ind w:left="510" w:hanging="340"/>
      </w:pPr>
      <w:r>
        <w:rPr>
          <w:b/>
        </w:rPr>
        <w:t xml:space="preserve">1. </w:t>
      </w:r>
      <w:r>
        <w:rPr>
          <w:rFonts w:ascii="Consolas" w:hAnsi="Consolas"/>
          <w:color w:val="C00000"/>
          <w:sz w:val="19"/>
        </w:rPr>
        <w:t>GET /health</w:t>
      </w:r>
      <w:r>
        <w:t xml:space="preserve"> → </w:t>
      </w:r>
      <w:r>
        <w:rPr>
          <w:rFonts w:ascii="Consolas" w:hAnsi="Consolas"/>
          <w:color w:val="C00000"/>
          <w:sz w:val="19"/>
        </w:rPr>
        <w:t>status: ok</w:t>
      </w:r>
      <w:r>
        <w:t>.</w:t>
      </w:r>
    </w:p>
    <w:p>
      <w:pPr>
        <w:spacing w:after="60"/>
        <w:ind w:left="510" w:hanging="340"/>
      </w:pPr>
      <w:r>
        <w:rPr>
          <w:b/>
        </w:rPr>
        <w:t xml:space="preserve">2. </w:t>
      </w:r>
      <w:r>
        <w:rPr>
          <w:rFonts w:ascii="Consolas" w:hAnsi="Consolas"/>
          <w:color w:val="C00000"/>
          <w:sz w:val="19"/>
        </w:rPr>
        <w:t>GET /v1/meta</w:t>
      </w:r>
      <w:r>
        <w:t xml:space="preserve"> with your key → 200 (the key works).</w:t>
      </w:r>
    </w:p>
    <w:p>
      <w:pPr>
        <w:spacing w:after="60"/>
        <w:ind w:left="510" w:hanging="340"/>
      </w:pPr>
      <w:r>
        <w:rPr>
          <w:b/>
        </w:rPr>
        <w:t xml:space="preserve">3. </w:t>
      </w:r>
      <w:r>
        <w:t>Push 2–3 synthetic referrals with your team's test phone numbers (must be verified recipients on the Meta test number).</w:t>
      </w:r>
    </w:p>
    <w:p>
      <w:pPr>
        <w:spacing w:after="60"/>
        <w:ind w:left="510" w:hanging="340"/>
      </w:pPr>
      <w:r>
        <w:rPr>
          <w:b/>
        </w:rPr>
        <w:t xml:space="preserve">4. </w:t>
      </w:r>
      <w:r>
        <w:t xml:space="preserve">Register an outreach message with those recipients and open a </w:t>
      </w:r>
      <w:r>
        <w:rPr>
          <w:rFonts w:ascii="Consolas" w:hAnsi="Consolas"/>
          <w:color w:val="C00000"/>
          <w:sz w:val="19"/>
        </w:rPr>
        <w:t>web_link</w:t>
      </w:r>
      <w:r>
        <w:t xml:space="preserve"> in a browser → the companion greets the student by first name.</w:t>
      </w:r>
    </w:p>
    <w:p>
      <w:pPr>
        <w:spacing w:after="60"/>
        <w:ind w:left="510" w:hanging="340"/>
      </w:pPr>
      <w:r>
        <w:rPr>
          <w:b/>
        </w:rPr>
        <w:t xml:space="preserve">5. </w:t>
      </w:r>
      <w:r>
        <w:t xml:space="preserve">On a verified phone, open the </w:t>
      </w:r>
      <w:r>
        <w:rPr>
          <w:rFonts w:ascii="Consolas" w:hAnsi="Consolas"/>
          <w:color w:val="C00000"/>
          <w:sz w:val="19"/>
        </w:rPr>
        <w:t>whatsapp_link</w:t>
      </w:r>
      <w:r>
        <w:t xml:space="preserve"> → WhatsApp opens with the code pre-filled → send → chat.</w:t>
      </w:r>
    </w:p>
    <w:p>
      <w:pPr>
        <w:spacing w:after="60"/>
        <w:ind w:left="510" w:hanging="340"/>
      </w:pPr>
      <w:r>
        <w:rPr>
          <w:b/>
        </w:rPr>
        <w:t xml:space="preserve">6. </w:t>
      </w:r>
      <w:r>
        <w:rPr>
          <w:rFonts w:ascii="Consolas" w:hAnsi="Consolas"/>
          <w:color w:val="C00000"/>
          <w:sz w:val="19"/>
        </w:rPr>
        <w:t>GET /v1/results?since=…</w:t>
      </w:r>
      <w:r>
        <w:t xml:space="preserve"> → your sessions, with </w:t>
      </w:r>
      <w:r>
        <w:rPr>
          <w:rFonts w:ascii="Consolas" w:hAnsi="Consolas"/>
          <w:color w:val="C00000"/>
          <w:sz w:val="19"/>
        </w:rPr>
        <w:t>entry.source = OUTREACH</w:t>
      </w:r>
      <w:r>
        <w:t xml:space="preserve"> and suggested schemes.</w:t>
      </w:r>
    </w:p>
    <w:p>
      <w:r>
        <w:t xml:space="preserve">Sample request/response round trip: </w:t>
      </w:r>
      <w:r>
        <w:rPr>
          <w:rFonts w:ascii="Consolas" w:hAnsi="Consolas"/>
          <w:color w:val="C00000"/>
          <w:sz w:val="19"/>
        </w:rPr>
        <w:t>docs/sample_referral_round_trip.md</w:t>
      </w:r>
      <w:r>
        <w:t xml:space="preserve">. Sample chats: </w:t>
      </w:r>
      <w:r>
        <w:rPr>
          <w:rFonts w:ascii="Consolas" w:hAnsi="Consolas"/>
          <w:color w:val="C00000"/>
          <w:sz w:val="19"/>
        </w:rPr>
        <w:t>docs/sample_conversation_transcript.md</w:t>
      </w:r>
      <w:r>
        <w:t>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MoSJE Product 2 – Integration Specification (API v1)</dc:title>
  <dc:subject/>
  <dc:creator>MoSJE Product 1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