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BBR-SAT: Ephemeris-Driven Cross-Orbit BDP Context-Switching for QUIC Congestion Control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Rajat Bhambani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Independent Research Contribution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DRAFT v5 — GLOBECOM 2026 Workshop — Deadline: 12 August 2026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v5 CHANGELOG: (1) RTT/BW epistemological separation: RTT trusted from ephemeris, BW treated as ceiling with immediate ProbeBW validation. (2) Fairness sub-experiment added per RFC 9743/BCP 133. (3) PPB reframed: 'motivated by' not 'extending.' (4) Ephemeris pathway scoped to operator-administered endpoints. (5) RFC 9743 obsoletes RFC 5033 noted. (6) All v3/v4 fixes preserved.]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Satellite congestion control research has converged on intra-LEO handover: StarQUIC, SATPIPE, LeoCC, and Creo all target single-constellation dynamics. The IETF CCWG's draft-lai-ccwg-lsncc formalizes the underlying problem as the Path Phase Boundary (PPB) — a reactive, parameter-free advisory that path conditions may have changed discontinuously — but specifies no CCA mechanism. Separately, Careful Resume accelerates connection startup from cached parameters but operates exclusively at connection establishment.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 of this work addresses cross-orbit transitions: a mid-connection shift between orbit classes (LEO, MEO, GEO) producing a simultaneous step change in round-trip time and bottleneck bandwidth. BBRv3's 10-second minimum-RTT filter creates a documented blind spot on such transitions.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propose BBR-SAT, a minimal extension to BBRv3 motivated by the PPB problem statement. BBR-SAT maintains a per-orbit-class state table and switches between entries on a handover signal. A key design insight separates what ephemeris can determine — propagation delay, which is geometric and deterministic — from what it cannot — available bandwidth, which depends on real-time beam loading. Accordingly, BBR-SAT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trusts the pre-loaded min_rtt immediately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but treats the pre-loaded max_bw as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pacing-rate ceiling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subject to immediate validation by BBRv3's ProbeBW cycle.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evaluate BBR-SAT in picoquic against vanilla BBRv3, Careful Resume, Creo-style and StarQUIC-style baselines across 189 single-flow conditions and a multi-flow fairness experiment, with full statistical rigor.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Results [PLACEHOLDER].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Index Terms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BBR, BBRv3, QUIC, congestion control, satellite, NTN, cross-orbit handover, ephemeris, bandwidth-delay product, context switching.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I. Introduction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Internet congestion control was not designed for paths that change their fundamental characteristics mid-connection. Satellite non-terrestrial networks (NTN) break this assumption. A connection migrating from a LEO satellite path (~25 ms one-way delay, tens of Mbps) to a GEO path (~290 ms one-way, single-digit Mbps) experiences a simultaneous 10× step in RTT and 5× reduction in bottleneck bandwidth.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satellite transport community has responded to part of this problem. StarQUIC [1] freezes the congestion window around Starlink's 15-second handover cycle. SATPIPE [2] drains the queue before intra-LEO handovers. LeoCC [3] detects handovers via ICMP probes. OrbCC [4] uses in-network telemetry. The Creo algorithm [5] (Yan et al., ICC 2025) uses DRL-based cross-layer advance notifications to pause and resume TCP during LEO handovers.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All operate within a single LEO constellation. None address cross-orbit transitions.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IETF Congestion Control Working Group (CCWG) has begun formalizing the problem. Lai et al.'s draft-lai-ccwg-lsncc-01 [6] proposes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Path Phase Boundary (PPB)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'an advisory indication that path conditions may have changed discontinuously such that previously-learned bandwidth and baseline-delay estimates may become stale.' PPB is reactive (detected post-event via host-side probes), parameter-free (carries no RTT/BW), and CCA-agnostic (proposes no algorithm). Its normative guidance is one sentence: endpoints SHOULD avoid combining measurements across boundaries.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Separately, Careful Resume [7] (RFC Editor Queue) caches observed (cwnd, RTT) from a prior connection for fast startup. It stores one state per remote endpoint, operates at connection establishment only, and never re-engages mid-connection. The sole satellite evaluation [8] tests CUBIC, not BBR.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BBRv3 [9] has an inherent asymmetry: bandwidth decreases are detected in sub-seconds via inflight tracking; RTT increases are gated by the min_rtt filter (BBR.MinRTTFilterLen = 10 s). Mazilu et al. [10] independently validate that BBRv3 'reacts slowly to abrupt RTT shifts.' For a LEO→GEO transition (50 ms → 580 ms path RTT), BBRv3 paces against stale min_rtt for up to 10 seconds.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propose BBR-SAT, a minimal BBRv3 extension motivated by the PPB problem statement [6]. BBR-SAT addresses the gap left by all three lines of prior work: intra-LEO cross-layer mechanisms (freeze/pause but don't context-switch across orbit tiers), PPB (defines the boundary abstraction but specifies no CCA response), and Careful Resume (connection-start only). A critical design insight drives the mechanism: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orbital ephemeris determines propagation delay (geometry) but not available bandwidth (load).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Therefore BBR-SAT trusts the pre-loaded min_rtt immediately — eliminating the 10-second filter blind spot — but treats the pre-loaded max_bw as a pacing-rate ceiling, relying on BBRv3's own ProbeBW cycle to discover the actual available bandwidth within 1–2 RTTs.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Our contributions: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per-orbit-class state table of (min_rtt, max_bw) tuples, with an epistemological separation: RTT is trusted from ephemeris; BW is a ceiling estimate subject to immediate in-band validation.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handover signal that resets BBRv3's min_rtt filter and caps the pacing rate, with three concrete delivery pathways: ephemeris-derived prediction (within the constellation operator's domain), in-network telemetry, and host-side probe detection as a reactive fallback.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bandwidth-triggered DRAIN that throttles the pacing rate when transitioning to a lower-bandwidth orbit.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controlled evaluation against five baselines across 189 single-flow conditions plus a multi-flow fairness experiment per RFC 9743/BCP 133 [11].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II. Background and Related Work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A. BBRv3 Filter Mechanics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BBRv3 [9] (draft-ietf-ccwg-bbr-05, March 2026):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BBR.MinRTTFilterLen = 10 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BBR.MaxBwFilterLen = 2 ProbeBW cycles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ProbeRTTInterval = 5 s, ProbeRTTDuration = 200 ms, ProbeRTTCwndGain = 0.5, LossThresh = 2%, Beta = 0.7.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B. The Path Phase Boundary Problem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Lai et al. [6] (draft-lai-ccwg-lsncc-01, Feb 2026, CCWG, individual, Informational) define the PPB abstraction. The draft is deliberately mechanism-agnostic: §5 states endpoints may infer PPBs or networks may signal them. The only concrete instantiation is a host-side ICMP-probe heuristic.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 is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motivated by this problem statement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Lai et al. identify the discontinuous-path-change problem and recommend that CCAs respect boundaries; we provide a concrete BBRv3 mechanism that does so. We do not claim to instantiate or extend PPB — our signal carries parameters (target orbit class) and triggers a specific CCA response, both of which PPB's parameter-free, CCA-agnostic design deliberately excludes.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v5 CHANGE: Reframed from 'extending PPB' to 'motivated by.' This is honest — we're responding to the problem lsncc defines, not co-opting its terminology.]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C. Careful Resume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Careful Resume [7] (-24, RFC Editor Queue): caches one (cwnd, RTT) per remote endpoint. Operates at connection start only. We include CR as a baseline 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empirically confirm that IETF transport standards intentionally leave mid-connection satellite mobility unaddressed.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D. Intra-LEO Cross-Layer Congestion Control (2024–2026)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60"/>
        <w:gridCol w:w="820"/>
        <w:gridCol w:w="820"/>
        <w:gridCol w:w="1280"/>
        <w:gridCol w:w="1380"/>
      </w:tblGrid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Mid-Conn?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Cross-Orbit?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CCA Approach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PPB [6]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IETF CCWG -01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Reactive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ICMP probes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Advisory only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Careful Resume [7]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IETF TSVWG -24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Cached obs.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StarQUIC [1]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LEO-NET@MobiCom'24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15-s schedule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cwnd-freeze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SATPIPE [2]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INFOCOM'25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NTP schedule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Queue drain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LeoCC [3]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SIGCOMM'25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ICMP probe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Reconfig model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Creo [5]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ICC 2025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Cross-layer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DRL+freeze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OrbCC [4]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arXiv (unreview.)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BDP target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BBR-SAT</w:t>
            </w:r>
          </w:p>
        </w:tc>
        <w:tc>
          <w:tcPr>
            <w:tcW w:type="dxa" w:w="1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paper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8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Ephemeris/INT/probe</w:t>
            </w:r>
          </w:p>
        </w:tc>
        <w:tc>
          <w:tcPr>
            <w:tcW w:type="dxa" w:w="13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BDP ctx switch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BBR-SAT's novelty is not the cross-layer signal (Creo [5] already uses one) — it is the algorithmic response: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multi-tier BDP context switch across heterogeneous orbit classes, with an epistemological separation between deterministic RTT (trusted) and dynamic BW (ceiling).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Additional work: Ohmori et al. [12] (AINTEC '25) improve on StarQUIC. Garcia et al. [13] (ANRW '25) compare TCP CCAs over Starlink. OrbitTransit [14] (Zhao et al., Simon Fraser, MobiSys 2026 Emerging Ideas) is a network-layer traffic diffusion system — orthogonal to transport-layer CCA.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E. IETF Satellite Transport Landscape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RFC 9743/BCP 133 [11] (Duke &amp; Fairhurst, March 2025; obsoletes RFC 5033) is the normative framework for specifying new CCAs; it explicitly names satellite links as problematic.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draft-jones-tsvwg-transport-for-satellite-02 [15] (expired, co-authored by Fairhurst/Kuhn — probable reviewers) updates RFC 2488/3135 for QUIC.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Three TSVWG drafts (Yang [16,17]; Yue [18]; all expired) form a problem/requirements/use-cases cluster anchoring a proposed T4SAT BOF.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IRTF SPACERG [19] (chartered Jan 2025) is the natural research-track venue.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F. Architectural Assumption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BBR-SAT is architecture-agnostic.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It requires that a single QUIC connection can experience a cross-orbit path change. This is satisfied by regenerative-payload satellites with transport proxies (under study in 3GPP NTN), multi-orbit ground gateways, or future B5G/6G space-edge architectures. We decouple from any specific 3GPP release.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III. BBR-SAT Design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A. Per-Orbit State Table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fixed-size table indexed by orbit class (LEO=0, MEO=1, GEO=2). Each entry: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min_rtt_us: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Minimum RTT (μs). Initialized from ephemeris (deterministic). Trusted immediately on swap.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max_bw_bps: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Bottleneck bandwidth (bps). Initialized from provisioned beam capacity.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Treated as a pacing-rate ceiling, not a committed rate.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Subject to immediate ProbeBW validation.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bw_confidence: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EPHEMERIS (ceiling only) or MEASURED (from learning loop — trusted for 1 RTT before re-probing).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valid, last_updated: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Staleness tracking.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epistemological separation: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Orbital mechanics give you geometry — propagation delay is determined by altitude and slant range, computable to sub-millisecond precision from TLE/SGP4. Orbital mechanics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give you telemetry — available bandwidth depends on beam loading, cross-traffic, rain fade, and scheduling, all of which vary in real time. Therefore: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trust RTT from ephemeris; treat BW from ephemeris as a ceiling.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After the min_rtt swap, BBRv3's normal ProbeBW cycle (starting from ProbeBW_REFILL → ProbeBW_UP → ProbeBW_DOWN) discovers the actual available bandwidth within 1–2 RTTs of the new path. If the beam is congested and only 2 Mbps of a provisioned 10 Mbps is available, ProbeBW_DOWN detects the loss/queueing signal and pulls the rate down within one cycle. The pre-loaded max_bw prevents the sender from probing above the provisioned capacity — it bounds the upside, not the downside.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v5 CHANGE: This is the critical design fix from Gemini R3. The prior design trusted both RTT and BW from ephemeris equally. That was wrong — BW is not deterministic from orbital geometry. The new design trusts RTT (geometric, deterministic) and treats BW as a ceiling (provisioned, possibly stale). ProbeBW validates the actual available BW within 1–2 RTTs.]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B. Handover Signal and Signaling Pathways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BBR-SAT's handover trigger is HANDOVER_PREDICTED(target_orbit, lead_time). This is a concrete, parameterized handover signal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motivated by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PPB problem statement [6] but structurally distinct from PPB: it is predictive (pre-event), parameterized (carries target orbit class), and triggers a specific CCA response (BDP context switch).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Signaling pathways,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ordered by information richness: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Ephemeris-derived prediction: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constellation routing plane computes upcoming orbit-class transitions from orbital mechanics and delivers HANDOVER_PREDICTED to the transport endpoint.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This pathway requires the transport endpoint to reside within the constellation operator's administrative domain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(e.g., on-board proxy, gateway proxy, or operator-hosted edge). It does not apply to arbitrary third-party cloud endpoints.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In-network telemetry: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Per-hop delay annotations in the packet header (à la OrbCC [4]). The transport endpoint infers an imminent transition from sustained per-hop delay shifts. Applicable across administrative boundaries.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Host-side probe detection (reactive fallback):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ICMP-probe heuristic described in draft-lai-ccwg-lsncc §4.2 [6]. Reactive (lead_time = 0). Available to any endpoint. The range study in §V.B evaluates this degraded mode.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v5 CHANGE: Pathway (a) now explicitly scoped to operator-administered endpoints. This closes the 'how does AWS get the signal' gap Gemini raised.]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 receiving HANDOVER_PREDICTED: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Save: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Write converged (BBR.min_rtt, BBR.max_bw) to current orbit's table entry.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Load min_rtt: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Overwrite BBR.min_rtt with target orbit's value. Reset BBR.min_rtt_stamp.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This is trusted — RTT is deterministic from ephemeris.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Load max_bw as ceiling: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Set BBR.max_bw to target orbit's value.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This is a pacing-rate cap, not a committed rate.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If bw_confidence = EPHEMERIS, immediately enter ProbeBW_REFILL to discover actual available BW. If bw_confidence = MEASURED (from a prior traversal via learning loop), trust for 1 RTT before re-probing.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BW-triggered DRAIN: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BW_target &lt; BW_current, enter 1-RTT DRAIN. Prevents queue overflow at the narrower bottleneck.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bandwidth, not BDP?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LEO BDP = 312 KB; GEO BDP = 725 KB. GEO has higher BDP because RTT inflation outweighs BW reduction. A BDP trigger would not fire on LEO→GEO. The correct trigger is BW_old &gt; BW_new.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C. Learning Loop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After one full ProbeBW cycle on the new orbit, update the table entry with observed (min_rtt, max_bw) and set bw_confidence = MEASURED. Subsequent handovers to this orbit load measured values — trusted for 1 RTT, then re-probed. The table is self-correcting.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D. Lead-Time Range Study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evaluate lead times 0–60 s. At lead_time = 0, BBR-SAT operates reactively (pathway 3). The delta between lead_time = 0 and lead_time &gt; 0 quantifies the value of predictive over reactive boundary detection.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Figure 1 — BBR-SAT state machine: per-orbit table with bw_confidence, handover signal, BW-triggered DRAIN, learning loop.]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IV. Evaluation Methodology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A. Simulation Tool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picoquic [20] with BBRv3, virtual-time simulator. Based on FAU/Aberdeen fork (Careful Resume for CUBIC [8]). Extended with: CR→BBR port, BBR-SAT, Creo-style and StarQUIC-style baselines.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B. Path Model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LEO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MEO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One-way delay (ms)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290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RTT (ms)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580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Bottleneck BW (Mbps)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BDP (bytes)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312,500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600,000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725,000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Queue (× BDP)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BDP ordering: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LEO lowest (312 KB), GEO highest (725 KB). DRAIN triggers on BW reduction.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C. Baselines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B1 — Vanilla BBRv3.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Stock picoquic BBR.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B2 — BBRv3 + Careful Resume.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Documents the IETF gap.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B3 — BBRv3 + cwnd-freeze (StarQUIC-style). 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B4 — BBRv3 + cross-layer pause (Creo-style). 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BBR-SAT.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Full mechanism per §III.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D. Experiment 1: Single-Flow Performance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1100"/>
      </w:tblGrid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Orbit transition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LEO→GEO, LEO→MEO, MEO→GEO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Handover timing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 = 30, 60, 120 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Lead time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 2, 5, 10, 20, 30, 60 s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Non-congestion loss</w:t>
            </w:r>
          </w:p>
        </w:tc>
        <w:tc>
          <w:tcPr>
            <w:tcW w:type="dxa" w:w="4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0%, 0.5%, 2% (Gilbert-Elliott)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Conditions: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 × 3 × 7 × 3 = 189 × 5 baselines = 945 configs × 30 runs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28,350 runs.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Dependent variables: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T90 (time-to-90%-throughput, primary), cumulative goodput (60 s window), peak queue depth (±5 s), congestion-induced loss (±5 s).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E. Experiment 2: Multi-Flow Fairness (per RFC 9743)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RFC 9743/BCP 133 [11] requires evaluation of fairness and protection against adverse interactions with existing flows.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test two competing flows sharing a single bottleneck through the handover window: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F1: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 vs vanilla BBRv3. Both experience the same path change.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F2: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 vs CUBIC. Both experience the same path change.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Scenario F3: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 (experiencing handover) vs vanilla BBRv3 (steady-state, no handover signal). Tests whether BBR-SAT's BDP swap starves a co-located flow that is still adapting normally.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Fairness variables: 3 scenarios × 3 orbit transitions × 3 loss rates = 27 conditions × 30 runs = 810 runs. Dependent variable: Jain's fairness index J(x) over the 60 s handover window, plus per-flow throughput share.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Total simulation budget: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28,350 (Exp 1) + 810 (Exp 2)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29,160 runs.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~10.8 hours on a 4-core N100 with 2× re-run buffer.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v5 CHANGE: Experiment 2 is entirely new, added per RFC 9743 fairness requirements. Scenario F3 is the critical one — it tests whether BBR-SAT's pre-loaded BDP harms a naive competing flow.]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F. Statistical Protocol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 runs per condition, distinct seeds, 95% CI. Median + IQR for T90, mean ± CI for tables. Jain's index reported as mean ± CI.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V. Results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A. LEO→GEO: Headline Result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Figure 2 — Sending rate vs time, LEO→GEO, T=30s, lead_time=5s. Five traces.]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Table I — T90, goodput, peak queue, loss. Five baselines. Mean ± 95% CI.]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C00000"/>
          <w:sz w:val="22"/>
          <w:szCs w:val="22"/>
        </w:rPr>
        <w:t xml:space="preserve">[Narrative TBD.]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Critical null result: B2 (CR) = B1 (vanilla) post-handover.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B. Lead-Time Range Study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Figure 3 — T90 vs lead_time (0–60 s). Delta between 0 and 5 quantifies predictive vs reactive value.]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C. BW Ceiling Validation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Figure 4 — Sending rate vs time for BBR-SAT with congested GEO beam (actual 2 Mbps, provisioned 10 Mbps). Show ProbeBW_DOWN pulling rate from 10→2 Mbps within 1–2 RTTs. This validates the ceiling design.]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v5 CHANGE: This subplot is new — directly answers the 'what if the beam is congested' objection. Run with BW_actual = 0.2 × BW_provisioned for one representative condition.]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D. Non-Congestion Loss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Figure 5 — T90 vs loss rate for each baseline.]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E. MEO Transitions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Table II — T90 for LEO→MEO and MEO→GEO.]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3"/>
          <w:szCs w:val="23"/>
        </w:rPr>
        <w:t xml:space="preserve">F. Multi-Flow Fairness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Table III — Jain's fairness index for F1 (BBR-SAT vs BBRv3), F2 (BBR-SAT vs CUBIC), F3 (BBR-SAT handover vs BBRv3 steady-state). LEO→GEO, 0% loss. Mean ± 95% CI.]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22"/>
          <w:szCs w:val="22"/>
        </w:rPr>
        <w:t xml:space="preserve">[PLACEHOLDER — Figure 6 — Per-flow throughput share over time for F3 (the critical scenario). Show whether BBR-SAT's pre-loaded BDP temporarily starves the competing vanilla BBRv3 flow.]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C00000"/>
          <w:sz w:val="22"/>
          <w:szCs w:val="22"/>
        </w:rPr>
        <w:t xml:space="preserve">[Narrative TBD.]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Expected: BBR-SAT's BW ceiling should prevent it from claiming more than its fair share at the new bottleneck. The ceiling caps the upside; ProbeBW discovers the fair share. If J(x) &lt; 0.9 during the transition window, we have a fairness problem that needs algorithmic mitigation (e.g., slower ramp from ceiling to measured).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VI. Discussion and Limitations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epistemological separation is the core insight.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Ephemeris gives geometry; real-time probing gives telemetry. BBR-SAT trusts the former and validates the latter. This is not merely a defensive concession — it is a design principle that makes BBR-SAT safe to deploy in congested multi-tenant satellite networks. The pre-loaded min_rtt eliminates the 10 s blind spot (the headline contribution); the BW ceiling ensures the sender cannot overshoot the provisioned capacity of a beam it has never observed (the safety guarantee).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Relationship to draft-lai-ccwg-lsncc.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 is motivated by the PPB problem statement [6]. Lai et al. define the discontinuous-path-change problem; we provide one concrete CCA mechanism that respects boundaries. If the CCWG or a future T4SAT working group standardizes boundary signaling, BBR-SAT demonstrates what a CCA-specific response to such signals looks like.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Signaling pathway scope.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Predictive signaling (pathway 1) requires the transport endpoint within the operator's domain. For third-party endpoints (e.g., cloud servers), the reactive fallback (pathway 3) or INT (pathway 2) applies. The lead-time range study quantifies the performance cost of reactive vs predictive operation.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Controlled experiment limitations.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picoquic's simulator does not model rain fade, scintillation, Doppler, or packet reordering. LEO channels exhibit significant micro-jitter [10]. Full-stack validation with LeoEM [10] or QUIC-NS + SNS-3 is deferred to a journal extension.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Cross-orbit handovers are rare.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BBR-SAT's value concentrates in long-lived sessions spanning orbit classes — telemetry, IoT aggregation, asset tracking.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Relationship to Creo.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Creo [5] handles intra-LEO with DRL+freeze. BBR-SAT handles cross-orbit with BDP context-switching. A combined mechanism is a natural future direction.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Complementarity with Careful Resume.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 accelerates connection start; BBR-SAT handles mid-connection path changes. Integration is future work.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Companion mechanisms.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SCHC-based QUIC header compression and ephemeris-bound 0-RTT tokens are subjects of a separate publication.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VII. Conclusion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have proposed BBR-SAT, a minimal BBRv3 extension that maintains per-orbit-class (RTT, BW) tuples and switches between them on a handover signal, with an epistemological separation: RTT from ephemeris is trusted immediately; BW from ephemeris is a pacing-rate ceiling validated by ProbeBW.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BBR-SAT fills a specific gap in the 2024–2026 literature: intra-LEO mechanisms freeze/pause but don't context-switch across orbit tiers; the IETF PPB abstraction [6] defines the boundary problem but specifies no CCA; Careful Resume is connection-start only.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 prior work performs multi-tier BDP context-switching across orbit classes with an epistemologically grounded trust model.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[PLACEHOLDER results summary.]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Future work: integration with Creo, full-stack SNS-3 evaluation, companion publications on SCHC-QUIC and ephemeris-bound 0-RTT tokens.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References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J. Zhao, J. Pan, "StarQUIC," LEO-NET @ MobiCom 2024, DOI 10.1145/3697253.3697271.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D. Zhao et al., "SatPipe," IEEE INFOCOM 2025, Xplore 11044600.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Z. Lai et al., "LeoCC," ACM SIGCOMM 2025, pp. 129–146, DOI 10.1145/3718958.3750491.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R. Valentine et al., "OrbCC," arXiv:2508.19067v2, Aug 2025. [Not peer-reviewed]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Y. Yan, J. Li, J. Han, Q. Long, K. Xue, H. Chen, N. Qiao, "A Handover-Aware Congestion Control Algorithm Assisted by DRL in LEO Satellite Networks" (Creo), IEEE ICC 2025, Montreal, Xplore 11161022.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Z. Lai, Z. Li, Q. Wu, H. Li, Q. Zhang, "Analysis for the Adverse Effects of LEO Mobility on Internet Congestion Control," draft-lai-ccwg-lsncc-01, Feb 2026 (CCWG, individual, Informational).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N. Kuhn et al., "Convergence of Congestion Control from Retained State," draft-ietf-tsvwg-careful-resume-24, Oct 2025 (RFC Editor Queue).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M. Hofstätter et al., "Careful Resume over Satellite Paths," IEEE ASMS/SPSC 2025, Xplore 10946055.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N. Cardwell et al., "BBR Congestion Control," draft-ietf-ccwg-bbr-05, Mar 2026.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T. Mazilu et al., "Evaluating Learning CC Schemes for LEO," arXiv:2510.25498, Oct 2025. [Not peer-reviewed]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M. Duke, G. Fairhurst, "Specifying New Congestion Control Algorithms," RFC 9743 / BCP 133, Mar 2025 (obsoletes RFC 5033).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 K. Ohmori et al., "LEO Satellite-Friendly TCP CC," AINTEC 2025, DOI 10.1145/3763400.3763453.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[13] J. Garcia et al., "TCP CC Performance over Starlink," ANRW 2025, DOI 10.1145/3744200.3744760.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[14] H. Zhao, L. Chen, Y. C. Chou, H. Fang, J. Liu, "OrbitTransit," MobiSys 2026 Emerging Ideas, arXiv:2604.04368. (Simon Fraser University)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[15] T. Jones et al., "Enhancing Transport over Satellite," draft-jones-tsvwg-transport-for-satellite-02, Apr 2022 (expired).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[16] D. Yang, T. Tsou, "LEO Transport Problem Statement," draft-yang-tsvwg-leo-transport-problem-statement-00, Jun 2025 (expired).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[17] D. Yang et al., "LEO Transport Requirements," draft-yang-tsvwg-leo-transport-req-01, Jun 2025 (expired).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[18] D. Yue et al., "LEO Transport Use Cases," draft-yue-tsvwg-leo-transport-use-cases-00, Jul 2025 (expired).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[19] IRTF SPACERG, chartered Jan 2025, chairs J. Ott, J. Fraire.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[20] C. Huitema, "Picoquic," github.com/private-octopus/picoquic.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[21] Z. Lai et al., "Mind the Misleading Effects of LEO Mobility on CC," HotNets 2024, DOI 10.1145/3696348.3696867.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[22] D. Tiwari et al., "T3P," arXiv:2310.11835, Oct 2023. [Not peer-reviewed — NOT HotNets'24]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[23] N. Kuhn et al., "Getting up to Speed with Neqo and Careful Resume," ANRW 2025, DOI 10.1145/3744200.3744766.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[24] C. Huitema, M. Blanchet, "QUIC in Space," draft-huitema-quic-in-space-01, Jul 2025 (expired).</w:t>
      </w:r>
    </w:p>
    <w:p>
      <w:pPr>
        <w:spacing w:after="60"/>
        <w:ind w:left="360" w:hanging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[25] M. Blanchet, "QUIC Profile for Deep Space," draft-many-tiptop-quic-profile-01, Aug 2025 (TIPTOP — excludes LEO/MEO/GEO ops).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i/>
          <w:iCs/>
          <w:color w:val="606060"/>
          <w:sz w:val="20"/>
          <w:szCs w:val="20"/>
        </w:rPr>
        <w:t xml:space="preserve">[NOTE — All refs verified against IETF datatracker, IEEE Xplore, ACM DL, or arXiv as of May 2026.]</w:t>
      </w:r>
    </w:p>
    <w:p>
      <w:r>
        <w:br w:type="pag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APPENDIX: Cumulative Change Log (v2→v5, Gemini R1–R3)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2"/>
          <w:szCs w:val="22"/>
        </w:rPr>
        <w:t xml:space="preserve">NOT FOR SUBMISSION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3300"/>
        <w:gridCol w:w="600"/>
        <w:gridCol w:w="4110"/>
      </w:tblGrid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Finding (Round)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BDP inversion: DRAIN trigger (R1)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v3. DRAIN on BW_old &gt; BW_new.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Creo prior art (R1)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 Yan et al., ICC 2025.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Release 19 fatal flaw (R1)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v3. Architecture-agnostic.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 baseline = strawman (R1)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v3. Reframed as IETF gap-proof.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Mazilu elevated (R1)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v3.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OrbitTransit misattribution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 SFU, MobiSys EI Track.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Creo venue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 ICC 2025 confirmed.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draft-lai-ccwg-lsncc missed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 PPB cited, signal grounded.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Signaling pathway gap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v4→v5. 3 pathways, (a) scoped to operator domain.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RFC 9743/BCP 133 missing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 Obsoletes 5033 noted v5.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TSVWG cluster missing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SPACERG missing (R2)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v4.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PPB framing = hijacking (R3)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v5. 'Motivated by' not 'extending.'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Ephemeris→cloud signal gap (R3)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v5. Pathway (a) scoped to operator.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BW not deterministic from ephemeris (R3)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v5. RTT trusted, BW = ceiling + ProbeBW validation.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Missing fairness experiment (R3)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v5. Exp 2 added (F1–F3, Jain's index).</w:t>
            </w:r>
          </w:p>
        </w:tc>
      </w:tr>
      <w:tr>
        <w:tc>
          <w:tcPr>
            <w:tcW w:type="dxa" w:w="3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RFC 9743 obsoletes 5033 (R3)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FIXED v5. Noted in Ref [11].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2026-05-04T22:25:23.992Z</dcterms:created>
  <dcterms:modified xsi:type="dcterms:W3CDTF">2026-05-04T22:25:24.009Z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