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DATA SCIENCE / MACHINE LEARNING CAPSTONE</w:t>
      </w:r>
    </w:p>
    <w:p>
      <w:pPr>
        <w:pStyle w:val="Title"/>
        <w:spacing w:after="200"/>
        <w:jc w:val="center"/>
      </w:pPr>
      <w:r>
        <w:rPr>
          <w:b/>
          <w:bCs/>
          <w:color w:val="1F3864"/>
          <w:sz w:val="44"/>
          <w:szCs w:val="44"/>
        </w:rPr>
        <w:t xml:space="preserve">Milestone 5 Assessment</w:t>
      </w:r>
    </w:p>
    <w:p>
      <w:pPr>
        <w:spacing w:after="300"/>
        <w:jc w:val="center"/>
      </w:pPr>
      <w:r>
        <w:rPr>
          <w:i/>
          <w:iCs/>
          <w:sz w:val="22"/>
          <w:szCs w:val="22"/>
        </w:rPr>
        <w:t xml:space="preserve">Final Evaluation — Model Development, Deployment &amp; Communication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25"/>
        <w:gridCol w:w="2625"/>
        <w:gridCol w:w="2625"/>
        <w:gridCol w:w="2625"/>
      </w:tblGrid>
      <w:tr>
        <w:tc>
          <w:tcPr>
            <w:tcW w:type="dxa" w:w="2625"/>
            <w:shd w:fill="D9E2F3" w:val="clear"/>
            <w:tcMar>
              <w:top w:type="dxa" w:w="80"/>
              <w:left w:type="dxa" w:w="100"/>
              <w:bottom w:type="dxa" w:w="80"/>
              <w:right w:type="dxa" w:w="100"/>
            </w:tcMar>
          </w:tcPr>
          <w:p>
            <w:pPr>
              <w:jc w:val="center"/>
            </w:pPr>
            <w:r>
              <w:rPr>
                <w:b/>
                <w:bCs/>
                <w:sz w:val="20"/>
                <w:szCs w:val="20"/>
              </w:rPr>
              <w:t xml:space="preserve">Duration</w:t>
            </w:r>
          </w:p>
        </w:tc>
        <w:tc>
          <w:tcPr>
            <w:tcW w:type="dxa" w:w="2625"/>
            <w:shd w:fill="D9E2F3" w:val="clear"/>
            <w:tcMar>
              <w:top w:type="dxa" w:w="80"/>
              <w:left w:type="dxa" w:w="100"/>
              <w:bottom w:type="dxa" w:w="80"/>
              <w:right w:type="dxa" w:w="100"/>
            </w:tcMar>
          </w:tcPr>
          <w:p>
            <w:pPr>
              <w:jc w:val="center"/>
            </w:pPr>
            <w:r>
              <w:rPr>
                <w:b/>
                <w:bCs/>
                <w:sz w:val="20"/>
                <w:szCs w:val="20"/>
              </w:rPr>
              <w:t xml:space="preserve">Total Marks</w:t>
            </w:r>
          </w:p>
        </w:tc>
        <w:tc>
          <w:tcPr>
            <w:tcW w:type="dxa" w:w="2625"/>
            <w:shd w:fill="D9E2F3" w:val="clear"/>
            <w:tcMar>
              <w:top w:type="dxa" w:w="80"/>
              <w:left w:type="dxa" w:w="100"/>
              <w:bottom w:type="dxa" w:w="80"/>
              <w:right w:type="dxa" w:w="100"/>
            </w:tcMar>
          </w:tcPr>
          <w:p>
            <w:pPr>
              <w:jc w:val="center"/>
            </w:pPr>
            <w:r>
              <w:rPr>
                <w:b/>
                <w:bCs/>
                <w:sz w:val="20"/>
                <w:szCs w:val="20"/>
              </w:rPr>
              <w:t xml:space="preserve">Format</w:t>
            </w:r>
          </w:p>
        </w:tc>
        <w:tc>
          <w:tcPr>
            <w:tcW w:type="dxa" w:w="2625"/>
            <w:shd w:fill="D9E2F3" w:val="clear"/>
            <w:tcMar>
              <w:top w:type="dxa" w:w="80"/>
              <w:left w:type="dxa" w:w="100"/>
              <w:bottom w:type="dxa" w:w="80"/>
              <w:right w:type="dxa" w:w="100"/>
            </w:tcMar>
          </w:tcPr>
          <w:p>
            <w:pPr>
              <w:jc w:val="center"/>
            </w:pPr>
            <w:r>
              <w:rPr>
                <w:b/>
                <w:bCs/>
                <w:sz w:val="20"/>
                <w:szCs w:val="20"/>
              </w:rPr>
              <w:t xml:space="preserve">Attempt</w:t>
            </w:r>
          </w:p>
        </w:tc>
      </w:tr>
      <w:tr>
        <w:tc>
          <w:tcPr>
            <w:tcW w:type="dxa" w:w="2625"/>
            <w:tcMar>
              <w:top w:type="dxa" w:w="80"/>
              <w:left w:type="dxa" w:w="100"/>
              <w:bottom w:type="dxa" w:w="80"/>
              <w:right w:type="dxa" w:w="100"/>
            </w:tcMar>
          </w:tcPr>
          <w:p>
            <w:pPr>
              <w:jc w:val="center"/>
            </w:pPr>
            <w:r>
              <w:rPr>
                <w:sz w:val="20"/>
                <w:szCs w:val="20"/>
              </w:rPr>
              <w:t xml:space="preserve">2 hours (120 min)</w:t>
            </w:r>
          </w:p>
        </w:tc>
        <w:tc>
          <w:tcPr>
            <w:tcW w:type="dxa" w:w="2625"/>
            <w:tcMar>
              <w:top w:type="dxa" w:w="80"/>
              <w:left w:type="dxa" w:w="100"/>
              <w:bottom w:type="dxa" w:w="80"/>
              <w:right w:type="dxa" w:w="100"/>
            </w:tcMar>
          </w:tcPr>
          <w:p>
            <w:pPr>
              <w:jc w:val="center"/>
            </w:pPr>
            <w:r>
              <w:rPr>
                <w:sz w:val="20"/>
                <w:szCs w:val="20"/>
              </w:rPr>
              <w:t xml:space="preserve">100</w:t>
            </w:r>
          </w:p>
        </w:tc>
        <w:tc>
          <w:tcPr>
            <w:tcW w:type="dxa" w:w="2625"/>
            <w:tcMar>
              <w:top w:type="dxa" w:w="80"/>
              <w:left w:type="dxa" w:w="100"/>
              <w:bottom w:type="dxa" w:w="80"/>
              <w:right w:type="dxa" w:w="100"/>
            </w:tcMar>
          </w:tcPr>
          <w:p>
            <w:pPr>
              <w:jc w:val="center"/>
            </w:pPr>
            <w:r>
              <w:rPr>
                <w:sz w:val="20"/>
                <w:szCs w:val="20"/>
              </w:rPr>
              <w:t xml:space="preserve">Scenario-based, written</w:t>
            </w:r>
          </w:p>
        </w:tc>
        <w:tc>
          <w:tcPr>
            <w:tcW w:type="dxa" w:w="2625"/>
            <w:tcMar>
              <w:top w:type="dxa" w:w="80"/>
              <w:left w:type="dxa" w:w="100"/>
              <w:bottom w:type="dxa" w:w="80"/>
              <w:right w:type="dxa" w:w="100"/>
            </w:tcMar>
          </w:tcPr>
          <w:p>
            <w:pPr>
              <w:jc w:val="center"/>
            </w:pPr>
            <w:r>
              <w:rPr>
                <w:sz w:val="20"/>
                <w:szCs w:val="20"/>
              </w:rPr>
              <w:t xml:space="preserve">Individual, open-notebook</w:t>
            </w:r>
          </w:p>
        </w:tc>
      </w:tr>
    </w:tbl>
    <w:p>
      <w:pPr>
        <w:spacing w:after="100" w:before="300"/>
      </w:pPr>
      <w:r>
        <w:rPr>
          <w:b/>
          <w:bCs/>
          <w:color w:val="1F3864"/>
          <w:sz w:val="24"/>
          <w:szCs w:val="24"/>
        </w:rPr>
        <w:t xml:space="preserve">Instructions</w:t>
      </w:r>
    </w:p>
    <w:p>
      <w:pPr>
        <w:pBdr>
          <w:bottom w:val="single" w:color="999999" w:sz="6"/>
        </w:pBdr>
        <w:spacing w:after="200"/>
      </w:pPr>
    </w:p>
    <w:p>
      <w:pPr>
        <w:pStyle w:val="ListParagraph"/>
        <w:numPr>
          <w:ilvl w:val="0"/>
          <w:numId w:val="2"/>
        </w:numPr>
        <w:spacing w:after="100"/>
      </w:pPr>
      <w:r>
        <w:t xml:space="preserve">This assessment evaluates your capstone project work through realistic, scenario-based problems spanning the full ML lifecycle: problem framing, data preparation, modeling, evaluation, deployment, and stakeholder communication.</w:t>
      </w:r>
    </w:p>
    <w:p>
      <w:pPr>
        <w:pStyle w:val="ListParagraph"/>
        <w:numPr>
          <w:ilvl w:val="0"/>
          <w:numId w:val="2"/>
        </w:numPr>
        <w:spacing w:after="100"/>
      </w:pPr>
      <w:r>
        <w:t xml:space="preserve">Answer all 8 questions. Each question is grounded in a scenario extending your own capstone dataset/domain — apply your project's actual context wherever asked.</w:t>
      </w:r>
    </w:p>
    <w:p>
      <w:pPr>
        <w:pStyle w:val="ListParagraph"/>
        <w:numPr>
          <w:ilvl w:val="0"/>
          <w:numId w:val="2"/>
        </w:numPr>
        <w:spacing w:after="100"/>
      </w:pPr>
      <w:r>
        <w:t xml:space="preserve">Manage your time using the suggested time allocation shown with each question; total suggested time sums to 120 minutes.</w:t>
      </w:r>
    </w:p>
    <w:p>
      <w:pPr>
        <w:pStyle w:val="ListParagraph"/>
        <w:numPr>
          <w:ilvl w:val="0"/>
          <w:numId w:val="2"/>
        </w:numPr>
        <w:spacing w:after="100"/>
      </w:pPr>
      <w:r>
        <w:t xml:space="preserve">You may reference your own capstone code, notebooks, and notes. Answers should demonstrate reasoning, not just recall — justify every design choice.</w:t>
      </w:r>
    </w:p>
    <w:p>
      <w:pPr>
        <w:pStyle w:val="ListParagraph"/>
        <w:numPr>
          <w:ilvl w:val="0"/>
          <w:numId w:val="2"/>
        </w:numPr>
        <w:spacing w:after="100"/>
      </w:pPr>
      <w:r>
        <w:t xml:space="preserve">Where a question asks for code or pseudocode, clarity and correctness of logic matter more than syntax perfection.</w:t>
      </w:r>
    </w:p>
    <w:p>
      <w:pPr>
        <w:pStyle w:val="ListParagraph"/>
        <w:numPr>
          <w:ilvl w:val="0"/>
          <w:numId w:val="2"/>
        </w:numPr>
        <w:spacing w:after="100"/>
      </w:pPr>
      <w:r>
        <w:t xml:space="preserve">Submit your completed responses as a single document, along with any supporting diagrams or snippets referenced in your answers.</w:t>
      </w:r>
    </w:p>
    <w:p>
      <w:r>
        <w:br w:type="page"/>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7500"/>
        <w:gridCol w:w="3000"/>
      </w:tblGrid>
      <w:tr>
        <w:tc>
          <w:tcPr>
            <w:tcW w:type="dxa" w:w="7500"/>
            <w:shd w:fill="1F3864" w:val="clear"/>
            <w:tcMar>
              <w:top w:type="dxa" w:w="100"/>
              <w:left w:type="dxa" w:w="150"/>
              <w:bottom w:type="dxa" w:w="100"/>
              <w:right w:type="dxa" w:w="150"/>
            </w:tcMar>
          </w:tcPr>
          <w:p>
            <w:r>
              <w:rPr>
                <w:b/>
                <w:bCs/>
                <w:color w:val="FFFFFF"/>
                <w:sz w:val="24"/>
                <w:szCs w:val="24"/>
              </w:rPr>
              <w:t xml:space="preserve">SECTION A — Problem Framing &amp; Data Strategy</w:t>
            </w:r>
          </w:p>
        </w:tc>
        <w:tc>
          <w:tcPr>
            <w:tcW w:type="dxa" w:w="3000"/>
            <w:shd w:fill="1F3864" w:val="clear"/>
            <w:tcMar>
              <w:top w:type="dxa" w:w="100"/>
              <w:left w:type="dxa" w:w="150"/>
              <w:bottom w:type="dxa" w:w="100"/>
              <w:right w:type="dxa" w:w="150"/>
            </w:tcMar>
          </w:tcPr>
          <w:p>
            <w:pPr>
              <w:jc w:val="right"/>
            </w:pPr>
            <w:r>
              <w:rPr>
                <w:b/>
                <w:bCs/>
                <w:color w:val="FFFFFF"/>
                <w:sz w:val="22"/>
                <w:szCs w:val="22"/>
              </w:rPr>
              <w:t xml:space="preserve">20 marks · 25 min</w:t>
            </w:r>
          </w:p>
        </w:tc>
      </w:tr>
    </w:tbl>
    <w:p/>
    <w:p>
      <w:pPr>
        <w:spacing w:after="80" w:before="240"/>
      </w:pPr>
      <w:r>
        <w:rPr>
          <w:b/>
          <w:bCs/>
          <w:color w:val="1F3864"/>
          <w:sz w:val="23"/>
          <w:szCs w:val="23"/>
        </w:rPr>
        <w:t xml:space="preserve">Question 1  </w:t>
      </w:r>
      <w:r>
        <w:rPr>
          <w:b/>
          <w:bCs/>
          <w:i/>
          <w:iCs/>
          <w:color w:val="808080"/>
          <w:sz w:val="20"/>
          <w:szCs w:val="20"/>
        </w:rPr>
        <w:t xml:space="preserve">[10 marks]</w:t>
      </w:r>
    </w:p>
    <w:p>
      <w:pPr>
        <w:pBdr>
          <w:left w:val="single" w:color="1F3864" w:sz="18"/>
        </w:pBdr>
        <w:shd w:fill="F2F2F2" w:val="clear"/>
        <w:spacing w:after="120"/>
        <w:ind w:left="200"/>
      </w:pPr>
      <w:r>
        <w:rPr>
          <w:b/>
          <w:bCs/>
          <w:i/>
          <w:iCs/>
        </w:rPr>
        <w:t xml:space="preserve">Scenario: </w:t>
      </w:r>
      <w:r>
        <w:rPr>
          <w:i/>
          <w:iCs/>
        </w:rPr>
        <w:t xml:space="preserve">Your capstone sponsor (playing the role of a business stakeholder) says: "We're losing customers and we don't know why — build us a model to fix churn." You have access to your project's dataset, but the stakeholder has given no target definition, no timeline, and no success metric.</w:t>
      </w:r>
    </w:p>
    <w:p>
      <w:pPr>
        <w:spacing w:after="80"/>
      </w:pPr>
      <w:r>
        <w:rPr>
          <w:b/>
          <w:bCs/>
        </w:rPr>
        <w:t xml:space="preserve">(a) Translate this ask into a precise ML problem statement for your capstone domain, including the target variable definition, prediction window, and unit of analysis.</w:t>
      </w:r>
    </w:p>
    <w:p>
      <w:pPr>
        <w:pBdr>
          <w:bottom w:val="single" w:color="BFBFBF" w:sz="4"/>
        </w:pBdr>
        <w:spacing w:after="160"/>
      </w:pPr>
      <w:r>
        <w:t xml:space="preserve"> </w:t>
      </w:r>
    </w:p>
    <w:p>
      <w:pPr>
        <w:pBdr>
          <w:bottom w:val="single" w:color="BFBFBF" w:sz="4"/>
        </w:pBdr>
        <w:spacing w:after="160"/>
      </w:pPr>
      <w:r>
        <w:t xml:space="preserve"> </w:t>
      </w:r>
    </w:p>
    <w:p>
      <w:pPr>
        <w:pBdr>
          <w:bottom w:val="single" w:color="BFBFBF" w:sz="4"/>
        </w:pBdr>
        <w:spacing w:after="160"/>
      </w:pPr>
      <w:r>
        <w:t xml:space="preserve"> </w:t>
      </w:r>
    </w:p>
    <w:p>
      <w:pPr>
        <w:spacing w:after="80"/>
      </w:pPr>
      <w:r>
        <w:rPr>
          <w:b/>
          <w:bCs/>
        </w:rPr>
        <w:t xml:space="preserve">(b) Propose two business metrics and two ML metrics you would track, and explain why a high ML metric alone would not guarantee stakeholder satisfaction.</w:t>
      </w:r>
    </w:p>
    <w:p>
      <w:pPr>
        <w:pBdr>
          <w:bottom w:val="single" w:color="BFBFBF" w:sz="4"/>
        </w:pBdr>
        <w:spacing w:after="160"/>
      </w:pPr>
      <w:r>
        <w:t xml:space="preserve"> </w:t>
      </w:r>
    </w:p>
    <w:p>
      <w:pPr>
        <w:pBdr>
          <w:bottom w:val="single" w:color="BFBFBF" w:sz="4"/>
        </w:pBdr>
        <w:spacing w:after="160"/>
      </w:pPr>
      <w:r>
        <w:t xml:space="preserve"> </w:t>
      </w:r>
    </w:p>
    <w:p>
      <w:pPr>
        <w:pBdr>
          <w:bottom w:val="single" w:color="BFBFBF" w:sz="4"/>
        </w:pBdr>
        <w:spacing w:after="160"/>
      </w:pPr>
      <w:r>
        <w:t xml:space="preserve"> </w:t>
      </w:r>
    </w:p>
    <w:p>
      <w:pPr>
        <w:spacing w:after="80" w:before="240"/>
      </w:pPr>
      <w:r>
        <w:rPr>
          <w:b/>
          <w:bCs/>
          <w:color w:val="1F3864"/>
          <w:sz w:val="23"/>
          <w:szCs w:val="23"/>
        </w:rPr>
        <w:t xml:space="preserve">Question 2  </w:t>
      </w:r>
      <w:r>
        <w:rPr>
          <w:b/>
          <w:bCs/>
          <w:i/>
          <w:iCs/>
          <w:color w:val="808080"/>
          <w:sz w:val="20"/>
          <w:szCs w:val="20"/>
        </w:rPr>
        <w:t xml:space="preserve">[10 marks]</w:t>
      </w:r>
    </w:p>
    <w:p>
      <w:pPr>
        <w:pBdr>
          <w:left w:val="single" w:color="1F3864" w:sz="18"/>
        </w:pBdr>
        <w:shd w:fill="F2F2F2" w:val="clear"/>
        <w:spacing w:after="120"/>
        <w:ind w:left="200"/>
      </w:pPr>
      <w:r>
        <w:rPr>
          <w:b/>
          <w:bCs/>
          <w:i/>
          <w:iCs/>
        </w:rPr>
        <w:t xml:space="preserve">Scenario: </w:t>
      </w:r>
      <w:r>
        <w:rPr>
          <w:i/>
          <w:iCs/>
        </w:rPr>
        <w:t xml:space="preserve">Two days before your Milestone 5 demo, you discover that 18% of rows in your capstone dataset have a corrupted timestamp field, and a key categorical feature has 40 unseen categories in the most recent month of data that never appeared during training.</w:t>
      </w:r>
    </w:p>
    <w:p>
      <w:pPr>
        <w:spacing w:after="80"/>
      </w:pPr>
      <w:r>
        <w:rPr>
          <w:b/>
          <w:bCs/>
        </w:rPr>
        <w:t xml:space="preserve">Using your actual capstone dataset as reference, describe: (a) how you would triage and prioritize these two issues given limited time, (b) the specific remediation technique for each (e.g., imputation, category bucketing, re-scraping), and (c) what you would explicitly flag as a known limitation in your final report rather than silently fix.</w:t>
      </w:r>
    </w:p>
    <w:p>
      <w:pPr>
        <w:pBdr>
          <w:bottom w:val="single" w:color="BFBFBF" w:sz="4"/>
        </w:pBdr>
        <w:spacing w:after="160"/>
      </w:pPr>
      <w:r>
        <w:t xml:space="preserve"> </w:t>
      </w:r>
    </w:p>
    <w:p>
      <w:pPr>
        <w:pBdr>
          <w:bottom w:val="single" w:color="BFBFBF" w:sz="4"/>
        </w:pBdr>
        <w:spacing w:after="160"/>
      </w:pPr>
      <w:r>
        <w:t xml:space="preserve"> </w:t>
      </w:r>
    </w:p>
    <w:p>
      <w:pPr>
        <w:pBdr>
          <w:bottom w:val="single" w:color="BFBFBF" w:sz="4"/>
        </w:pBdr>
        <w:spacing w:after="160"/>
      </w:pPr>
      <w:r>
        <w:t xml:space="preserve"> </w:t>
      </w:r>
    </w:p>
    <w:p>
      <w:pPr>
        <w:pBdr>
          <w:bottom w:val="single" w:color="BFBFBF" w:sz="4"/>
        </w:pBdr>
        <w:spacing w:after="160"/>
      </w:pPr>
      <w:r>
        <w:t xml:space="preserve"> </w:t>
      </w:r>
    </w:p>
    <w:p>
      <w:r>
        <w:br w:type="page"/>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7500"/>
        <w:gridCol w:w="3000"/>
      </w:tblGrid>
      <w:tr>
        <w:tc>
          <w:tcPr>
            <w:tcW w:type="dxa" w:w="7500"/>
            <w:shd w:fill="1F3864" w:val="clear"/>
            <w:tcMar>
              <w:top w:type="dxa" w:w="100"/>
              <w:left w:type="dxa" w:w="150"/>
              <w:bottom w:type="dxa" w:w="100"/>
              <w:right w:type="dxa" w:w="150"/>
            </w:tcMar>
          </w:tcPr>
          <w:p>
            <w:r>
              <w:rPr>
                <w:b/>
                <w:bCs/>
                <w:color w:val="FFFFFF"/>
                <w:sz w:val="24"/>
                <w:szCs w:val="24"/>
              </w:rPr>
              <w:t xml:space="preserve">SECTION B — Modeling &amp; Evaluation</w:t>
            </w:r>
          </w:p>
        </w:tc>
        <w:tc>
          <w:tcPr>
            <w:tcW w:type="dxa" w:w="3000"/>
            <w:shd w:fill="1F3864" w:val="clear"/>
            <w:tcMar>
              <w:top w:type="dxa" w:w="100"/>
              <w:left w:type="dxa" w:w="150"/>
              <w:bottom w:type="dxa" w:w="100"/>
              <w:right w:type="dxa" w:w="150"/>
            </w:tcMar>
          </w:tcPr>
          <w:p>
            <w:pPr>
              <w:jc w:val="right"/>
            </w:pPr>
            <w:r>
              <w:rPr>
                <w:b/>
                <w:bCs/>
                <w:color w:val="FFFFFF"/>
                <w:sz w:val="22"/>
                <w:szCs w:val="22"/>
              </w:rPr>
              <w:t xml:space="preserve">30 marks · 40 min</w:t>
            </w:r>
          </w:p>
        </w:tc>
      </w:tr>
    </w:tbl>
    <w:p/>
    <w:p>
      <w:pPr>
        <w:spacing w:after="80" w:before="240"/>
      </w:pPr>
      <w:r>
        <w:rPr>
          <w:b/>
          <w:bCs/>
          <w:color w:val="1F3864"/>
          <w:sz w:val="23"/>
          <w:szCs w:val="23"/>
        </w:rPr>
        <w:t xml:space="preserve">Question 3  </w:t>
      </w:r>
      <w:r>
        <w:rPr>
          <w:b/>
          <w:bCs/>
          <w:i/>
          <w:iCs/>
          <w:color w:val="808080"/>
          <w:sz w:val="20"/>
          <w:szCs w:val="20"/>
        </w:rPr>
        <w:t xml:space="preserve">[10 marks]</w:t>
      </w:r>
    </w:p>
    <w:p>
      <w:pPr>
        <w:pBdr>
          <w:left w:val="single" w:color="1F3864" w:sz="18"/>
        </w:pBdr>
        <w:shd w:fill="F2F2F2" w:val="clear"/>
        <w:spacing w:after="120"/>
        <w:ind w:left="200"/>
      </w:pPr>
      <w:r>
        <w:rPr>
          <w:b/>
          <w:bCs/>
          <w:i/>
          <w:iCs/>
        </w:rPr>
        <w:t xml:space="preserve">Scenario: </w:t>
      </w:r>
      <w:r>
        <w:rPr>
          <w:i/>
          <w:iCs/>
        </w:rPr>
        <w:t xml:space="preserve">On your capstone task, a simple logistic regression / linear baseline achieves 0.78 on your primary metric and is fully interpretable. A gradient-boosted ensemble achieves 0.84 but takes 40x longer to retrain and its feature effects are harder to explain to non-technical stakeholders.</w:t>
      </w:r>
    </w:p>
    <w:p>
      <w:pPr>
        <w:spacing w:after="80"/>
      </w:pPr>
      <w:r>
        <w:rPr>
          <w:b/>
          <w:bCs/>
        </w:rPr>
        <w:t xml:space="preserve">Which model would you recommend for production in your capstone's actual context, and why? Justify using at least one consideration beyond raw performance (e.g., latency, interpretability, retraining cost, regulatory constraints).</w:t>
      </w:r>
    </w:p>
    <w:p>
      <w:pPr>
        <w:pBdr>
          <w:bottom w:val="single" w:color="BFBFBF" w:sz="4"/>
        </w:pBdr>
        <w:spacing w:after="160"/>
      </w:pPr>
      <w:r>
        <w:t xml:space="preserve"> </w:t>
      </w:r>
    </w:p>
    <w:p>
      <w:pPr>
        <w:pBdr>
          <w:bottom w:val="single" w:color="BFBFBF" w:sz="4"/>
        </w:pBdr>
        <w:spacing w:after="160"/>
      </w:pPr>
      <w:r>
        <w:t xml:space="preserve"> </w:t>
      </w:r>
    </w:p>
    <w:p>
      <w:pPr>
        <w:pBdr>
          <w:bottom w:val="single" w:color="BFBFBF" w:sz="4"/>
        </w:pBdr>
        <w:spacing w:after="160"/>
      </w:pPr>
      <w:r>
        <w:t xml:space="preserve"> </w:t>
      </w:r>
    </w:p>
    <w:p>
      <w:pPr>
        <w:pBdr>
          <w:bottom w:val="single" w:color="BFBFBF" w:sz="4"/>
        </w:pBdr>
        <w:spacing w:after="160"/>
      </w:pPr>
      <w:r>
        <w:t xml:space="preserve"> </w:t>
      </w:r>
    </w:p>
    <w:p>
      <w:pPr>
        <w:spacing w:after="80" w:before="240"/>
      </w:pPr>
      <w:r>
        <w:rPr>
          <w:b/>
          <w:bCs/>
          <w:color w:val="1F3864"/>
          <w:sz w:val="23"/>
          <w:szCs w:val="23"/>
        </w:rPr>
        <w:t xml:space="preserve">Question 4  </w:t>
      </w:r>
      <w:r>
        <w:rPr>
          <w:b/>
          <w:bCs/>
          <w:i/>
          <w:iCs/>
          <w:color w:val="808080"/>
          <w:sz w:val="20"/>
          <w:szCs w:val="20"/>
        </w:rPr>
        <w:t xml:space="preserve">[10 marks]</w:t>
      </w:r>
    </w:p>
    <w:p>
      <w:pPr>
        <w:pBdr>
          <w:left w:val="single" w:color="1F3864" w:sz="18"/>
        </w:pBdr>
        <w:shd w:fill="F2F2F2" w:val="clear"/>
        <w:spacing w:after="120"/>
        <w:ind w:left="200"/>
      </w:pPr>
      <w:r>
        <w:rPr>
          <w:b/>
          <w:bCs/>
          <w:i/>
          <w:iCs/>
        </w:rPr>
        <w:t xml:space="preserve">Scenario: </w:t>
      </w:r>
      <w:r>
        <w:rPr>
          <w:i/>
          <w:iCs/>
        </w:rPr>
        <w:t xml:space="preserve">Your capstone model scores 0.95 on validation but only 0.71 when your instructor re-runs it on a held-out slice from a different time period.</w:t>
      </w:r>
    </w:p>
    <w:p>
      <w:pPr>
        <w:spacing w:after="80"/>
      </w:pPr>
      <w:r>
        <w:rPr>
          <w:b/>
          <w:bCs/>
        </w:rPr>
        <w:t xml:space="preserve">List three plausible root causes ordered from most to least likely for your specific pipeline, and for the most likely cause, describe the exact diagnostic check you'd run (name the plot, statistic, or code check) to confirm it.</w:t>
      </w:r>
    </w:p>
    <w:p>
      <w:pPr>
        <w:pBdr>
          <w:bottom w:val="single" w:color="BFBFBF" w:sz="4"/>
        </w:pBdr>
        <w:spacing w:after="160"/>
      </w:pPr>
      <w:r>
        <w:t xml:space="preserve"> </w:t>
      </w:r>
    </w:p>
    <w:p>
      <w:pPr>
        <w:pBdr>
          <w:bottom w:val="single" w:color="BFBFBF" w:sz="4"/>
        </w:pBdr>
        <w:spacing w:after="160"/>
      </w:pPr>
      <w:r>
        <w:t xml:space="preserve"> </w:t>
      </w:r>
    </w:p>
    <w:p>
      <w:pPr>
        <w:pBdr>
          <w:bottom w:val="single" w:color="BFBFBF" w:sz="4"/>
        </w:pBdr>
        <w:spacing w:after="160"/>
      </w:pPr>
      <w:r>
        <w:t xml:space="preserve"> </w:t>
      </w:r>
    </w:p>
    <w:p>
      <w:pPr>
        <w:pBdr>
          <w:bottom w:val="single" w:color="BFBFBF" w:sz="4"/>
        </w:pBdr>
        <w:spacing w:after="160"/>
      </w:pPr>
      <w:r>
        <w:t xml:space="preserve"> </w:t>
      </w:r>
    </w:p>
    <w:p>
      <w:pPr>
        <w:spacing w:after="80" w:before="240"/>
      </w:pPr>
      <w:r>
        <w:rPr>
          <w:b/>
          <w:bCs/>
          <w:color w:val="1F3864"/>
          <w:sz w:val="23"/>
          <w:szCs w:val="23"/>
        </w:rPr>
        <w:t xml:space="preserve">Question 5  </w:t>
      </w:r>
      <w:r>
        <w:rPr>
          <w:b/>
          <w:bCs/>
          <w:i/>
          <w:iCs/>
          <w:color w:val="808080"/>
          <w:sz w:val="20"/>
          <w:szCs w:val="20"/>
        </w:rPr>
        <w:t xml:space="preserve">[10 marks]</w:t>
      </w:r>
    </w:p>
    <w:p>
      <w:pPr>
        <w:pBdr>
          <w:left w:val="single" w:color="1F3864" w:sz="18"/>
        </w:pBdr>
        <w:shd w:fill="F2F2F2" w:val="clear"/>
        <w:spacing w:after="120"/>
        <w:ind w:left="200"/>
      </w:pPr>
      <w:r>
        <w:rPr>
          <w:b/>
          <w:bCs/>
          <w:i/>
          <w:iCs/>
        </w:rPr>
        <w:t xml:space="preserve">Scenario: </w:t>
      </w:r>
      <w:r>
        <w:rPr>
          <w:i/>
          <w:iCs/>
        </w:rPr>
        <w:t xml:space="preserve">Your capstone's target class of interest occurs in only 4% of records. A colleague proposes reporting accuracy as the headline metric for the final presentation.</w:t>
      </w:r>
    </w:p>
    <w:p>
      <w:pPr>
        <w:spacing w:after="80"/>
      </w:pPr>
      <w:r>
        <w:rPr>
          <w:b/>
          <w:bCs/>
        </w:rPr>
        <w:t xml:space="preserve">Explain why accuracy is misleading here using a concrete numerical example from your own dataset's class balance, and propose the metric(s) you would present instead, tying the choice to the real-world cost of false positives vs. false negatives in your capstone's domain.</w:t>
      </w:r>
    </w:p>
    <w:p>
      <w:pPr>
        <w:pBdr>
          <w:bottom w:val="single" w:color="BFBFBF" w:sz="4"/>
        </w:pBdr>
        <w:spacing w:after="160"/>
      </w:pPr>
      <w:r>
        <w:t xml:space="preserve"> </w:t>
      </w:r>
    </w:p>
    <w:p>
      <w:pPr>
        <w:pBdr>
          <w:bottom w:val="single" w:color="BFBFBF" w:sz="4"/>
        </w:pBdr>
        <w:spacing w:after="160"/>
      </w:pPr>
      <w:r>
        <w:t xml:space="preserve"> </w:t>
      </w:r>
    </w:p>
    <w:p>
      <w:pPr>
        <w:pBdr>
          <w:bottom w:val="single" w:color="BFBFBF" w:sz="4"/>
        </w:pBdr>
        <w:spacing w:after="160"/>
      </w:pPr>
      <w:r>
        <w:t xml:space="preserve"> </w:t>
      </w:r>
    </w:p>
    <w:p>
      <w:pPr>
        <w:pBdr>
          <w:bottom w:val="single" w:color="BFBFBF" w:sz="4"/>
        </w:pBdr>
        <w:spacing w:after="160"/>
      </w:pPr>
      <w:r>
        <w:t xml:space="preserve"> </w:t>
      </w:r>
    </w:p>
    <w:p>
      <w:r>
        <w:br w:type="page"/>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7500"/>
        <w:gridCol w:w="3000"/>
      </w:tblGrid>
      <w:tr>
        <w:tc>
          <w:tcPr>
            <w:tcW w:type="dxa" w:w="7500"/>
            <w:shd w:fill="1F3864" w:val="clear"/>
            <w:tcMar>
              <w:top w:type="dxa" w:w="100"/>
              <w:left w:type="dxa" w:w="150"/>
              <w:bottom w:type="dxa" w:w="100"/>
              <w:right w:type="dxa" w:w="150"/>
            </w:tcMar>
          </w:tcPr>
          <w:p>
            <w:r>
              <w:rPr>
                <w:b/>
                <w:bCs/>
                <w:color w:val="FFFFFF"/>
                <w:sz w:val="24"/>
                <w:szCs w:val="24"/>
              </w:rPr>
              <w:t xml:space="preserve">SECTION C — Deployment, Monitoring &amp; Risk</w:t>
            </w:r>
          </w:p>
        </w:tc>
        <w:tc>
          <w:tcPr>
            <w:tcW w:type="dxa" w:w="3000"/>
            <w:shd w:fill="1F3864" w:val="clear"/>
            <w:tcMar>
              <w:top w:type="dxa" w:w="100"/>
              <w:left w:type="dxa" w:w="150"/>
              <w:bottom w:type="dxa" w:w="100"/>
              <w:right w:type="dxa" w:w="150"/>
            </w:tcMar>
          </w:tcPr>
          <w:p>
            <w:pPr>
              <w:jc w:val="right"/>
            </w:pPr>
            <w:r>
              <w:rPr>
                <w:b/>
                <w:bCs/>
                <w:color w:val="FFFFFF"/>
                <w:sz w:val="22"/>
                <w:szCs w:val="22"/>
              </w:rPr>
              <w:t xml:space="preserve">25 marks · 35 min</w:t>
            </w:r>
          </w:p>
        </w:tc>
      </w:tr>
    </w:tbl>
    <w:p/>
    <w:p>
      <w:pPr>
        <w:spacing w:after="80" w:before="240"/>
      </w:pPr>
      <w:r>
        <w:rPr>
          <w:b/>
          <w:bCs/>
          <w:color w:val="1F3864"/>
          <w:sz w:val="23"/>
          <w:szCs w:val="23"/>
        </w:rPr>
        <w:t xml:space="preserve">Question 6  </w:t>
      </w:r>
      <w:r>
        <w:rPr>
          <w:b/>
          <w:bCs/>
          <w:i/>
          <w:iCs/>
          <w:color w:val="808080"/>
          <w:sz w:val="20"/>
          <w:szCs w:val="20"/>
        </w:rPr>
        <w:t xml:space="preserve">[10 marks]</w:t>
      </w:r>
    </w:p>
    <w:p>
      <w:pPr>
        <w:pBdr>
          <w:left w:val="single" w:color="1F3864" w:sz="18"/>
        </w:pBdr>
        <w:shd w:fill="F2F2F2" w:val="clear"/>
        <w:spacing w:after="120"/>
        <w:ind w:left="200"/>
      </w:pPr>
      <w:r>
        <w:rPr>
          <w:b/>
          <w:bCs/>
          <w:i/>
          <w:iCs/>
        </w:rPr>
        <w:t xml:space="preserve">Scenario: </w:t>
      </w:r>
      <w:r>
        <w:rPr>
          <w:i/>
          <w:iCs/>
        </w:rPr>
        <w:t xml:space="preserve">Your capstone model has just been "deployed" (simulated) to serve daily predictions. Three months later, no one has looked at it since.</w:t>
      </w:r>
    </w:p>
    <w:p>
      <w:pPr>
        <w:spacing w:after="80"/>
      </w:pPr>
      <w:r>
        <w:rPr>
          <w:b/>
          <w:bCs/>
        </w:rPr>
        <w:t xml:space="preserve">Design a lightweight monitoring plan: name two data/feature drift checks and two performance-decay checks specific to your model, state the trigger threshold for each, and describe the action taken when a threshold is breached.</w:t>
      </w:r>
    </w:p>
    <w:p>
      <w:pPr>
        <w:pBdr>
          <w:bottom w:val="single" w:color="BFBFBF" w:sz="4"/>
        </w:pBdr>
        <w:spacing w:after="160"/>
      </w:pPr>
      <w:r>
        <w:t xml:space="preserve"> </w:t>
      </w:r>
    </w:p>
    <w:p>
      <w:pPr>
        <w:pBdr>
          <w:bottom w:val="single" w:color="BFBFBF" w:sz="4"/>
        </w:pBdr>
        <w:spacing w:after="160"/>
      </w:pPr>
      <w:r>
        <w:t xml:space="preserve"> </w:t>
      </w:r>
    </w:p>
    <w:p>
      <w:pPr>
        <w:pBdr>
          <w:bottom w:val="single" w:color="BFBFBF" w:sz="4"/>
        </w:pBdr>
        <w:spacing w:after="160"/>
      </w:pPr>
      <w:r>
        <w:t xml:space="preserve"> </w:t>
      </w:r>
    </w:p>
    <w:p>
      <w:pPr>
        <w:pBdr>
          <w:bottom w:val="single" w:color="BFBFBF" w:sz="4"/>
        </w:pBdr>
        <w:spacing w:after="160"/>
      </w:pPr>
      <w:r>
        <w:t xml:space="preserve"> </w:t>
      </w:r>
    </w:p>
    <w:p>
      <w:pPr>
        <w:spacing w:after="80" w:before="240"/>
      </w:pPr>
      <w:r>
        <w:rPr>
          <w:b/>
          <w:bCs/>
          <w:color w:val="1F3864"/>
          <w:sz w:val="23"/>
          <w:szCs w:val="23"/>
        </w:rPr>
        <w:t xml:space="preserve">Question 7  </w:t>
      </w:r>
      <w:r>
        <w:rPr>
          <w:b/>
          <w:bCs/>
          <w:i/>
          <w:iCs/>
          <w:color w:val="808080"/>
          <w:sz w:val="20"/>
          <w:szCs w:val="20"/>
        </w:rPr>
        <w:t xml:space="preserve">[10 marks]</w:t>
      </w:r>
    </w:p>
    <w:p>
      <w:pPr>
        <w:pBdr>
          <w:left w:val="single" w:color="1F3864" w:sz="18"/>
        </w:pBdr>
        <w:shd w:fill="F2F2F2" w:val="clear"/>
        <w:spacing w:after="120"/>
        <w:ind w:left="200"/>
      </w:pPr>
      <w:r>
        <w:rPr>
          <w:b/>
          <w:bCs/>
          <w:i/>
          <w:iCs/>
        </w:rPr>
        <w:t xml:space="preserve">Scenario: </w:t>
      </w:r>
      <w:r>
        <w:rPr>
          <w:i/>
          <w:iCs/>
        </w:rPr>
        <w:t xml:space="preserve">A stakeholder reports that your capstone model's predictions appear systematically less favorable for one subgroup in the data (e.g., a region, age band, or account type relevant to your project).</w:t>
      </w:r>
    </w:p>
    <w:p>
      <w:pPr>
        <w:spacing w:after="80"/>
      </w:pPr>
      <w:r>
        <w:rPr>
          <w:b/>
          <w:bCs/>
        </w:rPr>
        <w:t xml:space="preserve">(a) Describe the specific subgroup analysis you would run to confirm or refute this claim (name the metric you'd compare across groups). (b) If a disparity is confirmed, propose one mitigation at the data/feature level and one at the model/decision level.</w:t>
      </w:r>
    </w:p>
    <w:p>
      <w:pPr>
        <w:pBdr>
          <w:bottom w:val="single" w:color="BFBFBF" w:sz="4"/>
        </w:pBdr>
        <w:spacing w:after="160"/>
      </w:pPr>
      <w:r>
        <w:t xml:space="preserve"> </w:t>
      </w:r>
    </w:p>
    <w:p>
      <w:pPr>
        <w:pBdr>
          <w:bottom w:val="single" w:color="BFBFBF" w:sz="4"/>
        </w:pBdr>
        <w:spacing w:after="160"/>
      </w:pPr>
      <w:r>
        <w:t xml:space="preserve"> </w:t>
      </w:r>
    </w:p>
    <w:p>
      <w:pPr>
        <w:pBdr>
          <w:bottom w:val="single" w:color="BFBFBF" w:sz="4"/>
        </w:pBdr>
        <w:spacing w:after="160"/>
      </w:pPr>
      <w:r>
        <w:t xml:space="preserve"> </w:t>
      </w:r>
    </w:p>
    <w:p>
      <w:pPr>
        <w:pBdr>
          <w:bottom w:val="single" w:color="BFBFBF" w:sz="4"/>
        </w:pBdr>
        <w:spacing w:after="160"/>
      </w:pPr>
      <w:r>
        <w:t xml:space="preserve"> </w:t>
      </w:r>
    </w:p>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7500"/>
        <w:gridCol w:w="3000"/>
      </w:tblGrid>
      <w:tr>
        <w:tc>
          <w:tcPr>
            <w:tcW w:type="dxa" w:w="7500"/>
            <w:shd w:fill="1F3864" w:val="clear"/>
            <w:tcMar>
              <w:top w:type="dxa" w:w="100"/>
              <w:left w:type="dxa" w:w="150"/>
              <w:bottom w:type="dxa" w:w="100"/>
              <w:right w:type="dxa" w:w="150"/>
            </w:tcMar>
          </w:tcPr>
          <w:p>
            <w:r>
              <w:rPr>
                <w:b/>
                <w:bCs/>
                <w:color w:val="FFFFFF"/>
                <w:sz w:val="24"/>
                <w:szCs w:val="24"/>
              </w:rPr>
              <w:t xml:space="preserve">SECTION D — Communication &amp; Reflection</w:t>
            </w:r>
          </w:p>
        </w:tc>
        <w:tc>
          <w:tcPr>
            <w:tcW w:type="dxa" w:w="3000"/>
            <w:shd w:fill="1F3864" w:val="clear"/>
            <w:tcMar>
              <w:top w:type="dxa" w:w="100"/>
              <w:left w:type="dxa" w:w="150"/>
              <w:bottom w:type="dxa" w:w="100"/>
              <w:right w:type="dxa" w:w="150"/>
            </w:tcMar>
          </w:tcPr>
          <w:p>
            <w:pPr>
              <w:jc w:val="right"/>
            </w:pPr>
            <w:r>
              <w:rPr>
                <w:b/>
                <w:bCs/>
                <w:color w:val="FFFFFF"/>
                <w:sz w:val="22"/>
                <w:szCs w:val="22"/>
              </w:rPr>
              <w:t xml:space="preserve">25 marks · 20 min</w:t>
            </w:r>
          </w:p>
        </w:tc>
      </w:tr>
    </w:tbl>
    <w:p/>
    <w:p>
      <w:pPr>
        <w:spacing w:after="80" w:before="240"/>
      </w:pPr>
      <w:r>
        <w:rPr>
          <w:b/>
          <w:bCs/>
          <w:color w:val="1F3864"/>
          <w:sz w:val="23"/>
          <w:szCs w:val="23"/>
        </w:rPr>
        <w:t xml:space="preserve">Question 8  </w:t>
      </w:r>
      <w:r>
        <w:rPr>
          <w:b/>
          <w:bCs/>
          <w:i/>
          <w:iCs/>
          <w:color w:val="808080"/>
          <w:sz w:val="20"/>
          <w:szCs w:val="20"/>
        </w:rPr>
        <w:t xml:space="preserve">[15 marks]</w:t>
      </w:r>
    </w:p>
    <w:p>
      <w:pPr>
        <w:pBdr>
          <w:left w:val="single" w:color="1F3864" w:sz="18"/>
        </w:pBdr>
        <w:shd w:fill="F2F2F2" w:val="clear"/>
        <w:spacing w:after="120"/>
        <w:ind w:left="200"/>
      </w:pPr>
      <w:r>
        <w:rPr>
          <w:b/>
          <w:bCs/>
          <w:i/>
          <w:iCs/>
        </w:rPr>
        <w:t xml:space="preserve">Scenario: </w:t>
      </w:r>
      <w:r>
        <w:rPr>
          <w:i/>
          <w:iCs/>
        </w:rPr>
        <w:t xml:space="preserve">A stakeholder unfamiliar with ML asks you to explain, in a single paragraph they could repeat to their own boss, why your capstone model flagged one specific record (a customer, transaction, patient, etc., depending on your domain) as high-risk/high-priority.</w:t>
      </w:r>
    </w:p>
    <w:p>
      <w:pPr>
        <w:spacing w:after="80"/>
      </w:pPr>
      <w:r>
        <w:rPr>
          <w:b/>
          <w:bCs/>
        </w:rPr>
        <w:t xml:space="preserve">(a) Write that explanation (max 120 words), using plain language and at most one technical term, which you must define inline. (b) In 2–3 sentences, name the interpretability technique (e.g., SHAP, feature importance, counterfactual) that generated the underlying explanation and one limitation of that technique.</w:t>
      </w:r>
    </w:p>
    <w:p>
      <w:pPr>
        <w:pBdr>
          <w:bottom w:val="single" w:color="BFBFBF" w:sz="4"/>
        </w:pBdr>
        <w:spacing w:after="160"/>
      </w:pPr>
      <w:r>
        <w:t xml:space="preserve"> </w:t>
      </w:r>
    </w:p>
    <w:p>
      <w:pPr>
        <w:pBdr>
          <w:bottom w:val="single" w:color="BFBFBF" w:sz="4"/>
        </w:pBdr>
        <w:spacing w:after="160"/>
      </w:pPr>
      <w:r>
        <w:t xml:space="preserve"> </w:t>
      </w:r>
    </w:p>
    <w:p>
      <w:pPr>
        <w:pBdr>
          <w:bottom w:val="single" w:color="BFBFBF" w:sz="4"/>
        </w:pBdr>
        <w:spacing w:after="160"/>
      </w:pPr>
      <w:r>
        <w:t xml:space="preserve"> </w:t>
      </w:r>
    </w:p>
    <w:p>
      <w:pPr>
        <w:pBdr>
          <w:bottom w:val="single" w:color="BFBFBF" w:sz="4"/>
        </w:pBdr>
        <w:spacing w:after="160"/>
      </w:pPr>
      <w:r>
        <w:t xml:space="preserve"> </w:t>
      </w:r>
    </w:p>
    <w:p>
      <w:pPr>
        <w:pBdr>
          <w:bottom w:val="single" w:color="BFBFBF" w:sz="4"/>
        </w:pBdr>
        <w:spacing w:after="160"/>
      </w:pPr>
      <w:r>
        <w:t xml:space="preserve"> </w:t>
      </w:r>
    </w:p>
    <w:p>
      <w:pPr>
        <w:spacing w:before="100"/>
      </w:pPr>
      <w:r>
        <w:rPr>
          <w:b/>
          <w:bCs/>
          <w:color w:val="1F3864"/>
          <w:sz w:val="23"/>
          <w:szCs w:val="23"/>
        </w:rPr>
        <w:t xml:space="preserve">Question 8 continued — Project Reflection</w:t>
      </w:r>
    </w:p>
    <w:p>
      <w:pPr>
        <w:spacing w:after="80"/>
      </w:pPr>
      <w:r>
        <w:rPr>
          <w:b/>
          <w:bCs/>
        </w:rPr>
        <w:t xml:space="preserve">If you had one additional week before final submission, what single change to your capstone project would most improve its real-world reliability, and what evidence from your own results motivates that choice?</w:t>
      </w:r>
    </w:p>
    <w:p>
      <w:pPr>
        <w:pBdr>
          <w:bottom w:val="single" w:color="BFBFBF" w:sz="4"/>
        </w:pBdr>
        <w:spacing w:after="160"/>
      </w:pPr>
      <w:r>
        <w:t xml:space="preserve"> </w:t>
      </w:r>
    </w:p>
    <w:p>
      <w:pPr>
        <w:pBdr>
          <w:bottom w:val="single" w:color="BFBFBF" w:sz="4"/>
        </w:pBdr>
        <w:spacing w:after="160"/>
      </w:pPr>
      <w:r>
        <w:t xml:space="preserve"> </w:t>
      </w:r>
    </w:p>
    <w:p>
      <w:pPr>
        <w:pBdr>
          <w:bottom w:val="single" w:color="BFBFBF" w:sz="4"/>
        </w:pBdr>
        <w:spacing w:after="160"/>
      </w:pPr>
      <w:r>
        <w:t xml:space="preserve"> </w:t>
      </w:r>
    </w:p>
    <w:p>
      <w:pPr>
        <w:pBdr>
          <w:bottom w:val="single" w:color="BFBFBF" w:sz="4"/>
        </w:pBdr>
        <w:spacing w:after="160"/>
      </w:pPr>
      <w:r>
        <w:t xml:space="preserve"> </w:t>
      </w:r>
    </w:p>
    <w:p>
      <w:r>
        <w:br w:type="page"/>
      </w:r>
    </w:p>
    <w:p>
      <w:pPr>
        <w:spacing w:after="150"/>
      </w:pPr>
      <w:r>
        <w:rPr>
          <w:b/>
          <w:bCs/>
          <w:color w:val="1F3864"/>
          <w:sz w:val="24"/>
          <w:szCs w:val="24"/>
        </w:rPr>
        <w:t xml:space="preserve">Marking Guide Summary</w:t>
      </w:r>
    </w:p>
    <w:p>
      <w:pPr>
        <w:pBdr>
          <w:bottom w:val="single" w:color="999999" w:sz="6"/>
        </w:pBdr>
        <w:spacing w:after="200"/>
      </w:pP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800"/>
        <w:gridCol w:w="6900"/>
        <w:gridCol w:w="1800"/>
      </w:tblGrid>
      <w:tr>
        <w:tc>
          <w:tcPr>
            <w:tcW w:type="dxa" w:w="1800"/>
            <w:shd w:fill="1F3864" w:val="clear"/>
            <w:tcMar>
              <w:top w:type="dxa" w:w="80"/>
              <w:left w:type="dxa" w:w="100"/>
              <w:bottom w:type="dxa" w:w="80"/>
              <w:right w:type="dxa" w:w="100"/>
            </w:tcMar>
          </w:tcPr>
          <w:p>
            <w:r>
              <w:rPr>
                <w:b/>
                <w:bCs/>
                <w:color w:val="FFFFFF"/>
              </w:rPr>
              <w:t xml:space="preserve">Section</w:t>
            </w:r>
          </w:p>
        </w:tc>
        <w:tc>
          <w:tcPr>
            <w:tcW w:type="dxa" w:w="6900"/>
            <w:shd w:fill="1F3864" w:val="clear"/>
            <w:tcMar>
              <w:top w:type="dxa" w:w="80"/>
              <w:left w:type="dxa" w:w="100"/>
              <w:bottom w:type="dxa" w:w="80"/>
              <w:right w:type="dxa" w:w="100"/>
            </w:tcMar>
          </w:tcPr>
          <w:p>
            <w:r>
              <w:rPr>
                <w:b/>
                <w:bCs/>
                <w:color w:val="FFFFFF"/>
              </w:rPr>
              <w:t xml:space="preserve">Focus Area</w:t>
            </w:r>
          </w:p>
        </w:tc>
        <w:tc>
          <w:tcPr>
            <w:tcW w:type="dxa" w:w="1800"/>
            <w:shd w:fill="1F3864" w:val="clear"/>
            <w:tcMar>
              <w:top w:type="dxa" w:w="80"/>
              <w:left w:type="dxa" w:w="100"/>
              <w:bottom w:type="dxa" w:w="80"/>
              <w:right w:type="dxa" w:w="100"/>
            </w:tcMar>
          </w:tcPr>
          <w:p>
            <w:r>
              <w:rPr>
                <w:b/>
                <w:bCs/>
                <w:color w:val="FFFFFF"/>
              </w:rPr>
              <w:t xml:space="preserve">Marks</w:t>
            </w:r>
          </w:p>
        </w:tc>
      </w:tr>
      <w:tr>
        <w:tc>
          <w:tcPr>
            <w:tcW w:type="dxa" w:w="1800"/>
            <w:tcMar>
              <w:top w:type="dxa" w:w="80"/>
              <w:left w:type="dxa" w:w="100"/>
              <w:bottom w:type="dxa" w:w="80"/>
              <w:right w:type="dxa" w:w="100"/>
            </w:tcMar>
          </w:tcPr>
          <w:p>
            <w:r>
              <w:rPr>
                <w:b w:val="false"/>
                <w:bCs w:val="false"/>
              </w:rPr>
              <w:t xml:space="preserve">A</w:t>
            </w:r>
          </w:p>
        </w:tc>
        <w:tc>
          <w:tcPr>
            <w:tcW w:type="dxa" w:w="6900"/>
            <w:tcMar>
              <w:top w:type="dxa" w:w="80"/>
              <w:left w:type="dxa" w:w="100"/>
              <w:bottom w:type="dxa" w:w="80"/>
              <w:right w:type="dxa" w:w="100"/>
            </w:tcMar>
          </w:tcPr>
          <w:p>
            <w:r>
              <w:rPr>
                <w:b w:val="false"/>
                <w:bCs w:val="false"/>
              </w:rPr>
              <w:t xml:space="preserve">Problem framing &amp; data strategy (Q1–Q2)</w:t>
            </w:r>
          </w:p>
        </w:tc>
        <w:tc>
          <w:tcPr>
            <w:tcW w:type="dxa" w:w="1800"/>
            <w:tcMar>
              <w:top w:type="dxa" w:w="80"/>
              <w:left w:type="dxa" w:w="100"/>
              <w:bottom w:type="dxa" w:w="80"/>
              <w:right w:type="dxa" w:w="100"/>
            </w:tcMar>
          </w:tcPr>
          <w:p>
            <w:r>
              <w:rPr>
                <w:b w:val="false"/>
                <w:bCs w:val="false"/>
              </w:rPr>
              <w:t xml:space="preserve">20</w:t>
            </w:r>
          </w:p>
        </w:tc>
      </w:tr>
      <w:tr>
        <w:tc>
          <w:tcPr>
            <w:tcW w:type="dxa" w:w="1800"/>
            <w:tcMar>
              <w:top w:type="dxa" w:w="80"/>
              <w:left w:type="dxa" w:w="100"/>
              <w:bottom w:type="dxa" w:w="80"/>
              <w:right w:type="dxa" w:w="100"/>
            </w:tcMar>
          </w:tcPr>
          <w:p>
            <w:r>
              <w:rPr>
                <w:b w:val="false"/>
                <w:bCs w:val="false"/>
              </w:rPr>
              <w:t xml:space="preserve">B</w:t>
            </w:r>
          </w:p>
        </w:tc>
        <w:tc>
          <w:tcPr>
            <w:tcW w:type="dxa" w:w="6900"/>
            <w:tcMar>
              <w:top w:type="dxa" w:w="80"/>
              <w:left w:type="dxa" w:w="100"/>
              <w:bottom w:type="dxa" w:w="80"/>
              <w:right w:type="dxa" w:w="100"/>
            </w:tcMar>
          </w:tcPr>
          <w:p>
            <w:r>
              <w:rPr>
                <w:b w:val="false"/>
                <w:bCs w:val="false"/>
              </w:rPr>
              <w:t xml:space="preserve">Modeling &amp; evaluation (Q3–Q5)</w:t>
            </w:r>
          </w:p>
        </w:tc>
        <w:tc>
          <w:tcPr>
            <w:tcW w:type="dxa" w:w="1800"/>
            <w:tcMar>
              <w:top w:type="dxa" w:w="80"/>
              <w:left w:type="dxa" w:w="100"/>
              <w:bottom w:type="dxa" w:w="80"/>
              <w:right w:type="dxa" w:w="100"/>
            </w:tcMar>
          </w:tcPr>
          <w:p>
            <w:r>
              <w:rPr>
                <w:b w:val="false"/>
                <w:bCs w:val="false"/>
              </w:rPr>
              <w:t xml:space="preserve">30</w:t>
            </w:r>
          </w:p>
        </w:tc>
      </w:tr>
      <w:tr>
        <w:tc>
          <w:tcPr>
            <w:tcW w:type="dxa" w:w="1800"/>
            <w:tcMar>
              <w:top w:type="dxa" w:w="80"/>
              <w:left w:type="dxa" w:w="100"/>
              <w:bottom w:type="dxa" w:w="80"/>
              <w:right w:type="dxa" w:w="100"/>
            </w:tcMar>
          </w:tcPr>
          <w:p>
            <w:r>
              <w:rPr>
                <w:b w:val="false"/>
                <w:bCs w:val="false"/>
              </w:rPr>
              <w:t xml:space="preserve">C</w:t>
            </w:r>
          </w:p>
        </w:tc>
        <w:tc>
          <w:tcPr>
            <w:tcW w:type="dxa" w:w="6900"/>
            <w:tcMar>
              <w:top w:type="dxa" w:w="80"/>
              <w:left w:type="dxa" w:w="100"/>
              <w:bottom w:type="dxa" w:w="80"/>
              <w:right w:type="dxa" w:w="100"/>
            </w:tcMar>
          </w:tcPr>
          <w:p>
            <w:r>
              <w:rPr>
                <w:b w:val="false"/>
                <w:bCs w:val="false"/>
              </w:rPr>
              <w:t xml:space="preserve">Deployment, monitoring &amp; risk (Q6–Q7)</w:t>
            </w:r>
          </w:p>
        </w:tc>
        <w:tc>
          <w:tcPr>
            <w:tcW w:type="dxa" w:w="1800"/>
            <w:tcMar>
              <w:top w:type="dxa" w:w="80"/>
              <w:left w:type="dxa" w:w="100"/>
              <w:bottom w:type="dxa" w:w="80"/>
              <w:right w:type="dxa" w:w="100"/>
            </w:tcMar>
          </w:tcPr>
          <w:p>
            <w:r>
              <w:rPr>
                <w:b w:val="false"/>
                <w:bCs w:val="false"/>
              </w:rPr>
              <w:t xml:space="preserve">25</w:t>
            </w:r>
          </w:p>
        </w:tc>
      </w:tr>
      <w:tr>
        <w:tc>
          <w:tcPr>
            <w:tcW w:type="dxa" w:w="1800"/>
            <w:tcMar>
              <w:top w:type="dxa" w:w="80"/>
              <w:left w:type="dxa" w:w="100"/>
              <w:bottom w:type="dxa" w:w="80"/>
              <w:right w:type="dxa" w:w="100"/>
            </w:tcMar>
          </w:tcPr>
          <w:p>
            <w:r>
              <w:rPr>
                <w:b w:val="false"/>
                <w:bCs w:val="false"/>
              </w:rPr>
              <w:t xml:space="preserve">D</w:t>
            </w:r>
          </w:p>
        </w:tc>
        <w:tc>
          <w:tcPr>
            <w:tcW w:type="dxa" w:w="6900"/>
            <w:tcMar>
              <w:top w:type="dxa" w:w="80"/>
              <w:left w:type="dxa" w:w="100"/>
              <w:bottom w:type="dxa" w:w="80"/>
              <w:right w:type="dxa" w:w="100"/>
            </w:tcMar>
          </w:tcPr>
          <w:p>
            <w:r>
              <w:rPr>
                <w:b w:val="false"/>
                <w:bCs w:val="false"/>
              </w:rPr>
              <w:t xml:space="preserve">Communication &amp; reflection (Q8)</w:t>
            </w:r>
          </w:p>
        </w:tc>
        <w:tc>
          <w:tcPr>
            <w:tcW w:type="dxa" w:w="1800"/>
            <w:tcMar>
              <w:top w:type="dxa" w:w="80"/>
              <w:left w:type="dxa" w:w="100"/>
              <w:bottom w:type="dxa" w:w="80"/>
              <w:right w:type="dxa" w:w="100"/>
            </w:tcMar>
          </w:tcPr>
          <w:p>
            <w:r>
              <w:rPr>
                <w:b w:val="false"/>
                <w:bCs w:val="false"/>
              </w:rPr>
              <w:t xml:space="preserve">25</w:t>
            </w:r>
          </w:p>
        </w:tc>
      </w:tr>
      <w:tr>
        <w:tc>
          <w:tcPr>
            <w:tcW w:type="dxa" w:w="1800"/>
            <w:tcMar>
              <w:top w:type="dxa" w:w="80"/>
              <w:left w:type="dxa" w:w="100"/>
              <w:bottom w:type="dxa" w:w="80"/>
              <w:right w:type="dxa" w:w="100"/>
            </w:tcMar>
          </w:tcPr>
          <w:p>
            <w:r>
              <w:rPr>
                <w:b/>
                <w:bCs/>
              </w:rPr>
              <w:t xml:space="preserve">Total</w:t>
            </w:r>
          </w:p>
        </w:tc>
        <w:tc>
          <w:tcPr>
            <w:tcW w:type="dxa" w:w="6900"/>
            <w:tcMar>
              <w:top w:type="dxa" w:w="80"/>
              <w:left w:type="dxa" w:w="100"/>
              <w:bottom w:type="dxa" w:w="80"/>
              <w:right w:type="dxa" w:w="100"/>
            </w:tcMar>
          </w:tcPr>
          <w:p>
            <w:r>
              <w:rPr>
                <w:b/>
                <w:bCs/>
              </w:rPr>
              <w:t xml:space="preserve"/>
            </w:r>
          </w:p>
        </w:tc>
        <w:tc>
          <w:tcPr>
            <w:tcW w:type="dxa" w:w="1800"/>
            <w:tcMar>
              <w:top w:type="dxa" w:w="80"/>
              <w:left w:type="dxa" w:w="100"/>
              <w:bottom w:type="dxa" w:w="80"/>
              <w:right w:type="dxa" w:w="100"/>
            </w:tcMar>
          </w:tcPr>
          <w:p>
            <w:r>
              <w:rPr>
                <w:b/>
                <w:bCs/>
              </w:rPr>
              <w:t xml:space="preserve">100</w:t>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2026-07-03T09:16:55.696Z</dcterms:created>
  <dcterms:modified xsi:type="dcterms:W3CDTF">2026-07-03T09:16:55.697Z</dcterms:modified>
</cp:coreProperties>
</file>

<file path=docProps/custom.xml><?xml version="1.0" encoding="utf-8"?>
<Properties xmlns="http://schemas.openxmlformats.org/officeDocument/2006/custom-properties" xmlns:vt="http://schemas.openxmlformats.org/officeDocument/2006/docPropsVTypes"/>
</file>