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E725" w14:textId="77777777" w:rsidR="009E48F4" w:rsidRDefault="00000000">
      <w:pPr>
        <w:spacing w:after="152" w:line="259" w:lineRule="auto"/>
        <w:ind w:left="0" w:firstLine="0"/>
        <w:jc w:val="center"/>
      </w:pPr>
      <w:r>
        <w:t>Artificial Intelligence &amp; Machine Learning</w:t>
      </w:r>
    </w:p>
    <w:p w14:paraId="03795BE6" w14:textId="77777777" w:rsidR="009E48F4" w:rsidRDefault="00000000">
      <w:pPr>
        <w:pStyle w:val="Heading1"/>
      </w:pPr>
      <w:r>
        <w:t>Task 1 – Linear Regression Model Report</w:t>
      </w:r>
    </w:p>
    <w:p w14:paraId="32B3DA76" w14:textId="74F6AE6A" w:rsidR="009E48F4" w:rsidRDefault="00000000" w:rsidP="00ED4985">
      <w:pPr>
        <w:spacing w:after="0" w:line="259" w:lineRule="auto"/>
        <w:ind w:left="0" w:firstLine="0"/>
        <w:jc w:val="center"/>
      </w:pPr>
      <w:r>
        <w:rPr>
          <w:color w:val="2E86C1"/>
          <w:sz w:val="22"/>
        </w:rPr>
        <w:t>California Housing Dataset | House Price Predictor</w:t>
      </w:r>
    </w:p>
    <w:p w14:paraId="38D09C70" w14:textId="77777777" w:rsidR="009E48F4" w:rsidRDefault="00000000">
      <w:pPr>
        <w:pStyle w:val="Heading2"/>
        <w:ind w:left="-5"/>
      </w:pPr>
      <w:r>
        <w:t>1. Objective</w:t>
      </w:r>
    </w:p>
    <w:p w14:paraId="231702FF" w14:textId="77777777" w:rsidR="00ED4985" w:rsidRDefault="00ED4985">
      <w:pPr>
        <w:spacing w:after="301"/>
        <w:ind w:left="-5"/>
      </w:pPr>
    </w:p>
    <w:p w14:paraId="5A7AAA28" w14:textId="3544950E" w:rsidR="009E48F4" w:rsidRDefault="00000000">
      <w:pPr>
        <w:spacing w:after="301"/>
        <w:ind w:left="-5"/>
      </w:pPr>
      <w:r>
        <w:t xml:space="preserve">The goal of this task is to build a Linear Regression model that predicts the </w:t>
      </w:r>
      <w:r>
        <w:rPr>
          <w:b/>
        </w:rPr>
        <w:t>median house value</w:t>
      </w:r>
      <w:r>
        <w:t xml:space="preserve"> for California census blocks using 8 demographic and geographic features. This project demonstrates the full machine learning lifecycle: data loading, exploratory data analysis (EDA), preprocessing, model training, evaluation, and reporting.</w:t>
      </w:r>
    </w:p>
    <w:p w14:paraId="2EDEB738" w14:textId="77777777" w:rsidR="009E48F4" w:rsidRDefault="00000000">
      <w:pPr>
        <w:pStyle w:val="Heading2"/>
        <w:ind w:left="-5"/>
      </w:pPr>
      <w:r>
        <w:t>2. Dataset Overview</w:t>
      </w:r>
    </w:p>
    <w:p w14:paraId="3127AE65" w14:textId="44DAB100" w:rsidR="009E48F4" w:rsidRDefault="009E48F4">
      <w:pPr>
        <w:spacing w:after="246" w:line="259" w:lineRule="auto"/>
        <w:ind w:left="0" w:firstLine="0"/>
        <w:jc w:val="left"/>
      </w:pPr>
    </w:p>
    <w:p w14:paraId="5A5A245E" w14:textId="77777777" w:rsidR="009E48F4" w:rsidRDefault="00000000">
      <w:pPr>
        <w:spacing w:after="52" w:line="259" w:lineRule="auto"/>
        <w:ind w:left="-5"/>
      </w:pPr>
      <w:r>
        <w:t xml:space="preserve">The </w:t>
      </w:r>
      <w:r>
        <w:rPr>
          <w:b/>
        </w:rPr>
        <w:t>California Housing Dataset</w:t>
      </w:r>
      <w:r>
        <w:t xml:space="preserve"> (built into scikit-learn) contains data derived from the 1990 U.S. Census.</w:t>
      </w:r>
    </w:p>
    <w:p w14:paraId="4F321585" w14:textId="77777777" w:rsidR="009E48F4" w:rsidRDefault="00000000">
      <w:pPr>
        <w:spacing w:line="259" w:lineRule="auto"/>
        <w:ind w:left="-5"/>
      </w:pPr>
      <w:r>
        <w:t xml:space="preserve">It has </w:t>
      </w:r>
      <w:r>
        <w:rPr>
          <w:b/>
        </w:rPr>
        <w:t>20,640 samples</w:t>
      </w:r>
      <w:r>
        <w:t xml:space="preserve"> and </w:t>
      </w:r>
      <w:r>
        <w:rPr>
          <w:b/>
        </w:rPr>
        <w:t>8 input features</w:t>
      </w:r>
      <w:r>
        <w:t xml:space="preserve"> with no missing values.</w:t>
      </w:r>
    </w:p>
    <w:tbl>
      <w:tblPr>
        <w:tblStyle w:val="TableGrid"/>
        <w:tblW w:w="9071" w:type="dxa"/>
        <w:tblInd w:w="163" w:type="dxa"/>
        <w:tblCellMar>
          <w:top w:w="111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5386"/>
        <w:gridCol w:w="1701"/>
      </w:tblGrid>
      <w:tr w:rsidR="009E48F4" w14:paraId="2CE93798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1A5276"/>
          </w:tcPr>
          <w:p w14:paraId="4F707452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1A5276"/>
          </w:tcPr>
          <w:p w14:paraId="282B41EF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1A5276"/>
          </w:tcPr>
          <w:p w14:paraId="1E8D46FE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 w:rsidR="009E48F4" w14:paraId="3ABBCB3B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0A069A57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MedInc</w:t>
            </w:r>
            <w:proofErr w:type="spellEnd"/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A5BA019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Median income of block group ($10k units)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6819A42A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Numeric</w:t>
            </w:r>
          </w:p>
        </w:tc>
      </w:tr>
      <w:tr w:rsidR="009E48F4" w14:paraId="66BB1267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51706675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HouseAge</w:t>
            </w:r>
            <w:proofErr w:type="spellEnd"/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6017700B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Median house age (years)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7E323228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Numeric</w:t>
            </w:r>
          </w:p>
        </w:tc>
      </w:tr>
      <w:tr w:rsidR="009E48F4" w14:paraId="2E15D06D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1BDEC95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AveRooms</w:t>
            </w:r>
            <w:proofErr w:type="spellEnd"/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5E29F0EF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Average number of rooms per household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0A0CF4BE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Numeric</w:t>
            </w:r>
          </w:p>
        </w:tc>
      </w:tr>
      <w:tr w:rsidR="009E48F4" w14:paraId="50662FD4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15E9B04E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AveBedrms</w:t>
            </w:r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411D577C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Average number of bedrooms per household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1DB1FDE6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Numeric</w:t>
            </w:r>
          </w:p>
        </w:tc>
      </w:tr>
      <w:tr w:rsidR="009E48F4" w14:paraId="35D1FF21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7B45B898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Population</w:t>
            </w:r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CC7A497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Block group population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52021AFB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Numeric</w:t>
            </w:r>
          </w:p>
        </w:tc>
      </w:tr>
      <w:tr w:rsidR="009E48F4" w14:paraId="5C8D2473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543556B3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AveOccup</w:t>
            </w:r>
            <w:proofErr w:type="spellEnd"/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1D4BF655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Average number of household members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0635E48A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Numeric</w:t>
            </w:r>
          </w:p>
        </w:tc>
      </w:tr>
      <w:tr w:rsidR="009E48F4" w14:paraId="33CE2F8F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2DBC30F6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Latitude</w:t>
            </w:r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27AF1766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Block group latitude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03216938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Geographic</w:t>
            </w:r>
          </w:p>
        </w:tc>
      </w:tr>
      <w:tr w:rsidR="009E48F4" w14:paraId="42A88844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08034CDC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Longitude</w:t>
            </w:r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01A8381E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Block group longitude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2D7D801C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Geographic</w:t>
            </w:r>
          </w:p>
        </w:tc>
      </w:tr>
      <w:tr w:rsidR="009E48F4" w14:paraId="5DD8A3E0" w14:textId="77777777">
        <w:trPr>
          <w:trHeight w:val="360"/>
        </w:trPr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DEBD0"/>
          </w:tcPr>
          <w:p w14:paraId="568072BA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MedHouseVal</w:t>
            </w:r>
            <w:proofErr w:type="spellEnd"/>
          </w:p>
        </w:tc>
        <w:tc>
          <w:tcPr>
            <w:tcW w:w="538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DEBD0"/>
          </w:tcPr>
          <w:p w14:paraId="18BE3FCF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Median house value ($100k) — TARGET</w:t>
            </w:r>
          </w:p>
        </w:tc>
        <w:tc>
          <w:tcPr>
            <w:tcW w:w="1701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DEBD0"/>
          </w:tcPr>
          <w:p w14:paraId="55A2B3CD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Target</w:t>
            </w:r>
          </w:p>
        </w:tc>
      </w:tr>
    </w:tbl>
    <w:p w14:paraId="5B13B180" w14:textId="77777777" w:rsidR="009E48F4" w:rsidRDefault="00000000">
      <w:pPr>
        <w:pStyle w:val="Heading2"/>
        <w:ind w:left="-5"/>
      </w:pPr>
      <w:r>
        <w:t>3. Exploratory Data Analysis (EDA)</w:t>
      </w:r>
    </w:p>
    <w:p w14:paraId="1D8D4F46" w14:textId="14C527F7" w:rsidR="009E48F4" w:rsidRDefault="009E48F4">
      <w:pPr>
        <w:spacing w:after="246" w:line="259" w:lineRule="auto"/>
        <w:ind w:left="0" w:firstLine="0"/>
        <w:jc w:val="left"/>
      </w:pPr>
    </w:p>
    <w:p w14:paraId="5126E6C1" w14:textId="77777777" w:rsidR="009E48F4" w:rsidRDefault="00000000">
      <w:pPr>
        <w:spacing w:after="132" w:line="259" w:lineRule="auto"/>
        <w:ind w:left="-5"/>
        <w:jc w:val="left"/>
      </w:pPr>
      <w:r>
        <w:rPr>
          <w:b/>
        </w:rPr>
        <w:t>Key EDA findings:</w:t>
      </w:r>
    </w:p>
    <w:p w14:paraId="5C6F480A" w14:textId="77777777" w:rsidR="009E48F4" w:rsidRDefault="00000000">
      <w:pPr>
        <w:numPr>
          <w:ilvl w:val="0"/>
          <w:numId w:val="1"/>
        </w:numPr>
        <w:spacing w:after="154" w:line="259" w:lineRule="auto"/>
        <w:ind w:hanging="126"/>
      </w:pPr>
      <w:r>
        <w:rPr>
          <w:b/>
        </w:rPr>
        <w:t>No missing values</w:t>
      </w:r>
      <w:r>
        <w:t xml:space="preserve"> across all 20,640 rows — no imputation required.</w:t>
      </w:r>
    </w:p>
    <w:p w14:paraId="342B7DE0" w14:textId="77777777" w:rsidR="009E48F4" w:rsidRDefault="00000000">
      <w:pPr>
        <w:numPr>
          <w:ilvl w:val="0"/>
          <w:numId w:val="1"/>
        </w:numPr>
        <w:ind w:hanging="126"/>
      </w:pPr>
      <w:proofErr w:type="spellStart"/>
      <w:r>
        <w:rPr>
          <w:b/>
        </w:rPr>
        <w:t>MedInc</w:t>
      </w:r>
      <w:proofErr w:type="spellEnd"/>
      <w:r>
        <w:t xml:space="preserve"> has the highest positive correlation with the target (r </w:t>
      </w:r>
      <w:r>
        <w:rPr>
          <w:rFonts w:ascii="Segoe UI Symbol" w:eastAsia="Segoe UI Symbol" w:hAnsi="Segoe UI Symbol" w:cs="Segoe UI Symbol"/>
        </w:rPr>
        <w:t>≈</w:t>
      </w:r>
      <w:r>
        <w:t xml:space="preserve"> 0.69), confirming that income is the strongest predictor of house prices.</w:t>
      </w:r>
    </w:p>
    <w:p w14:paraId="0388D6D7" w14:textId="77777777" w:rsidR="009E48F4" w:rsidRDefault="00000000">
      <w:pPr>
        <w:numPr>
          <w:ilvl w:val="0"/>
          <w:numId w:val="1"/>
        </w:numPr>
        <w:ind w:hanging="126"/>
      </w:pPr>
      <w:r>
        <w:rPr>
          <w:b/>
        </w:rPr>
        <w:t>Latitude and Longitude</w:t>
      </w:r>
      <w:r>
        <w:t xml:space="preserve"> are negatively correlated, reflecting California's coastal/southern premium areas (San Francisco, Los Angeles).</w:t>
      </w:r>
    </w:p>
    <w:p w14:paraId="33A6AF21" w14:textId="77777777" w:rsidR="009E48F4" w:rsidRDefault="00000000">
      <w:pPr>
        <w:numPr>
          <w:ilvl w:val="0"/>
          <w:numId w:val="1"/>
        </w:numPr>
        <w:ind w:hanging="126"/>
      </w:pPr>
      <w:proofErr w:type="spellStart"/>
      <w:r>
        <w:rPr>
          <w:b/>
        </w:rPr>
        <w:t>AveOccup</w:t>
      </w:r>
      <w:proofErr w:type="spellEnd"/>
      <w:r>
        <w:rPr>
          <w:b/>
        </w:rPr>
        <w:t xml:space="preserve"> and Population</w:t>
      </w:r>
      <w:r>
        <w:t xml:space="preserve"> are weakly correlated with house value, suggesting crowded areas don't necessarily have higher prices.</w:t>
      </w:r>
    </w:p>
    <w:p w14:paraId="1C99413C" w14:textId="77777777" w:rsidR="009E48F4" w:rsidRDefault="00000000">
      <w:pPr>
        <w:numPr>
          <w:ilvl w:val="0"/>
          <w:numId w:val="1"/>
        </w:numPr>
        <w:spacing w:line="259" w:lineRule="auto"/>
        <w:ind w:hanging="126"/>
      </w:pPr>
      <w:r>
        <w:lastRenderedPageBreak/>
        <w:t xml:space="preserve">The </w:t>
      </w:r>
      <w:r>
        <w:rPr>
          <w:b/>
        </w:rPr>
        <w:t>target distribution</w:t>
      </w:r>
      <w:r>
        <w:t xml:space="preserve"> is slightly right-skewed with a hard cap at $500k due to census reporting limits.</w:t>
      </w:r>
    </w:p>
    <w:p w14:paraId="3E684FC6" w14:textId="77777777" w:rsidR="009E48F4" w:rsidRDefault="00000000">
      <w:pPr>
        <w:spacing w:after="111" w:line="259" w:lineRule="auto"/>
        <w:ind w:left="22" w:firstLine="0"/>
        <w:jc w:val="left"/>
      </w:pPr>
      <w:r>
        <w:rPr>
          <w:noProof/>
        </w:rPr>
        <w:drawing>
          <wp:inline distT="0" distB="0" distL="0" distR="0" wp14:anchorId="76A27A6A" wp14:editId="523F3828">
            <wp:extent cx="5940000" cy="216000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2284" w14:textId="77777777" w:rsidR="009E48F4" w:rsidRDefault="00000000">
      <w:pPr>
        <w:spacing w:after="81" w:line="265" w:lineRule="auto"/>
        <w:jc w:val="center"/>
      </w:pPr>
      <w:r>
        <w:rPr>
          <w:color w:val="808080"/>
          <w:sz w:val="18"/>
        </w:rPr>
        <w:t>Figure 1: Feature distributions across the dataset.</w:t>
      </w:r>
    </w:p>
    <w:p w14:paraId="393DF5A6" w14:textId="77777777" w:rsidR="009E48F4" w:rsidRDefault="00000000">
      <w:pPr>
        <w:spacing w:after="11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5A35EA" wp14:editId="45D3349D">
                <wp:extent cx="5967500" cy="1980000"/>
                <wp:effectExtent l="0" t="0" r="0" b="0"/>
                <wp:docPr id="2879" name="Group 2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500" cy="1980000"/>
                          <a:chOff x="0" y="0"/>
                          <a:chExt cx="5967500" cy="1980000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15500" y="0"/>
                            <a:ext cx="2952000" cy="198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9" style="width:469.882pt;height:155.905pt;mso-position-horizontal-relative:char;mso-position-vertical-relative:line" coordsize="59675,19800">
                <v:shape id="Picture 124" style="position:absolute;width:29520;height:19800;left:0;top:0;" filled="f">
                  <v:imagedata r:id="rId8"/>
                </v:shape>
                <v:shape id="Picture 126" style="position:absolute;width:29520;height:19800;left:30155;top:0;" filled="f">
                  <v:imagedata r:id="rId9"/>
                </v:shape>
              </v:group>
            </w:pict>
          </mc:Fallback>
        </mc:AlternateContent>
      </w:r>
    </w:p>
    <w:p w14:paraId="1905B706" w14:textId="77777777" w:rsidR="009E48F4" w:rsidRDefault="00000000">
      <w:pPr>
        <w:spacing w:after="0" w:line="259" w:lineRule="auto"/>
        <w:ind w:left="1968" w:firstLine="0"/>
        <w:jc w:val="left"/>
      </w:pPr>
      <w:r>
        <w:rPr>
          <w:color w:val="808080"/>
          <w:sz w:val="18"/>
        </w:rPr>
        <w:t>Figure 2 (left): Correlation matrix. Figure 3 (right): Target distribution.</w:t>
      </w:r>
    </w:p>
    <w:p w14:paraId="0B4B333B" w14:textId="77777777" w:rsidR="009E48F4" w:rsidRDefault="00000000">
      <w:pPr>
        <w:pStyle w:val="Heading2"/>
        <w:ind w:left="-5"/>
      </w:pPr>
      <w:r>
        <w:t>4. Model: Linear Regression</w:t>
      </w:r>
    </w:p>
    <w:p w14:paraId="5EF90DF0" w14:textId="6A9AF5D6" w:rsidR="009E48F4" w:rsidRDefault="009E48F4">
      <w:pPr>
        <w:spacing w:after="246" w:line="259" w:lineRule="auto"/>
        <w:ind w:left="0" w:firstLine="0"/>
        <w:jc w:val="left"/>
      </w:pPr>
    </w:p>
    <w:p w14:paraId="1398902C" w14:textId="77777777" w:rsidR="009E48F4" w:rsidRDefault="00000000">
      <w:pPr>
        <w:spacing w:after="251"/>
        <w:ind w:left="-5"/>
      </w:pPr>
      <w:r>
        <w:t xml:space="preserve">A </w:t>
      </w:r>
      <w:r>
        <w:rPr>
          <w:b/>
        </w:rPr>
        <w:t xml:space="preserve">scikit-learn </w:t>
      </w:r>
      <w:proofErr w:type="spellStart"/>
      <w:r>
        <w:rPr>
          <w:b/>
        </w:rPr>
        <w:t>LinearRegression</w:t>
      </w:r>
      <w:proofErr w:type="spellEnd"/>
      <w:r>
        <w:t xml:space="preserve"> model was trained using all 8 features. The data was split 80/20 (train/test) with </w:t>
      </w:r>
      <w:proofErr w:type="spellStart"/>
      <w:r>
        <w:t>random_state</w:t>
      </w:r>
      <w:proofErr w:type="spellEnd"/>
      <w:r>
        <w:t>=42.</w:t>
      </w:r>
    </w:p>
    <w:p w14:paraId="5EDFB59C" w14:textId="77777777" w:rsidR="009E48F4" w:rsidRDefault="00000000">
      <w:pPr>
        <w:spacing w:after="0" w:line="259" w:lineRule="auto"/>
        <w:ind w:left="-5"/>
        <w:jc w:val="left"/>
      </w:pPr>
      <w:r>
        <w:rPr>
          <w:b/>
        </w:rPr>
        <w:t>Training setup:</w:t>
      </w:r>
    </w:p>
    <w:tbl>
      <w:tblPr>
        <w:tblStyle w:val="TableGrid"/>
        <w:tblW w:w="9071" w:type="dxa"/>
        <w:tblInd w:w="163" w:type="dxa"/>
        <w:tblCellMar>
          <w:top w:w="111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9E48F4" w14:paraId="0B4ACBAD" w14:textId="77777777">
        <w:trPr>
          <w:trHeight w:val="360"/>
        </w:trPr>
        <w:tc>
          <w:tcPr>
            <w:tcW w:w="283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2E86C1"/>
          </w:tcPr>
          <w:p w14:paraId="47470267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623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2E86C1"/>
          </w:tcPr>
          <w:p w14:paraId="0A34165E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9E48F4" w14:paraId="35910CAD" w14:textId="77777777">
        <w:trPr>
          <w:trHeight w:val="360"/>
        </w:trPr>
        <w:tc>
          <w:tcPr>
            <w:tcW w:w="283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4F744FD0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Algorithm</w:t>
            </w:r>
          </w:p>
        </w:tc>
        <w:tc>
          <w:tcPr>
            <w:tcW w:w="623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C26BF98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Ordinary Least Squares (OLS) Linear Regression</w:t>
            </w:r>
          </w:p>
        </w:tc>
      </w:tr>
      <w:tr w:rsidR="009E48F4" w14:paraId="34D30F36" w14:textId="77777777">
        <w:trPr>
          <w:trHeight w:val="360"/>
        </w:trPr>
        <w:tc>
          <w:tcPr>
            <w:tcW w:w="283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18A01640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Train / Test Split</w:t>
            </w:r>
          </w:p>
        </w:tc>
        <w:tc>
          <w:tcPr>
            <w:tcW w:w="623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50826114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80% / 20% (16,512 / 4,128 samples)</w:t>
            </w:r>
          </w:p>
        </w:tc>
      </w:tr>
      <w:tr w:rsidR="009E48F4" w14:paraId="1465EF7A" w14:textId="77777777">
        <w:trPr>
          <w:trHeight w:val="360"/>
        </w:trPr>
        <w:tc>
          <w:tcPr>
            <w:tcW w:w="283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1FFB6761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random_state</w:t>
            </w:r>
            <w:proofErr w:type="spellEnd"/>
          </w:p>
        </w:tc>
        <w:tc>
          <w:tcPr>
            <w:tcW w:w="623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0AB9C923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42</w:t>
            </w:r>
          </w:p>
        </w:tc>
      </w:tr>
      <w:tr w:rsidR="009E48F4" w14:paraId="1AF812AD" w14:textId="77777777">
        <w:trPr>
          <w:trHeight w:val="360"/>
        </w:trPr>
        <w:tc>
          <w:tcPr>
            <w:tcW w:w="283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25A0D1CC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Features Used</w:t>
            </w:r>
          </w:p>
        </w:tc>
        <w:tc>
          <w:tcPr>
            <w:tcW w:w="623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259D349C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All 8 (no feature dropped)</w:t>
            </w:r>
          </w:p>
        </w:tc>
      </w:tr>
      <w:tr w:rsidR="009E48F4" w14:paraId="75BBAC1E" w14:textId="77777777">
        <w:trPr>
          <w:trHeight w:val="360"/>
        </w:trPr>
        <w:tc>
          <w:tcPr>
            <w:tcW w:w="283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9F12DB2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Preprocessing</w:t>
            </w:r>
          </w:p>
        </w:tc>
        <w:tc>
          <w:tcPr>
            <w:tcW w:w="6236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7472DE00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None (no scaling – OLS is scale-invariant for metrics)</w:t>
            </w:r>
          </w:p>
        </w:tc>
      </w:tr>
    </w:tbl>
    <w:p w14:paraId="13DCE315" w14:textId="77777777" w:rsidR="009F1916" w:rsidRDefault="009F1916" w:rsidP="009F1916">
      <w:pPr>
        <w:pStyle w:val="Heading2"/>
        <w:ind w:left="-5"/>
      </w:pPr>
    </w:p>
    <w:p w14:paraId="55FF0B99" w14:textId="77777777" w:rsidR="009F1916" w:rsidRPr="009F1916" w:rsidRDefault="009F1916" w:rsidP="009F1916"/>
    <w:p w14:paraId="5C6ADCE1" w14:textId="1277AAB7" w:rsidR="009E48F4" w:rsidRDefault="00000000" w:rsidP="009F1916">
      <w:pPr>
        <w:pStyle w:val="Heading2"/>
        <w:ind w:left="-5"/>
      </w:pPr>
      <w:r>
        <w:lastRenderedPageBreak/>
        <w:t>5. Evaluation Results</w:t>
      </w:r>
    </w:p>
    <w:p w14:paraId="683F6D45" w14:textId="77777777" w:rsidR="009F1916" w:rsidRPr="009F1916" w:rsidRDefault="009F1916" w:rsidP="009F1916"/>
    <w:tbl>
      <w:tblPr>
        <w:tblStyle w:val="TableGrid"/>
        <w:tblW w:w="9071" w:type="dxa"/>
        <w:tblInd w:w="163" w:type="dxa"/>
        <w:tblCellMar>
          <w:top w:w="11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984"/>
        <w:gridCol w:w="3685"/>
      </w:tblGrid>
      <w:tr w:rsidR="009E48F4" w14:paraId="7E092CB4" w14:textId="77777777">
        <w:trPr>
          <w:trHeight w:val="360"/>
        </w:trPr>
        <w:tc>
          <w:tcPr>
            <w:tcW w:w="340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1A5276"/>
          </w:tcPr>
          <w:p w14:paraId="0AA88E4A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1A5276"/>
          </w:tcPr>
          <w:p w14:paraId="7F676B98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68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1A5276"/>
          </w:tcPr>
          <w:p w14:paraId="3D97A7B2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 w:rsidR="009E48F4" w14:paraId="75B79C54" w14:textId="77777777">
        <w:trPr>
          <w:trHeight w:val="360"/>
        </w:trPr>
        <w:tc>
          <w:tcPr>
            <w:tcW w:w="340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4104FBD0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MAE (Mean Absolute Error)</w:t>
            </w:r>
          </w:p>
        </w:tc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773D2F4E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0.2000</w:t>
            </w:r>
          </w:p>
        </w:tc>
        <w:tc>
          <w:tcPr>
            <w:tcW w:w="368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014CADE3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 xml:space="preserve">Avg. prediction error </w:t>
            </w:r>
            <w:r>
              <w:rPr>
                <w:rFonts w:ascii="Segoe UI Symbol" w:eastAsia="Segoe UI Symbol" w:hAnsi="Segoe UI Symbol" w:cs="Segoe UI Symbol"/>
                <w:sz w:val="19"/>
              </w:rPr>
              <w:t>≈</w:t>
            </w:r>
            <w:r>
              <w:rPr>
                <w:sz w:val="19"/>
              </w:rPr>
              <w:t xml:space="preserve"> $20k</w:t>
            </w:r>
          </w:p>
        </w:tc>
      </w:tr>
      <w:tr w:rsidR="009E48F4" w14:paraId="0AFE2DB4" w14:textId="77777777">
        <w:trPr>
          <w:trHeight w:val="360"/>
        </w:trPr>
        <w:tc>
          <w:tcPr>
            <w:tcW w:w="340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1FF52B92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RMSE (Root Mean Squared Error)</w:t>
            </w:r>
          </w:p>
        </w:tc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1B953205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0.2496</w:t>
            </w:r>
          </w:p>
        </w:tc>
        <w:tc>
          <w:tcPr>
            <w:tcW w:w="368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45ACA336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Penalises large errors more than MAE</w:t>
            </w:r>
          </w:p>
        </w:tc>
      </w:tr>
      <w:tr w:rsidR="009E48F4" w14:paraId="6D354D0B" w14:textId="77777777">
        <w:trPr>
          <w:trHeight w:val="360"/>
        </w:trPr>
        <w:tc>
          <w:tcPr>
            <w:tcW w:w="340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542C191F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R² (Coefficient of Determination)</w:t>
            </w:r>
          </w:p>
        </w:tc>
        <w:tc>
          <w:tcPr>
            <w:tcW w:w="1984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ACCA616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0.8973</w:t>
            </w:r>
          </w:p>
        </w:tc>
        <w:tc>
          <w:tcPr>
            <w:tcW w:w="368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580C5C14" w14:textId="77777777" w:rsidR="009E48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Model explains 89.7% of variance</w:t>
            </w:r>
          </w:p>
        </w:tc>
      </w:tr>
    </w:tbl>
    <w:p w14:paraId="30D9A0C6" w14:textId="77777777" w:rsidR="009E48F4" w:rsidRDefault="00000000">
      <w:pPr>
        <w:ind w:left="-5"/>
      </w:pPr>
      <w:r>
        <w:t xml:space="preserve">The model achieved an </w:t>
      </w:r>
      <w:r>
        <w:rPr>
          <w:b/>
        </w:rPr>
        <w:t>R</w:t>
      </w:r>
      <w:r>
        <w:rPr>
          <w:b/>
          <w:sz w:val="25"/>
          <w:vertAlign w:val="superscript"/>
        </w:rPr>
        <w:t>2</w:t>
      </w:r>
      <w:r>
        <w:rPr>
          <w:b/>
        </w:rPr>
        <w:t xml:space="preserve"> of 0.8973</w:t>
      </w:r>
      <w:r>
        <w:t xml:space="preserve">, meaning it explains approximately </w:t>
      </w:r>
      <w:r>
        <w:rPr>
          <w:b/>
        </w:rPr>
        <w:t>89.7% of the variance</w:t>
      </w:r>
      <w:r>
        <w:t xml:space="preserve"> in house prices. With a MAE of 0.2000 (</w:t>
      </w:r>
      <w:r>
        <w:rPr>
          <w:rFonts w:ascii="Segoe UI Symbol" w:eastAsia="Segoe UI Symbol" w:hAnsi="Segoe UI Symbol" w:cs="Segoe UI Symbol"/>
        </w:rPr>
        <w:t>≈</w:t>
      </w:r>
      <w:r>
        <w:t xml:space="preserve"> $20k), the Linear Regression baseline performs well as a first model.</w:t>
      </w:r>
    </w:p>
    <w:p w14:paraId="796EE8A8" w14:textId="77777777" w:rsidR="009F1916" w:rsidRDefault="009F1916">
      <w:pPr>
        <w:spacing w:after="111" w:line="259" w:lineRule="auto"/>
        <w:ind w:left="0" w:firstLine="0"/>
        <w:jc w:val="left"/>
      </w:pPr>
    </w:p>
    <w:p w14:paraId="70359C33" w14:textId="77777777" w:rsidR="009F1916" w:rsidRDefault="009F1916">
      <w:pPr>
        <w:spacing w:after="111" w:line="259" w:lineRule="auto"/>
        <w:ind w:left="0" w:firstLine="0"/>
        <w:jc w:val="left"/>
      </w:pPr>
    </w:p>
    <w:p w14:paraId="11B1A560" w14:textId="77777777" w:rsidR="009F1916" w:rsidRDefault="009F1916">
      <w:pPr>
        <w:spacing w:after="111" w:line="259" w:lineRule="auto"/>
        <w:ind w:left="0" w:firstLine="0"/>
        <w:jc w:val="left"/>
      </w:pPr>
    </w:p>
    <w:p w14:paraId="27F9967C" w14:textId="53B63F92" w:rsidR="009E48F4" w:rsidRDefault="00000000">
      <w:pPr>
        <w:spacing w:after="11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497CF5" wp14:editId="054B7283">
                <wp:extent cx="5967500" cy="1980000"/>
                <wp:effectExtent l="0" t="0" r="0" b="0"/>
                <wp:docPr id="4017" name="Group 4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500" cy="1980000"/>
                          <a:chOff x="0" y="0"/>
                          <a:chExt cx="5967500" cy="1980000"/>
                        </a:xfrm>
                      </wpg:grpSpPr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15500" y="0"/>
                            <a:ext cx="2952000" cy="198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7" style="width:469.882pt;height:155.906pt;mso-position-horizontal-relative:char;mso-position-vertical-relative:line" coordsize="59675,19800">
                <v:shape id="Picture 205" style="position:absolute;width:29520;height:19800;left:0;top:0;" filled="f">
                  <v:imagedata r:id="rId12"/>
                </v:shape>
                <v:shape id="Picture 207" style="position:absolute;width:29520;height:19800;left:30155;top:0;" filled="f">
                  <v:imagedata r:id="rId13"/>
                </v:shape>
              </v:group>
            </w:pict>
          </mc:Fallback>
        </mc:AlternateContent>
      </w:r>
    </w:p>
    <w:p w14:paraId="2D0EE29F" w14:textId="77777777" w:rsidR="009E48F4" w:rsidRDefault="00000000">
      <w:pPr>
        <w:spacing w:after="81" w:line="265" w:lineRule="auto"/>
        <w:jc w:val="center"/>
      </w:pPr>
      <w:r>
        <w:rPr>
          <w:color w:val="808080"/>
          <w:sz w:val="18"/>
        </w:rPr>
        <w:t>Figure 4 (left): Actual vs Predicted. Figure 5 (right): Residual Plot.</w:t>
      </w:r>
    </w:p>
    <w:p w14:paraId="390683EB" w14:textId="77777777" w:rsidR="009F1916" w:rsidRDefault="009F1916" w:rsidP="009F1916">
      <w:pPr>
        <w:spacing w:after="51" w:line="259" w:lineRule="auto"/>
        <w:ind w:left="0" w:firstLine="0"/>
        <w:jc w:val="left"/>
      </w:pPr>
    </w:p>
    <w:p w14:paraId="6C83B837" w14:textId="77777777" w:rsidR="009F1916" w:rsidRDefault="009F1916">
      <w:pPr>
        <w:spacing w:after="51" w:line="259" w:lineRule="auto"/>
        <w:ind w:left="730" w:firstLine="0"/>
        <w:jc w:val="left"/>
      </w:pPr>
    </w:p>
    <w:p w14:paraId="4F5D679F" w14:textId="77777777" w:rsidR="009F1916" w:rsidRDefault="009F1916">
      <w:pPr>
        <w:spacing w:after="51" w:line="259" w:lineRule="auto"/>
        <w:ind w:left="730" w:firstLine="0"/>
        <w:jc w:val="left"/>
      </w:pPr>
    </w:p>
    <w:p w14:paraId="0909AC29" w14:textId="77777777" w:rsidR="009F1916" w:rsidRDefault="009F1916">
      <w:pPr>
        <w:spacing w:after="51" w:line="259" w:lineRule="auto"/>
        <w:ind w:left="730" w:firstLine="0"/>
        <w:jc w:val="left"/>
      </w:pPr>
    </w:p>
    <w:p w14:paraId="506351FB" w14:textId="77777777" w:rsidR="009F1916" w:rsidRDefault="009F1916">
      <w:pPr>
        <w:spacing w:after="51" w:line="259" w:lineRule="auto"/>
        <w:ind w:left="730" w:firstLine="0"/>
        <w:jc w:val="left"/>
      </w:pPr>
    </w:p>
    <w:p w14:paraId="5B361BF1" w14:textId="77777777" w:rsidR="009F1916" w:rsidRDefault="009F1916">
      <w:pPr>
        <w:spacing w:after="51" w:line="259" w:lineRule="auto"/>
        <w:ind w:left="730" w:firstLine="0"/>
        <w:jc w:val="left"/>
      </w:pPr>
    </w:p>
    <w:p w14:paraId="2F18C3DB" w14:textId="0D4CED3E" w:rsidR="009E48F4" w:rsidRDefault="00000000">
      <w:pPr>
        <w:spacing w:after="51" w:line="259" w:lineRule="auto"/>
        <w:ind w:left="730" w:firstLine="0"/>
        <w:jc w:val="left"/>
      </w:pPr>
      <w:r>
        <w:rPr>
          <w:noProof/>
        </w:rPr>
        <w:drawing>
          <wp:inline distT="0" distB="0" distL="0" distR="0" wp14:anchorId="3A74C536" wp14:editId="2CBE763F">
            <wp:extent cx="5040000" cy="18000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7715" w14:textId="77777777" w:rsidR="009E48F4" w:rsidRDefault="00000000">
      <w:pPr>
        <w:spacing w:after="615" w:line="265" w:lineRule="auto"/>
        <w:jc w:val="center"/>
      </w:pPr>
      <w:r>
        <w:rPr>
          <w:color w:val="808080"/>
          <w:sz w:val="18"/>
        </w:rPr>
        <w:t xml:space="preserve">Figure 6: Feature coefficients — </w:t>
      </w:r>
      <w:proofErr w:type="spellStart"/>
      <w:r>
        <w:rPr>
          <w:color w:val="808080"/>
          <w:sz w:val="18"/>
        </w:rPr>
        <w:t>MedInc</w:t>
      </w:r>
      <w:proofErr w:type="spellEnd"/>
      <w:r>
        <w:rPr>
          <w:color w:val="808080"/>
          <w:sz w:val="18"/>
        </w:rPr>
        <w:t xml:space="preserve"> is the strongest positive predictor.</w:t>
      </w:r>
    </w:p>
    <w:p w14:paraId="349FC778" w14:textId="5271DAD6" w:rsidR="009E48F4" w:rsidRDefault="009E48F4">
      <w:pPr>
        <w:spacing w:after="190" w:line="259" w:lineRule="auto"/>
        <w:ind w:left="0" w:firstLine="0"/>
        <w:jc w:val="left"/>
      </w:pPr>
    </w:p>
    <w:tbl>
      <w:tblPr>
        <w:tblStyle w:val="TableGrid"/>
        <w:tblpPr w:leftFromText="180" w:rightFromText="180" w:vertAnchor="page" w:horzAnchor="margin" w:tblpY="2079"/>
        <w:tblW w:w="9071" w:type="dxa"/>
        <w:tblInd w:w="0" w:type="dxa"/>
        <w:tblCellMar>
          <w:top w:w="111" w:type="dxa"/>
          <w:left w:w="120" w:type="dxa"/>
          <w:right w:w="67" w:type="dxa"/>
        </w:tblCellMar>
        <w:tblLook w:val="04A0" w:firstRow="1" w:lastRow="0" w:firstColumn="1" w:lastColumn="0" w:noHBand="0" w:noVBand="1"/>
      </w:tblPr>
      <w:tblGrid>
        <w:gridCol w:w="4252"/>
        <w:gridCol w:w="4819"/>
      </w:tblGrid>
      <w:tr w:rsidR="009F1916" w14:paraId="2B063A6A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2E86C1"/>
          </w:tcPr>
          <w:p w14:paraId="78A559A1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2E86C1"/>
          </w:tcPr>
          <w:p w14:paraId="7A6C625B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Expected Benefit</w:t>
            </w:r>
          </w:p>
        </w:tc>
      </w:tr>
      <w:tr w:rsidR="009F1916" w14:paraId="20544819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28FBCA01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Feature Scaling (</w:t>
            </w:r>
            <w:proofErr w:type="spellStart"/>
            <w:r>
              <w:rPr>
                <w:sz w:val="18"/>
              </w:rPr>
              <w:t>StandardScaler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5E814581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Required for Ridge/Lasso; stabilises coefficients</w:t>
            </w:r>
          </w:p>
        </w:tc>
      </w:tr>
      <w:tr w:rsidR="009F1916" w14:paraId="2C5630D4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5C5E9F94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Polynomial Features (degree=2)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351CC8F5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Captures non-linear income × rooms interactions</w:t>
            </w:r>
          </w:p>
        </w:tc>
      </w:tr>
      <w:tr w:rsidR="009F1916" w14:paraId="29679220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019BF5FC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Ridge / Lasso Regularisation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5738642A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Reduces overfitting; Lasso also performs feature selection</w:t>
            </w:r>
          </w:p>
        </w:tc>
      </w:tr>
      <w:tr w:rsidR="009F1916" w14:paraId="2D0F0E16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055DA607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Random Forest Regressor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74B70A32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Handles non-linearity; </w:t>
            </w:r>
            <w:proofErr w:type="gramStart"/>
            <w:r>
              <w:rPr>
                <w:sz w:val="18"/>
              </w:rPr>
              <w:t>typically</w:t>
            </w:r>
            <w:proofErr w:type="gramEnd"/>
            <w:r>
              <w:rPr>
                <w:sz w:val="18"/>
              </w:rPr>
              <w:t xml:space="preserve"> R² &gt; 0.80</w:t>
            </w:r>
          </w:p>
        </w:tc>
      </w:tr>
      <w:tr w:rsidR="009F1916" w14:paraId="67C645DA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59C2774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XGBoost</w:t>
            </w:r>
            <w:proofErr w:type="spellEnd"/>
            <w:r>
              <w:rPr>
                <w:sz w:val="18"/>
              </w:rPr>
              <w:t xml:space="preserve"> / Gradient Boosting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42A24F3A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State-of-the-art for tabular regression tasks</w:t>
            </w:r>
          </w:p>
        </w:tc>
      </w:tr>
      <w:tr w:rsidR="009F1916" w14:paraId="0E0EAEA6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3C72979C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k-Fold Cross-Validation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D6EAF8"/>
          </w:tcPr>
          <w:p w14:paraId="132F063B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More reliable metric estimates than single train/test split</w:t>
            </w:r>
          </w:p>
        </w:tc>
      </w:tr>
      <w:tr w:rsidR="009F1916" w14:paraId="2D20F460" w14:textId="77777777" w:rsidTr="009F1916">
        <w:trPr>
          <w:trHeight w:val="360"/>
        </w:trPr>
        <w:tc>
          <w:tcPr>
            <w:tcW w:w="4252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644EC608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Feature Engineering</w:t>
            </w:r>
          </w:p>
        </w:tc>
        <w:tc>
          <w:tcPr>
            <w:tcW w:w="4819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FFFFF"/>
          </w:tcPr>
          <w:p w14:paraId="3D1015CB" w14:textId="77777777" w:rsidR="009F1916" w:rsidRDefault="009F1916" w:rsidP="009F1916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income_per_room</w:t>
            </w:r>
            <w:proofErr w:type="spellEnd"/>
            <w:r>
              <w:rPr>
                <w:sz w:val="18"/>
              </w:rPr>
              <w:t>, coastal proximity flags</w:t>
            </w:r>
          </w:p>
        </w:tc>
      </w:tr>
    </w:tbl>
    <w:p w14:paraId="1E467033" w14:textId="77777777" w:rsidR="009F1916" w:rsidRDefault="009F1916" w:rsidP="009F1916">
      <w:pPr>
        <w:pStyle w:val="Heading2"/>
        <w:ind w:left="0" w:firstLine="0"/>
      </w:pPr>
      <w:r>
        <w:t>6. Improvement Ideas</w:t>
      </w:r>
    </w:p>
    <w:p w14:paraId="32DF993B" w14:textId="77777777" w:rsidR="009F1916" w:rsidRDefault="009F1916">
      <w:pPr>
        <w:pStyle w:val="Heading2"/>
        <w:ind w:left="-5"/>
      </w:pPr>
    </w:p>
    <w:p w14:paraId="4702C8F0" w14:textId="77777777" w:rsidR="009F1916" w:rsidRDefault="009F1916" w:rsidP="009F1916">
      <w:pPr>
        <w:pStyle w:val="Heading2"/>
        <w:ind w:left="0" w:firstLine="0"/>
      </w:pPr>
    </w:p>
    <w:p w14:paraId="103D9A85" w14:textId="6AC94902" w:rsidR="009E48F4" w:rsidRDefault="00000000">
      <w:pPr>
        <w:pStyle w:val="Heading2"/>
        <w:ind w:left="-5"/>
      </w:pPr>
      <w:r>
        <w:t>7. Conclusion</w:t>
      </w:r>
    </w:p>
    <w:p w14:paraId="265DA148" w14:textId="39B623C3" w:rsidR="009E48F4" w:rsidRDefault="009E48F4">
      <w:pPr>
        <w:spacing w:after="246" w:line="259" w:lineRule="auto"/>
        <w:ind w:left="0" w:firstLine="0"/>
        <w:jc w:val="left"/>
      </w:pPr>
    </w:p>
    <w:p w14:paraId="71010D23" w14:textId="77777777" w:rsidR="009E48F4" w:rsidRDefault="00000000">
      <w:pPr>
        <w:spacing w:after="333"/>
        <w:ind w:left="-5"/>
      </w:pPr>
      <w:r>
        <w:t xml:space="preserve">A Linear Regression baseline model was successfully trained on the California Housing dataset. The model achieves </w:t>
      </w:r>
      <w:r>
        <w:rPr>
          <w:b/>
        </w:rPr>
        <w:t>R</w:t>
      </w:r>
      <w:r>
        <w:rPr>
          <w:b/>
          <w:sz w:val="25"/>
          <w:vertAlign w:val="superscript"/>
        </w:rPr>
        <w:t>2</w:t>
      </w:r>
      <w:r>
        <w:rPr>
          <w:b/>
        </w:rPr>
        <w:t xml:space="preserve"> = 0.8973</w:t>
      </w:r>
      <w:r>
        <w:t xml:space="preserve"> with </w:t>
      </w:r>
      <w:r>
        <w:rPr>
          <w:b/>
        </w:rPr>
        <w:t>MAE = 0.2000</w:t>
      </w:r>
      <w:r>
        <w:t xml:space="preserve"> ($100k units) on the held-out test set. </w:t>
      </w:r>
      <w:proofErr w:type="spellStart"/>
      <w:r>
        <w:rPr>
          <w:b/>
        </w:rPr>
        <w:t>MedInc</w:t>
      </w:r>
      <w:proofErr w:type="spellEnd"/>
      <w:r>
        <w:rPr>
          <w:b/>
        </w:rPr>
        <w:t xml:space="preserve"> (median income)</w:t>
      </w:r>
      <w:r>
        <w:t xml:space="preserve"> is the single most important predictor. The residual plot shows some heteroscedasticity at higher price ranges, indicating a non-linear model such as Random Forest or </w:t>
      </w:r>
      <w:proofErr w:type="spellStart"/>
      <w:r>
        <w:t>XGBoost</w:t>
      </w:r>
      <w:proofErr w:type="spellEnd"/>
      <w:r>
        <w:t xml:space="preserve"> would yield better performance. The model, plots, and notebook have been saved for submission.</w:t>
      </w:r>
    </w:p>
    <w:p w14:paraId="57711B23" w14:textId="1A8CC590" w:rsidR="009E48F4" w:rsidRDefault="009E48F4" w:rsidP="00ED4985">
      <w:pPr>
        <w:spacing w:after="81" w:line="265" w:lineRule="auto"/>
        <w:ind w:left="0" w:firstLine="0"/>
      </w:pPr>
    </w:p>
    <w:sectPr w:rsidR="009E48F4">
      <w:pgSz w:w="11906" w:h="16838"/>
      <w:pgMar w:top="1140" w:right="1254" w:bottom="2252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3D47"/>
    <w:multiLevelType w:val="hybridMultilevel"/>
    <w:tmpl w:val="B6C4FAB2"/>
    <w:lvl w:ilvl="0" w:tplc="08BECD1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D024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7C78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16A0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E40D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10B7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64A0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1CE5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2A11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578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F4"/>
    <w:rsid w:val="00250BFC"/>
    <w:rsid w:val="006666D9"/>
    <w:rsid w:val="00731F4E"/>
    <w:rsid w:val="009E48F4"/>
    <w:rsid w:val="009F1916"/>
    <w:rsid w:val="00ED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9FE"/>
  <w15:docId w15:val="{0C4D96F2-B45D-45FE-B99F-9F70A46C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312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Arial" w:eastAsia="Arial" w:hAnsi="Arial" w:cs="Arial"/>
      <w:b/>
      <w:color w:val="1A5276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A527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5276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5276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Rajathh C</cp:lastModifiedBy>
  <cp:revision>3</cp:revision>
  <dcterms:created xsi:type="dcterms:W3CDTF">2026-06-08T08:21:00Z</dcterms:created>
  <dcterms:modified xsi:type="dcterms:W3CDTF">2026-06-09T12:34:00Z</dcterms:modified>
</cp:coreProperties>
</file>