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Rajath</w:t>
      </w:r>
      <w:r>
        <w:t xml:space="preserve"> </w:t>
      </w:r>
      <w:r>
        <w:t xml:space="preserve">Prabhakar</w:t>
      </w:r>
    </w:p>
    <w:p>
      <w:pPr>
        <w:pStyle w:val="Date"/>
      </w:pPr>
      <w:r>
        <w:t xml:space="preserve">2024-08-22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NormalTok"/>
        </w:rPr>
        <w:t xml:space="preserve">combined_data_year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"Results/CSV Files/combined_data_year.csv"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27840 Columns: 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Variable, City, State, Sign</w:t>
      </w:r>
      <w:r>
        <w:br/>
      </w:r>
      <w:r>
        <w:rPr>
          <w:rStyle w:val="VerbatimChar"/>
        </w:rPr>
        <w:t xml:space="preserve">## dbl (3): year, Max_ACF,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rank_avg_year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"Results/CSV Files/AverageCityRankYear.csv"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13920 Columns: 10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Variable, City, State</w:t>
      </w:r>
      <w:r>
        <w:br/>
      </w:r>
      <w:r>
        <w:rPr>
          <w:rStyle w:val="VerbatimChar"/>
        </w:rPr>
        <w:t xml:space="preserve">## dbl (7): year, Max_ACF_Positive, Lag_Positive, Positive_Lag_Rank, Max_ACF_Ne...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"Results/CSV Files/average_acf_lag_year.csv"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484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Variable</w:t>
      </w:r>
      <w:r>
        <w:br/>
      </w:r>
      <w:r>
        <w:rPr>
          <w:rStyle w:val="VerbatimChar"/>
        </w:rPr>
        <w:t xml:space="preserve">## dbl (5): year, Average_ACF_negative, Average_Lag_negative, Average_ACF_posit...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rank_avg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"Results/CSV Files/Average_City_Rank.csv"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Variable</w:t>
      </w:r>
      <w:r>
        <w:br/>
      </w:r>
      <w:r>
        <w:rPr>
          <w:rStyle w:val="VerbatimChar"/>
        </w:rPr>
        <w:t xml:space="preserve">## dbl (2): avg_rank_pos, avg_rank_neg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"Results/CSV Files/table_of_average_acf_lag.csv"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120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Variable</w:t>
      </w:r>
      <w:r>
        <w:br/>
      </w:r>
      <w:r>
        <w:rPr>
          <w:rStyle w:val="VerbatimChar"/>
        </w:rPr>
        <w:t xml:space="preserve">## dbl (4): Average_ACF_positive, Average_Lag_positive, Average_ACF_negative, A...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"Results/CSV Files/combined_data.csv"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6960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Variable, City, State, Sign</w:t>
      </w:r>
      <w:r>
        <w:br/>
      </w:r>
      <w:r>
        <w:rPr>
          <w:rStyle w:val="VerbatimChar"/>
        </w:rPr>
        <w:t xml:space="preserve">## dbl (4): Max_ACF, Lag, Est_Population, 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51" w:name="average-lag-plots"/>
    <w:p>
      <w:pPr>
        <w:pStyle w:val="Heading1"/>
      </w:pPr>
      <w:r>
        <w:t xml:space="preserve">Average Lag Plots</w:t>
      </w:r>
    </w:p>
    <w:bookmarkStart w:id="50" w:name="positive"/>
    <w:p>
      <w:pPr>
        <w:pStyle w:val="Heading2"/>
      </w:pPr>
      <w:r>
        <w:t xml:space="preserve">Positive</w:t>
      </w:r>
    </w:p>
    <w:bookmarkStart w:id="23" w:name="section"/>
    <w:p>
      <w:pPr>
        <w:pStyle w:val="Heading3"/>
      </w:pP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figure1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(Average_Lag_positive)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Average_Lag_positive,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Average_Lag_positive)))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Positive Lag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aphs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section-1"/>
    <w:p>
      <w:pPr>
        <w:pStyle w:val="Heading3"/>
      </w:pP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figure2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(Average_Lag_positive)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Average_Lag_positive,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Average_Lag_positive)))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Positive Lag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raphs2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9" w:name="section-2"/>
    <w:p>
      <w:pPr>
        <w:pStyle w:val="Heading3"/>
      </w:pP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figure3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(Average_Lag_positive)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Average_Lag_positive,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Average_Lag_positive)))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Positive Lag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raphs2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###2023</w:t>
      </w:r>
    </w:p>
    <w:p>
      <w:pPr>
        <w:pStyle w:val="SourceCode"/>
      </w:pPr>
      <w:r>
        <w:rPr>
          <w:rStyle w:val="NormalTok"/>
        </w:rPr>
        <w:t xml:space="preserve">figure4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(Average_Lag_positive)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Average_Lag_positive,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Average_Lag_positive)))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Positive Lag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Graphs2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plot_grid</w:t>
      </w:r>
      <w:r>
        <w:rPr>
          <w:rStyle w:val="NormalTok"/>
        </w:rPr>
        <w:t xml:space="preserve">(figure1, figure2, figure3, figure4, </w:t>
      </w:r>
      <w:r>
        <w:rPr>
          <w:rStyle w:val="Attribut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Graphs2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##Negative</w:t>
      </w:r>
    </w:p>
    <w:p>
      <w:pPr>
        <w:pStyle w:val="BodyText"/>
      </w:pPr>
      <w:r>
        <w:t xml:space="preserve">###2020</w:t>
      </w:r>
    </w:p>
    <w:p>
      <w:pPr>
        <w:pStyle w:val="SourceCode"/>
      </w:pPr>
      <w:r>
        <w:rPr>
          <w:rStyle w:val="NormalTok"/>
        </w:rPr>
        <w:t xml:space="preserve">figure5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(Average_Lag_negative))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Average_Lag_negative,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(Average_Lag_negative))))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Negative Lag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raphs2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###2021</w:t>
      </w:r>
    </w:p>
    <w:p>
      <w:pPr>
        <w:pStyle w:val="SourceCode"/>
      </w:pPr>
      <w:r>
        <w:rPr>
          <w:rStyle w:val="NormalTok"/>
        </w:rPr>
        <w:t xml:space="preserve">figure6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(Average_Lag_negative))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Average_Lag_negative,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(Average_Lag_negative))))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Negative Lag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raphs2_files/figure-docx/unnamed-chunk-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###2022</w:t>
      </w:r>
    </w:p>
    <w:p>
      <w:pPr>
        <w:pStyle w:val="SourceCode"/>
      </w:pPr>
      <w:r>
        <w:rPr>
          <w:rStyle w:val="NormalTok"/>
        </w:rPr>
        <w:t xml:space="preserve">figure7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(Average_Lag_negative))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Average_Lag_negative,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(Average_Lag_negative))))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Negative Lag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Graphs2_files/figure-docx/unnamed-chunk-1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###2023</w:t>
      </w:r>
    </w:p>
    <w:p>
      <w:pPr>
        <w:pStyle w:val="SourceCode"/>
      </w:pPr>
      <w:r>
        <w:rPr>
          <w:rStyle w:val="NormalTok"/>
        </w:rPr>
        <w:t xml:space="preserve">figure8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(Average_Lag_negative))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Average_Lag_negative,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(Average_Lag_negative))))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Negative Lag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s2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End w:id="51"/>
    <w:bookmarkStart w:id="80" w:name="average-correlation-plots"/>
    <w:p>
      <w:pPr>
        <w:pStyle w:val="Heading1"/>
      </w:pPr>
      <w:r>
        <w:t xml:space="preserve">Average Correlation Plots</w:t>
      </w:r>
    </w:p>
    <w:bookmarkStart w:id="79" w:name="positive-1"/>
    <w:p>
      <w:pPr>
        <w:pStyle w:val="Heading2"/>
      </w:pPr>
      <w:r>
        <w:t xml:space="preserve">Positive</w:t>
      </w:r>
    </w:p>
    <w:bookmarkStart w:id="55" w:name="section-3"/>
    <w:p>
      <w:pPr>
        <w:pStyle w:val="Heading3"/>
      </w:pP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figure9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(Average_ACF_positive))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Average_ACF_positive,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(Average_ACF_positive))))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by Average Correlation (Positive)"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Graphs2_files/figure-docx/unnamed-chunk-12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section-4"/>
    <w:p>
      <w:pPr>
        <w:pStyle w:val="Heading3"/>
      </w:pP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figure10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(Average_ACF_positive))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Average_ACF_positive,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(Average_ACF_positive))))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by Average Correlation (Positive)"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Graphs2_files/figure-docx/unnamed-chunk-13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78" w:name="section-5"/>
    <w:p>
      <w:pPr>
        <w:pStyle w:val="Heading3"/>
      </w:pP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figure11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(Average_ACF_positive))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Average_ACF_positive,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(Average_ACF_positive))))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by Average Correlation (Positive)"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Graphs2_files/figure-docx/unnamed-chunk-14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###2023</w:t>
      </w:r>
    </w:p>
    <w:p>
      <w:pPr>
        <w:pStyle w:val="SourceCode"/>
      </w:pPr>
      <w:r>
        <w:rPr>
          <w:rStyle w:val="NormalTok"/>
        </w:rPr>
        <w:t xml:space="preserve">figure12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(Average_ACF_positive))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Average_ACF_positive,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(Average_ACF_positive))))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by Average Correlation (Positive)"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Graphs2_files/figure-docx/unnamed-chunk-15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##Negative</w:t>
      </w:r>
    </w:p>
    <w:p>
      <w:pPr>
        <w:pStyle w:val="BodyText"/>
      </w:pPr>
      <w:r>
        <w:t xml:space="preserve">###2020</w:t>
      </w:r>
    </w:p>
    <w:p>
      <w:pPr>
        <w:pStyle w:val="SourceCode"/>
      </w:pPr>
      <w:r>
        <w:rPr>
          <w:rStyle w:val="NormalTok"/>
        </w:rPr>
        <w:t xml:space="preserve">figure13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(Average_ACF_negative))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Average_ACF_negative,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(Average_ACF_negative))))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by Average Correlation (Negative)"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Graphs2_files/figure-docx/unnamed-chunk-16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###2021</w:t>
      </w:r>
    </w:p>
    <w:p>
      <w:pPr>
        <w:pStyle w:val="SourceCode"/>
      </w:pPr>
      <w:r>
        <w:rPr>
          <w:rStyle w:val="NormalTok"/>
        </w:rPr>
        <w:t xml:space="preserve">figure14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(Average_ACF_negative))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Average_ACF_negative,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(Average_ACF_negative))))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by Average Correlation (Negative)"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Graphs2_files/figure-docx/unnamed-chunk-17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###2022</w:t>
      </w:r>
    </w:p>
    <w:p>
      <w:pPr>
        <w:pStyle w:val="SourceCode"/>
      </w:pPr>
      <w:r>
        <w:rPr>
          <w:rStyle w:val="NormalTok"/>
        </w:rPr>
        <w:t xml:space="preserve">figure15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(Average_ACF_negative))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Average_ACF_negative,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(Average_ACF_negative))))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by Average Correlation (Negative)"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Graphs2_files/figure-docx/unnamed-chunk-18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###2023</w:t>
      </w:r>
    </w:p>
    <w:p>
      <w:pPr>
        <w:pStyle w:val="SourceCode"/>
      </w:pPr>
      <w:r>
        <w:rPr>
          <w:rStyle w:val="NormalTok"/>
        </w:rPr>
        <w:t xml:space="preserve">figure16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(table2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(Average_ACF_negative))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Average_ACF_negative,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(Average_ACF_negative))))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by Average Correlation (Negative)"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figure16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Graphs2_files/figure-docx/unnamed-chunk-1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Rajath Prabhakar</dc:creator>
  <cp:keywords/>
  <dcterms:created xsi:type="dcterms:W3CDTF">2024-09-01T19:03:16Z</dcterms:created>
  <dcterms:modified xsi:type="dcterms:W3CDTF">2024-09-01T19:03:16Z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  <property fmtid="{D5CDD505-2E9C-101B-9397-08002B2CF9AE}" pid="3" name="output">
    <vt:lpwstr/>
  </property>
</Properties>
</file>