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Risk Learning Roadmap for Beginners</w:t>
      </w:r>
    </w:p>
    <w:p>
      <w:r>
        <w:br/>
        <w:t>This roadmap is designed for absolute beginners aiming to learn Credit Risk, whether they come from an engineering, commerce, finance, or non-finance background. The guide is broken into multiple phases and provides track-based guidance to address different learning needs.</w:t>
        <w:br/>
      </w:r>
    </w:p>
    <w:p>
      <w:pPr>
        <w:pStyle w:val="Heading1"/>
      </w:pPr>
      <w:r>
        <w:t>🚦 Phase 0: Understanding the Industry (Week 1)</w:t>
      </w:r>
    </w:p>
    <w:p>
      <w:r>
        <w:br/>
        <w:t>Goal: Understand what credit risk is and why it matters in banking/finance.</w:t>
        <w:br/>
        <w:t>Topics to Cover:</w:t>
        <w:br/>
        <w:t>- What is Risk Management in Banks?</w:t>
        <w:br/>
        <w:t>- Types of Risks: Credit, Market, Operational</w:t>
        <w:br/>
        <w:t>- What is Credit Risk?</w:t>
        <w:br/>
        <w:t>- Role of Credit Risk teams in banks (Retail vs Corporate)</w:t>
        <w:br/>
        <w:t>- Credit Risk Lifecycle (Application → Approval → Monitoring → Default → Recovery)</w:t>
        <w:br/>
      </w:r>
    </w:p>
    <w:p>
      <w:pPr>
        <w:pStyle w:val="Heading1"/>
      </w:pPr>
      <w:r>
        <w:t>Track Difference: Based on Background</w:t>
      </w:r>
    </w:p>
    <w:p>
      <w:r>
        <w:br/>
        <w:t>| Background     | You Focus More On...                         | Bridge These Gaps                        |</w:t>
        <w:br/>
        <w:t>|----------------|----------------------------------------------|------------------------------------------|</w:t>
        <w:br/>
        <w:t>| Engineering    | Tools (Python, SQL), Quant Models            | Finance &amp; Banking Concepts               |</w:t>
        <w:br/>
        <w:t>| Commerce/Finance | Risk Concepts, Basel, Financial Products   | Learn Coding + Data Handling             |</w:t>
        <w:br/>
        <w:t>| Arts/Other     | High-level business understanding, reporting | Learn Finance Basics + Analytics Tools   |</w:t>
        <w:br/>
      </w:r>
    </w:p>
    <w:p>
      <w:pPr>
        <w:pStyle w:val="Heading1"/>
      </w:pPr>
      <w:r>
        <w:t>🧠 Phase 1: Core Concepts of Credit Risk (Weeks 2–4)</w:t>
      </w:r>
    </w:p>
    <w:p>
      <w:pPr>
        <w:pStyle w:val="ListBullet"/>
      </w:pPr>
      <w:r>
        <w:t>- Creditworthiness &amp; Credit Score</w:t>
      </w:r>
    </w:p>
    <w:p>
      <w:pPr>
        <w:pStyle w:val="ListBullet"/>
      </w:pPr>
      <w:r>
        <w:t>- Retail vs Corporate Lending</w:t>
      </w:r>
    </w:p>
    <w:p>
      <w:pPr>
        <w:pStyle w:val="ListBullet"/>
      </w:pPr>
      <w:r>
        <w:t>- Probability of Default (PD)</w:t>
      </w:r>
    </w:p>
    <w:p>
      <w:pPr>
        <w:pStyle w:val="ListBullet"/>
      </w:pPr>
      <w:r>
        <w:t>- Loss Given Default (LGD)</w:t>
      </w:r>
    </w:p>
    <w:p>
      <w:pPr>
        <w:pStyle w:val="ListBullet"/>
      </w:pPr>
      <w:r>
        <w:t>- Exposure at Default (EAD)</w:t>
      </w:r>
    </w:p>
    <w:p>
      <w:pPr>
        <w:pStyle w:val="ListBullet"/>
      </w:pPr>
      <w:r>
        <w:t>- Basel Accords (Basel I/II/III)</w:t>
      </w:r>
    </w:p>
    <w:p>
      <w:pPr>
        <w:pStyle w:val="ListBullet"/>
      </w:pPr>
      <w:r>
        <w:t>- Credit Risk Models Overview</w:t>
      </w:r>
    </w:p>
    <w:p>
      <w:pPr>
        <w:pStyle w:val="Heading1"/>
      </w:pPr>
      <w:r>
        <w:t>💻 Phase 2: Tools &amp; Data Skills (Weeks 5–8)</w:t>
      </w:r>
    </w:p>
    <w:p>
      <w:pPr>
        <w:pStyle w:val="ListBullet"/>
      </w:pPr>
      <w:r>
        <w:t>- Excel: Risk calculations, modeling</w:t>
      </w:r>
    </w:p>
    <w:p>
      <w:pPr>
        <w:pStyle w:val="ListBullet"/>
      </w:pPr>
      <w:r>
        <w:t>- SQL: Query loan data</w:t>
      </w:r>
    </w:p>
    <w:p>
      <w:pPr>
        <w:pStyle w:val="ListBullet"/>
      </w:pPr>
      <w:r>
        <w:t>- Python: Model building (Logistic, Decision Trees)</w:t>
      </w:r>
    </w:p>
    <w:p>
      <w:pPr>
        <w:pStyle w:val="ListBullet"/>
      </w:pPr>
      <w:r>
        <w:t>- Sample Projects: PD calculation, SQL delinquency queries, Logistic Regression model</w:t>
      </w:r>
    </w:p>
    <w:p>
      <w:pPr>
        <w:pStyle w:val="Heading1"/>
      </w:pPr>
      <w:r>
        <w:t>📈 Phase 3: Credit Risk Modelling (Weeks 9–12)</w:t>
      </w:r>
    </w:p>
    <w:p>
      <w:pPr>
        <w:pStyle w:val="ListBullet"/>
      </w:pPr>
      <w:r>
        <w:t>- Scorecard Model (Application/Behavioral)</w:t>
      </w:r>
    </w:p>
    <w:p>
      <w:pPr>
        <w:pStyle w:val="ListBullet"/>
      </w:pPr>
      <w:r>
        <w:t>- Logistic Regression for PD</w:t>
      </w:r>
    </w:p>
    <w:p>
      <w:pPr>
        <w:pStyle w:val="ListBullet"/>
      </w:pPr>
      <w:r>
        <w:t>- Decision Trees for Classification</w:t>
      </w:r>
    </w:p>
    <w:p>
      <w:pPr>
        <w:pStyle w:val="ListBullet"/>
      </w:pPr>
      <w:r>
        <w:t>- Vintage Analysis / Roll Rate</w:t>
      </w:r>
    </w:p>
    <w:p>
      <w:pPr>
        <w:pStyle w:val="ListBullet"/>
      </w:pPr>
      <w:r>
        <w:t>- Segmentation techniques</w:t>
      </w:r>
    </w:p>
    <w:p>
      <w:pPr>
        <w:pStyle w:val="Heading1"/>
      </w:pPr>
      <w:r>
        <w:t>🧑‍💼 Phase 4: Regulatory &amp; Practical Skills (Weeks 13–16)</w:t>
      </w:r>
    </w:p>
    <w:p>
      <w:pPr>
        <w:pStyle w:val="ListBullet"/>
      </w:pPr>
      <w:r>
        <w:t>- IFRS 9 and Expected Credit Loss (ECL)</w:t>
      </w:r>
    </w:p>
    <w:p>
      <w:pPr>
        <w:pStyle w:val="ListBullet"/>
      </w:pPr>
      <w:r>
        <w:t>- Stress Testing</w:t>
      </w:r>
    </w:p>
    <w:p>
      <w:pPr>
        <w:pStyle w:val="ListBullet"/>
      </w:pPr>
      <w:r>
        <w:t>- Risk Reporting</w:t>
      </w:r>
    </w:p>
    <w:p>
      <w:pPr>
        <w:pStyle w:val="ListBullet"/>
      </w:pPr>
      <w:r>
        <w:t>- Overrides, Monitoring, Collections</w:t>
      </w:r>
    </w:p>
    <w:p>
      <w:pPr>
        <w:pStyle w:val="ListBullet"/>
      </w:pPr>
      <w:r>
        <w:t>- Regulatory submission formats (India: RBI, Globally: Basel)</w:t>
      </w:r>
    </w:p>
    <w:p>
      <w:pPr>
        <w:pStyle w:val="Heading1"/>
      </w:pPr>
      <w:r>
        <w:t>📄 Phase 5: Resume, Projects &amp; Job Prep (Weeks 17–18)</w:t>
      </w:r>
    </w:p>
    <w:p>
      <w:pPr>
        <w:pStyle w:val="ListBullet"/>
      </w:pPr>
      <w:r>
        <w:t>- Add Projects and Tools to Resume</w:t>
      </w:r>
    </w:p>
    <w:p>
      <w:pPr>
        <w:pStyle w:val="ListBullet"/>
      </w:pPr>
      <w:r>
        <w:t>- Practice Interview Questions (PD, Scorecards, Basel)</w:t>
      </w:r>
    </w:p>
    <w:p>
      <w:pPr>
        <w:pStyle w:val="Heading1"/>
      </w:pPr>
      <w:r>
        <w:t>🧠 Roadmap Summary (18 Weeks)</w:t>
      </w:r>
    </w:p>
    <w:p>
      <w:r>
        <w:br/>
        <w:t>| Phase      | Duration     | Focus                                   |</w:t>
        <w:br/>
        <w:t>|------------|--------------|------------------------------------------|</w:t>
        <w:br/>
        <w:t>| Phase 0    | Week 1       | Banking &amp; Risk Basics                    |</w:t>
        <w:br/>
        <w:t>| Phase 1    | Weeks 2–4    | Core Credit Risk Concepts                |</w:t>
        <w:br/>
        <w:t>| Phase 2    | Weeks 5–8    | Tools: Python, SQL, Excel                |</w:t>
        <w:br/>
        <w:t>| Phase 3    | Weeks 9–12   | Credit Risk Modelling                    |</w:t>
        <w:br/>
        <w:t>| Phase 4    | Weeks 13–16  | Regulations &amp; Real-World Projects        |</w:t>
        <w:br/>
        <w:t>| Phase 5    | Weeks 17–18  | Resume + Interviews + Mock Cases         |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dit_risk_roadmap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