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Gaurav Kumar Verma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First.lastname@selu.edu  •  985-555-1234  •  City, State Zip Code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Southeastern Louisiana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Bachelor of Science, Biological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GPA: 3.1,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Dining Room Attendant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August 2020 –March 2021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SLU Food Services,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Hammond, LA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clean and safe environment for dining hall serving 1,000+ patrons daily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Communicated with students and staff to resolve issues and ensure quality experience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Student Manager Training Program within the first month of work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Babysitter,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2019 – June 2020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Self-Employed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Covington, LA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the safety, health, and welfare of 2 children, ages 3 and 8, every day after school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safe, fun, and educational activities such as visits to the park and crafts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learning by explaining homework and working through problems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EXPERIENCE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Athlete, Your Role/Position,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2020 – Present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Volleyball Team, Southeastern Louisiana University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as 1 of # team members after completing a 20-hour intensive training period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# philanthropy events yearly to represent the university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Dedicated # hours per week to training and competition while balancing # academic hours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Volleyball Representative,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2021 – May 2022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Student-Athlete Advisory Committee, Southeastern Louisiana University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weekly committee meetings, representing the women's volleyball team fairly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Advocated for concerns and interests of student-athletes at Southeastern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a leader to implement resolutions voted on by the board each year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Parks and Recreation,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2020 – 2022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Basketball Camp Coach/Coordinator,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Instructed 60-70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grade athletes on proper athletic skills development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right="1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interactive sessions to engage youth and practice safe techniques and strategies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4 other coaches in a team environment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and evaluated drills and activities and implemented proper safety measures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positive communication with campers and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 &amp; SKILLS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 &amp; First Aid Certified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Microsoft Word; basic knowledge of Microsoft PowerPoint and Excel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