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after="120" w:before="400" w:lineRule="auto"/>
        <w:rPr>
          <w:rFonts w:ascii="Open Sans Light" w:cs="Open Sans Light" w:eastAsia="Open Sans Light" w:hAnsi="Open Sans Light"/>
          <w:sz w:val="88"/>
          <w:szCs w:val="88"/>
        </w:rPr>
      </w:pPr>
      <w:bookmarkStart w:colFirst="0" w:colLast="0" w:name="_n8a6s96m0oy" w:id="0"/>
      <w:bookmarkEnd w:id="0"/>
      <w:r w:rsidDel="00000000" w:rsidR="00000000" w:rsidRPr="00000000">
        <w:rPr>
          <w:rFonts w:ascii="Open Sans Light" w:cs="Open Sans Light" w:eastAsia="Open Sans Light" w:hAnsi="Open Sans Light"/>
          <w:sz w:val="88"/>
          <w:szCs w:val="88"/>
          <w:rtl w:val="0"/>
        </w:rPr>
        <w:t xml:space="preserve">Zap! Accelerating from Gas to Electric with Machine Learning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5919455</wp:posOffset>
            </wp:positionH>
            <wp:positionV relativeFrom="paragraph">
              <wp:posOffset>171450</wp:posOffset>
            </wp:positionV>
            <wp:extent cx="881395" cy="823913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282" l="0" r="0" t="3282"/>
                    <a:stretch>
                      <a:fillRect/>
                    </a:stretch>
                  </pic:blipFill>
                  <pic:spPr>
                    <a:xfrm>
                      <a:off x="0" y="0"/>
                      <a:ext cx="881395" cy="82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  <w:t xml:space="preserve">Presented by: </w:t>
      </w:r>
      <w:r w:rsidDel="00000000" w:rsidR="00000000" w:rsidRPr="00000000">
        <w:rPr>
          <w:color w:val="ff0000"/>
          <w:rtl w:val="0"/>
        </w:rPr>
        <w:t xml:space="preserve">YOUR NAME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mc:AlternateContent>
          <mc:Choice Requires="wpg">
            <w:drawing>
              <wp:inline distB="114300" distT="114300" distL="114300" distR="114300">
                <wp:extent cx="6824663" cy="18957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1285800" y="2447925"/>
                          <a:ext cx="8143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24663" cy="18957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4663" cy="189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spacing w:after="0" w:before="280" w:lineRule="auto"/>
        <w:ind w:right="-450"/>
        <w:rPr>
          <w:color w:val="000000"/>
          <w:sz w:val="32"/>
          <w:szCs w:val="32"/>
        </w:rPr>
      </w:pPr>
      <w:bookmarkStart w:colFirst="0" w:colLast="0" w:name="_4tlnld7bdcza" w:id="1"/>
      <w:bookmarkEnd w:id="1"/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 PART 5: </w:t>
      </w: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EXECUTIVE SUMMARY </w:t>
      </w:r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 SemiBold" w:cs="Open Sans SemiBold" w:eastAsia="Open Sans SemiBold" w:hAnsi="Open Sans SemiBold"/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Why We Should Use Machine Learning, and How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(DO THIS PART LAST)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WRITE 1 PARAGRAPH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0" w:lineRule="auto"/>
        <w:rPr>
          <w:rFonts w:ascii="Open Sans" w:cs="Open Sans" w:eastAsia="Open Sans" w:hAnsi="Open Sans"/>
          <w:color w:val="2e3d49"/>
          <w:sz w:val="20"/>
          <w:szCs w:val="20"/>
        </w:rPr>
      </w:pPr>
      <w:bookmarkStart w:colFirst="0" w:colLast="0" w:name="_ncnifeq09w10" w:id="2"/>
      <w:bookmarkEnd w:id="2"/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PART 1: </w:t>
      </w:r>
      <w:r w:rsidDel="00000000" w:rsidR="00000000" w:rsidRPr="00000000">
        <w:rPr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High-Level Plan</w:t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36.000000000000085" w:type="dxa"/>
        <w:tblBorders>
          <w:top w:color="2e3d49" w:space="0" w:sz="4" w:val="single"/>
          <w:left w:color="2e3d49" w:space="0" w:sz="4" w:val="single"/>
          <w:bottom w:color="2e3d49" w:space="0" w:sz="4" w:val="single"/>
          <w:right w:color="2e3d49" w:space="0" w:sz="4" w:val="single"/>
          <w:insideH w:color="2e3d49" w:space="0" w:sz="4" w:val="single"/>
          <w:insideV w:color="2e3d49" w:space="0" w:sz="4" w:val="single"/>
        </w:tblBorders>
        <w:tblLayout w:type="fixed"/>
        <w:tblLook w:val="0600"/>
      </w:tblPr>
      <w:tblGrid>
        <w:gridCol w:w="4350"/>
        <w:gridCol w:w="6405"/>
        <w:tblGridChange w:id="0">
          <w:tblGrid>
            <w:gridCol w:w="4350"/>
            <w:gridCol w:w="6405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o00wsmoiivcb" w:id="3"/>
            <w:bookmarkEnd w:id="3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Expected business results</w:t>
            </w:r>
          </w:p>
          <w:p w:rsidR="00000000" w:rsidDel="00000000" w:rsidP="00000000" w:rsidRDefault="00000000" w:rsidRPr="00000000" w14:paraId="00000013">
            <w:pPr>
              <w:pStyle w:val="Subtitle"/>
              <w:spacing w:after="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bookmarkStart w:colFirst="0" w:colLast="0" w:name="_12yq72dk56cf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8zsvgdq5fjwd" w:id="5"/>
            <w:bookmarkEnd w:id="5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Higher quality, greater accuracy, more capacity, lower costs, etc.)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l2xak15d7ax7" w:id="6"/>
            <w:bookmarkEnd w:id="6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System output</w:t>
            </w:r>
          </w:p>
          <w:p w:rsidR="00000000" w:rsidDel="00000000" w:rsidP="00000000" w:rsidRDefault="00000000" w:rsidRPr="00000000" w14:paraId="00000017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s4pc5o8crxnt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</w:rPr>
            </w:pPr>
            <w:bookmarkStart w:colFirst="0" w:colLast="0" w:name="_uxbhpogodi5p" w:id="8"/>
            <w:bookmarkEnd w:id="8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(e.g., List of trending topics, Estimated values for each of the next 90 days, etc.)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kcm7h6gas56s" w:id="9"/>
            <w:bookmarkEnd w:id="9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Data inputs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Subtitle"/>
              <w:widowControl w:val="0"/>
              <w:spacing w:after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6lwfmodxc6ra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Subtitle"/>
              <w:widowControl w:val="0"/>
              <w:spacing w:after="0" w:lineRule="auto"/>
              <w:rPr>
                <w:color w:val="000000"/>
              </w:rPr>
            </w:pPr>
            <w:bookmarkStart w:colFirst="0" w:colLast="0" w:name="_jhcpj3ebuoj5" w:id="11"/>
            <w:bookmarkEnd w:id="11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(List each type of data and where to get 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Open Sans" w:cs="Open Sans" w:eastAsia="Open Sans" w:hAnsi="Open Sans"/>
          <w:color w:val="2e3d4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spacing w:after="0" w:before="0" w:lineRule="auto"/>
        <w:rPr>
          <w:color w:val="000000"/>
          <w:sz w:val="34"/>
          <w:szCs w:val="34"/>
        </w:rPr>
      </w:pPr>
      <w:bookmarkStart w:colFirst="0" w:colLast="0" w:name="_godrc8j3n2ol" w:id="12"/>
      <w:bookmarkEnd w:id="12"/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PART 2: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Why Machine Learning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36.0000000000000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6465"/>
        <w:tblGridChange w:id="0">
          <w:tblGrid>
            <w:gridCol w:w="4275"/>
            <w:gridCol w:w="6465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3lkgz4m4vdcd" w:id="13"/>
            <w:bookmarkEnd w:id="13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Recommended type of machine learning model</w:t>
            </w:r>
          </w:p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0" w:before="0" w:lineRule="auto"/>
              <w:rPr>
                <w:rFonts w:ascii="Open Sans" w:cs="Open Sans" w:eastAsia="Open Sans" w:hAnsi="Open Sans"/>
                <w:color w:val="000000"/>
                <w:sz w:val="20"/>
                <w:szCs w:val="20"/>
              </w:rPr>
            </w:pPr>
            <w:bookmarkStart w:colFirst="0" w:colLast="0" w:name="_u246yvtr28s5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Subtitle"/>
              <w:widowControl w:val="0"/>
              <w:spacing w:after="0" w:lineRule="auto"/>
              <w:rPr/>
            </w:pPr>
            <w:bookmarkStart w:colFirst="0" w:colLast="0" w:name="_75v4hipsz3lt" w:id="15"/>
            <w:bookmarkEnd w:id="15"/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e.g., Prediction, Forecasting, Clustering, Sentiment Analysis, etc.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widowControl w:val="0"/>
              <w:spacing w:after="0" w:before="0" w:lineRule="auto"/>
              <w:rPr>
                <w:color w:val="000000"/>
              </w:rPr>
            </w:pPr>
            <w:bookmarkStart w:colFirst="0" w:colLast="0" w:name="_alkdus21tf90" w:id="16"/>
            <w:bookmarkEnd w:id="16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At a high level, what type of pattern matching, predictions, or actions will our system perform?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spacing w:after="0" w:before="0" w:lineRule="auto"/>
        <w:rPr>
          <w:color w:val="000000"/>
          <w:sz w:val="34"/>
          <w:szCs w:val="34"/>
        </w:rPr>
      </w:pPr>
      <w:bookmarkStart w:colFirst="0" w:colLast="0" w:name="_7b9a1sui8azm" w:id="17"/>
      <w:bookmarkEnd w:id="17"/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PART</w:t>
      </w:r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3</w:t>
      </w:r>
      <w:r w:rsidDel="00000000" w:rsidR="00000000" w:rsidRPr="00000000">
        <w:rPr>
          <w:rFonts w:ascii="Open Sans SemiBold" w:cs="Open Sans SemiBold" w:eastAsia="Open Sans SemiBold" w:hAnsi="Open Sans SemiBold"/>
          <w:color w:val="ffffff"/>
          <w:sz w:val="24"/>
          <w:szCs w:val="24"/>
          <w:highlight w:val="black"/>
          <w:rtl w:val="0"/>
        </w:rPr>
        <w:t xml:space="preserve">: </w:t>
      </w:r>
      <w:r w:rsidDel="00000000" w:rsidR="00000000" w:rsidRPr="00000000">
        <w:rPr>
          <w:rFonts w:ascii="Open Sans SemiBold" w:cs="Open Sans SemiBold" w:eastAsia="Open Sans SemiBold" w:hAnsi="Open Sans SemiBold"/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Risk Assessment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40.0" w:type="dxa"/>
        <w:jc w:val="left"/>
        <w:tblInd w:w="36.0000000000000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6465"/>
        <w:tblGridChange w:id="0">
          <w:tblGrid>
            <w:gridCol w:w="4275"/>
            <w:gridCol w:w="6465"/>
          </w:tblGrid>
        </w:tblGridChange>
      </w:tblGrid>
      <w:tr>
        <w:trPr>
          <w:cantSplit w:val="0"/>
          <w:trHeight w:val="1360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widowControl w:val="0"/>
              <w:spacing w:after="0" w:before="0" w:lineRule="auto"/>
              <w:rPr>
                <w:color w:val="000000"/>
              </w:rPr>
            </w:pPr>
            <w:bookmarkStart w:colFirst="0" w:colLast="0" w:name="_l2izy023v81y" w:id="18"/>
            <w:bookmarkEnd w:id="18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How harmful would an incorrect response be? How will we monitor for these risks, and mitigate them?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widowControl w:val="0"/>
              <w:spacing w:after="0" w:before="0" w:lineRule="auto"/>
              <w:rPr/>
            </w:pPr>
            <w:bookmarkStart w:colFirst="0" w:colLast="0" w:name="_t20cujdozknj" w:id="19"/>
            <w:bookmarkEnd w:id="19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Explainability, ethical, and security risks, and how to mitigate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rPr>
                <w:rFonts w:ascii="Open Sans" w:cs="Open Sans" w:eastAsia="Open Sans" w:hAnsi="Open Sans"/>
                <w:color w:val="2e3d49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e3d4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Title"/>
        <w:pageBreakBefore w:val="0"/>
        <w:rPr>
          <w:rFonts w:ascii="Open Sans" w:cs="Open Sans" w:eastAsia="Open Sans" w:hAnsi="Open Sans"/>
          <w:sz w:val="18"/>
          <w:szCs w:val="18"/>
        </w:rPr>
      </w:pPr>
      <w:bookmarkStart w:colFirst="0" w:colLast="0" w:name="_c7vkv76jnzt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before="0" w:lineRule="auto"/>
        <w:rPr>
          <w:color w:val="000000"/>
          <w:sz w:val="34"/>
          <w:szCs w:val="34"/>
        </w:rPr>
      </w:pPr>
      <w:bookmarkStart w:colFirst="0" w:colLast="0" w:name="_q0i9w03gt3h" w:id="21"/>
      <w:bookmarkEnd w:id="21"/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PART 4: </w:t>
      </w:r>
      <w:r w:rsidDel="00000000" w:rsidR="00000000" w:rsidRPr="00000000">
        <w:rPr>
          <w:color w:val="02b3e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Alternatives Considered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40.0" w:type="dxa"/>
        <w:jc w:val="left"/>
        <w:tblInd w:w="36.0000000000000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6465"/>
        <w:tblGridChange w:id="0">
          <w:tblGrid>
            <w:gridCol w:w="4275"/>
            <w:gridCol w:w="6465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widowControl w:val="0"/>
              <w:spacing w:after="0" w:before="0" w:lineRule="auto"/>
              <w:rPr>
                <w:color w:val="000000"/>
              </w:rPr>
            </w:pPr>
            <w:bookmarkStart w:colFirst="0" w:colLast="0" w:name="_j74i0xsouwy7" w:id="22"/>
            <w:bookmarkEnd w:id="22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Why machine learning is a better approach than using human labor 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</w:rPr>
            </w:pPr>
            <w:bookmarkStart w:colFirst="0" w:colLast="0" w:name="_j74i0xsouwy7" w:id="22"/>
            <w:bookmarkEnd w:id="22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Why machine learning is a better approach than automation using traditional/rule-based software</w:t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widowControl w:val="0"/>
              <w:spacing w:after="0" w:before="0" w:lineRule="auto"/>
              <w:rPr/>
            </w:pPr>
            <w:bookmarkStart w:colFirst="0" w:colLast="0" w:name="_3iulxoaz0ee9" w:id="23"/>
            <w:bookmarkEnd w:id="23"/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4"/>
                <w:szCs w:val="24"/>
                <w:rtl w:val="0"/>
              </w:rPr>
              <w:t xml:space="preserve">Why machine learning is a better approach than using Generative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b7b7b7" w:space="0" w:sz="12" w:val="single"/>
              <w:bottom w:color="b7b7b7" w:space="0" w:sz="12" w:val="single"/>
              <w:right w:color="b7b7b7" w:space="0" w:sz="12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80" w:lineRule="auto"/>
    </w:pPr>
    <w:rPr>
      <w:rFonts w:ascii="Open Sans SemiBold" w:cs="Open Sans SemiBold" w:eastAsia="Open Sans SemiBold" w:hAnsi="Open Sans SemiBold"/>
      <w:color w:val="2015ff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