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BC192A" w:rsidP="00BC192A">
      <w:pPr>
        <w:jc w:val="center"/>
        <w:rPr>
          <w:rFonts w:asciiTheme="majorHAnsi" w:hAnsiTheme="majorHAnsi"/>
          <w:b/>
          <w:bCs/>
          <w:sz w:val="96"/>
          <w:szCs w:val="96"/>
          <w:u w:val="single"/>
        </w:rPr>
      </w:pPr>
      <w:r w:rsidRPr="00BC192A">
        <w:rPr>
          <w:rFonts w:asciiTheme="majorHAnsi" w:hAnsiTheme="majorHAnsi"/>
          <w:b/>
          <w:bCs/>
          <w:sz w:val="96"/>
          <w:szCs w:val="96"/>
          <w:u w:val="single"/>
        </w:rPr>
        <w:t>The Oil Market in crisis</w:t>
      </w:r>
    </w:p>
    <w:p w:rsidR="00BC192A" w:rsidRPr="00BC192A" w:rsidRDefault="00BC192A" w:rsidP="00BC192A">
      <w:pPr>
        <w:rPr>
          <w:rFonts w:cstheme="minorHAnsi"/>
          <w:b/>
          <w:bCs/>
          <w:sz w:val="96"/>
          <w:szCs w:val="96"/>
          <w:u w:val="single"/>
        </w:rPr>
      </w:pPr>
    </w:p>
    <w:p w:rsidR="00BC192A" w:rsidRDefault="00BC192A" w:rsidP="00BC192A">
      <w:pPr>
        <w:jc w:val="center"/>
        <w:rPr>
          <w:b/>
          <w:bCs/>
          <w:sz w:val="56"/>
          <w:szCs w:val="56"/>
          <w:u w:val="single"/>
        </w:rPr>
      </w:pPr>
    </w:p>
    <w:p w:rsidR="00BC192A" w:rsidRDefault="00BC192A" w:rsidP="00BC192A">
      <w:pPr>
        <w:pStyle w:val="Heading2"/>
        <w:shd w:val="clear" w:color="auto" w:fill="FFFFFF"/>
        <w:jc w:val="center"/>
        <w:textAlignment w:val="baseline"/>
        <w:rPr>
          <w:rFonts w:asciiTheme="minorHAnsi" w:hAnsiTheme="minorHAnsi" w:cstheme="minorHAnsi"/>
          <w:color w:val="0D0D0D" w:themeColor="text1" w:themeTint="F2"/>
          <w:sz w:val="40"/>
          <w:szCs w:val="40"/>
          <w:u w:val="single"/>
        </w:rPr>
      </w:pPr>
      <w:r>
        <w:rPr>
          <w:rFonts w:asciiTheme="minorHAnsi" w:hAnsiTheme="minorHAnsi" w:cstheme="minorHAnsi"/>
          <w:color w:val="0D0D0D" w:themeColor="text1" w:themeTint="F2"/>
          <w:sz w:val="40"/>
          <w:szCs w:val="40"/>
          <w:u w:val="single"/>
        </w:rPr>
        <w:t>OIL CRISIS IN THE MODERN ERA</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xml:space="preserve">The Covid-19 pandemic triggered a crisis or rather a real collapse in the oil barrel price, down from approximately sixty US dollars just before the </w:t>
      </w:r>
      <w:proofErr w:type="spellStart"/>
      <w:r w:rsidRPr="00BC192A">
        <w:rPr>
          <w:rFonts w:asciiTheme="minorHAnsi" w:hAnsiTheme="minorHAnsi" w:cstheme="minorHAnsi"/>
          <w:color w:val="000000"/>
          <w:sz w:val="32"/>
          <w:szCs w:val="32"/>
        </w:rPr>
        <w:t>coronavirus</w:t>
      </w:r>
      <w:proofErr w:type="spellEnd"/>
      <w:r w:rsidRPr="00BC192A">
        <w:rPr>
          <w:rFonts w:asciiTheme="minorHAnsi" w:hAnsiTheme="minorHAnsi" w:cstheme="minorHAnsi"/>
          <w:color w:val="000000"/>
          <w:sz w:val="32"/>
          <w:szCs w:val="32"/>
        </w:rPr>
        <w:t xml:space="preserve"> spread to the current twenty dollars – with downward peaks before the end of April 2020, still significantly lower than the current twenty dollar average.</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The origin of the price collapse is obvious, i.e. the closure of the purchasing countries’ economies and the major crisis in the car market, in particular, with the lockdown of all public and private mobility.</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Moreover, for many producing countries, twenty dollars a barrel is a price well below break-even points and sometimes below the mere production cost.</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xml:space="preserve">Fifty-sixty US dollars a barrel is less than the cost of oil extraction in the Arctic, for example, and less than what is necessary to break even European and Brazilian </w:t>
      </w:r>
      <w:proofErr w:type="spellStart"/>
      <w:r w:rsidRPr="00BC192A">
        <w:rPr>
          <w:rFonts w:asciiTheme="minorHAnsi" w:hAnsiTheme="minorHAnsi" w:cstheme="minorHAnsi"/>
          <w:color w:val="000000"/>
          <w:sz w:val="32"/>
          <w:szCs w:val="32"/>
        </w:rPr>
        <w:t>biofuel</w:t>
      </w:r>
      <w:proofErr w:type="spellEnd"/>
      <w:r w:rsidRPr="00BC192A">
        <w:rPr>
          <w:rFonts w:asciiTheme="minorHAnsi" w:hAnsiTheme="minorHAnsi" w:cstheme="minorHAnsi"/>
          <w:color w:val="000000"/>
          <w:sz w:val="32"/>
          <w:szCs w:val="32"/>
        </w:rPr>
        <w:t xml:space="preserve"> production, but also US and Canadian shale oil. In Great Britain the oil barrel cost is 52.50 US dollars, while in Saudi Arabia the cost for producing an oil barrel is still 10 US dollars approximately.</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lastRenderedPageBreak/>
        <w:t>Saudi Arabia, however, also needs much higher prices, at least from eighty US dollars per barrel upwards, to rebalance its public budget and seriously invest in production diversification, not to even mention the social stability of this country and, in other ways, that of the Russian Federation.</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World demand has therefore plummeted, with a reduction of 29 million barrels per day from the over 100 ones a year ago.</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This also means that storage capacity has reached the saturation point, with countries selling directly at sea, with a view to avoiding the high and unpredictable costs of overproduction and, by now, even at direct agreement low prices.</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xml:space="preserve"> According to some specialized analysts, oil production will fall by at least 9.3 million barrels per year, until the time in which the </w:t>
      </w:r>
      <w:proofErr w:type="spellStart"/>
      <w:r w:rsidRPr="00BC192A">
        <w:rPr>
          <w:rFonts w:asciiTheme="minorHAnsi" w:hAnsiTheme="minorHAnsi" w:cstheme="minorHAnsi"/>
          <w:color w:val="000000"/>
          <w:sz w:val="32"/>
          <w:szCs w:val="32"/>
        </w:rPr>
        <w:t>coronavirus</w:t>
      </w:r>
      <w:proofErr w:type="spellEnd"/>
      <w:r w:rsidRPr="00BC192A">
        <w:rPr>
          <w:rFonts w:asciiTheme="minorHAnsi" w:hAnsiTheme="minorHAnsi" w:cstheme="minorHAnsi"/>
          <w:color w:val="000000"/>
          <w:sz w:val="32"/>
          <w:szCs w:val="32"/>
        </w:rPr>
        <w:t xml:space="preserve"> epidemic stops significantly. But this is a very optimistic forecast.</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As is already seen, the most predictable effects of collapse in oil prices will most likely be the bankruptcy of small and medium-sized oil companies in the United States and Canada, where the banks had also strongly supported these companies with debt.</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The economic, financial and social repercussions on these countries’ productive systems will be immediate and hard to manage.</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Some extraction of US and Canadian “zombie” companies has continued, in view of cashing immediate liquidity, but, obviously, this cannot last very long.</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It is hard to speak about public support for oil companies, considering their international corporate structure and, above all, because of the large mass of liquidity that would be greatly needed and would inevitably be drawn from other budget items, which are more socially necessary and with a strong psychological and hence electoral impact.</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lastRenderedPageBreak/>
        <w:t xml:space="preserve">Nevertheless, the whole economy of producing and of typically consuming countries – which, for various wrong or short-term choices, have never established their own “OPEC” – will be severely affected by the vertical fall in oil prices, even though the US IAEA supported and legitimized the cut in production last April. </w:t>
      </w:r>
      <w:proofErr w:type="gramStart"/>
      <w:r w:rsidRPr="00BC192A">
        <w:rPr>
          <w:rFonts w:asciiTheme="minorHAnsi" w:hAnsiTheme="minorHAnsi" w:cstheme="minorHAnsi"/>
          <w:color w:val="000000"/>
          <w:sz w:val="32"/>
          <w:szCs w:val="32"/>
        </w:rPr>
        <w:t>The initial sign of an inevitable agreement between producers and consumers in the future, also at financial and investment level.</w:t>
      </w:r>
      <w:proofErr w:type="gramEnd"/>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Furthermore, some producing countries have considerable financial funds to stand up to the fall in the oil barrel price, probably even until the end of the pandemic, but this is certainly not the case with other producers.</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Saudi Arabia, the UAEs and Kuwait can last relatively long, albeit stopping their plans for economic expansion and diversification in the short term. Just think here of the Saudi Vision 2030 plan.</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Iraq, Iran and Venezuela – with Iraq which is currently one of Italy’s largest exporters – will certainly have to withstand periods of extreme social crisis and even political legitimacy.</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In Africa, Nigeria and Libya will face further political and social crises of unpredictable severity – in addition to internal wars by proxy, as in Libya.</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China itself, the current largest oil buyer, has stopped as many as 10 oil shipments by sea from Saudi Arabia.</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xml:space="preserve">The tax break-even point reveals the complex internal dynamics and trends of manufacturers: Saudi Arabia is at 91 US dollars; Oman at 82; Abu Dhabi at 61; Qatar at 65; Bahrain at 95. Iraq is currently at 60 US dollars, but it should be noted that Iran is now at 195 US dollars, Algeria at 109 and Libya at 100- to the extent to which Libyan oil exports can work after General </w:t>
      </w:r>
      <w:proofErr w:type="spellStart"/>
      <w:r w:rsidRPr="00BC192A">
        <w:rPr>
          <w:rFonts w:asciiTheme="minorHAnsi" w:hAnsiTheme="minorHAnsi" w:cstheme="minorHAnsi"/>
          <w:color w:val="000000"/>
          <w:sz w:val="32"/>
          <w:szCs w:val="32"/>
        </w:rPr>
        <w:t>Haftar’s</w:t>
      </w:r>
      <w:proofErr w:type="spellEnd"/>
      <w:r w:rsidRPr="00BC192A">
        <w:rPr>
          <w:rFonts w:asciiTheme="minorHAnsi" w:hAnsiTheme="minorHAnsi" w:cstheme="minorHAnsi"/>
          <w:color w:val="000000"/>
          <w:sz w:val="32"/>
          <w:szCs w:val="32"/>
        </w:rPr>
        <w:t xml:space="preserve"> closure of oil wells- while Nigeria is at 144 US dollars and Angola has only </w:t>
      </w:r>
      <w:proofErr w:type="spellStart"/>
      <w:r w:rsidRPr="00BC192A">
        <w:rPr>
          <w:rFonts w:asciiTheme="minorHAnsi" w:hAnsiTheme="minorHAnsi" w:cstheme="minorHAnsi"/>
          <w:color w:val="000000"/>
          <w:sz w:val="32"/>
          <w:szCs w:val="32"/>
        </w:rPr>
        <w:t>acost</w:t>
      </w:r>
      <w:proofErr w:type="spellEnd"/>
      <w:r w:rsidRPr="00BC192A">
        <w:rPr>
          <w:rFonts w:asciiTheme="minorHAnsi" w:hAnsiTheme="minorHAnsi" w:cstheme="minorHAnsi"/>
          <w:color w:val="000000"/>
          <w:sz w:val="32"/>
          <w:szCs w:val="32"/>
        </w:rPr>
        <w:t xml:space="preserve"> + tax per barrel of 55 US dollars.</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lastRenderedPageBreak/>
        <w:t>Currently Russia has a strong need for a tax per barrel of at least 42 US dollars, while Mexico 49 and Kazakhstan 58 US dollars.</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In order to survive, the US, Canadian and Norwegian oil companies need an oil barrel cost of 48, 60 and only 27 US dollars, respectively, to simply break even.</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xml:space="preserve"> Russia will probably be able to </w:t>
      </w:r>
      <w:proofErr w:type="gramStart"/>
      <w:r w:rsidRPr="00BC192A">
        <w:rPr>
          <w:rFonts w:asciiTheme="minorHAnsi" w:hAnsiTheme="minorHAnsi" w:cstheme="minorHAnsi"/>
          <w:color w:val="000000"/>
          <w:sz w:val="32"/>
          <w:szCs w:val="32"/>
        </w:rPr>
        <w:t>survive(</w:t>
      </w:r>
      <w:proofErr w:type="gramEnd"/>
      <w:r w:rsidRPr="00BC192A">
        <w:rPr>
          <w:rFonts w:asciiTheme="minorHAnsi" w:hAnsiTheme="minorHAnsi" w:cstheme="minorHAnsi"/>
          <w:color w:val="000000"/>
          <w:sz w:val="32"/>
          <w:szCs w:val="32"/>
        </w:rPr>
        <w:t>“for ten years”, as it says, but probably exaggerating) a pandemic crisis, which has also hit its own population hard, by using its Strategic Fund, which is currently worth 124 billion US dollars.</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Every year of crisis, however, is likely to cost Russia 40-50 billion US dollars.</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xml:space="preserve"> Not to mention jobs, </w:t>
      </w:r>
      <w:proofErr w:type="gramStart"/>
      <w:r w:rsidRPr="00BC192A">
        <w:rPr>
          <w:rFonts w:asciiTheme="minorHAnsi" w:hAnsiTheme="minorHAnsi" w:cstheme="minorHAnsi"/>
          <w:color w:val="000000"/>
          <w:sz w:val="32"/>
          <w:szCs w:val="32"/>
        </w:rPr>
        <w:t>which could be reduced by over a million in Russia.</w:t>
      </w:r>
      <w:proofErr w:type="gramEnd"/>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Saudi Arabia, too, is very liquid, and predicts a loss of over 45 billion US dollars at the end of the pandemic.</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If Saudi Arabia makes another deal with Russia and manages to raise the oil barrel price to 40 US dollars, it is supposed to reduce losses to 40 billion US dollars annually.</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Iraq, the second largest Middle Eastern exporter, covers 90% of its public spending with oil revenues.</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In Iran and Iraq, the closing down of private companies has caused the almost total closure of oil production since last March.</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Moreover, Iraq has no sovereign funds. Mexico has already started to implement “austerity” measures, although it has stated there will be no closures or staff cuts in the public sector.</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The Nigerian GDP will certainly go below zero. Nigeria was the economy recording the greatest development rate in Africa, but since May it has had 50 million barrels unsold.</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lastRenderedPageBreak/>
        <w:t> The unemployment rate will rise from 25% to well over 25 million people, but Nigeria has a very small Sovereign Fund that owns 2 billion US dollars.</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There are very large differences among producing countries. There are countries with a financial power potentially able to further stand up to the collapse of oil prices and countries with an internal social and economic situation on the verge of collapse, as well as other economies floundering in a very severe crisis.</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Just think of the Lebanon, which had already defaulted before the fall in oil prices. Obviously neither Saudi Arabia nor Iran will help it any longer.</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xml:space="preserve"> This means that the producing countries with a more “liquid” financial situation can start buying oil assets – not at a very low cost – from their fellow OPEC competitors or even outside that OPEC protectionist framework, while the countries without long or short </w:t>
      </w:r>
      <w:proofErr w:type="gramStart"/>
      <w:r w:rsidRPr="00BC192A">
        <w:rPr>
          <w:rFonts w:asciiTheme="minorHAnsi" w:hAnsiTheme="minorHAnsi" w:cstheme="minorHAnsi"/>
          <w:color w:val="000000"/>
          <w:sz w:val="32"/>
          <w:szCs w:val="32"/>
        </w:rPr>
        <w:t>liquidity,</w:t>
      </w:r>
      <w:proofErr w:type="gramEnd"/>
      <w:r w:rsidRPr="00BC192A">
        <w:rPr>
          <w:rFonts w:asciiTheme="minorHAnsi" w:hAnsiTheme="minorHAnsi" w:cstheme="minorHAnsi"/>
          <w:color w:val="000000"/>
          <w:sz w:val="32"/>
          <w:szCs w:val="32"/>
        </w:rPr>
        <w:t xml:space="preserve"> will quickly be economically colonized by the strongest ones and this would make their economic autonomy irrelevant. </w:t>
      </w:r>
      <w:proofErr w:type="gramStart"/>
      <w:r w:rsidRPr="00BC192A">
        <w:rPr>
          <w:rFonts w:asciiTheme="minorHAnsi" w:hAnsiTheme="minorHAnsi" w:cstheme="minorHAnsi"/>
          <w:color w:val="000000"/>
          <w:sz w:val="32"/>
          <w:szCs w:val="32"/>
        </w:rPr>
        <w:t>Especially if they are, like Iraq, truly oil dependent countries.</w:t>
      </w:r>
      <w:proofErr w:type="gramEnd"/>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The GDP for the current year, however, is expected to slightly decrease in Kuwait (-1%) while Algeria and Iraq are expected to immediately fall to a -5%, which could be fatal not only for their economy but also for their social stability.</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Libya, just to remind us of a key country for our security, as well as for oil, will record an expected fall in GDP of almost -58%. </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It is easy to understand what will happen and how much impact it will have on Italy.</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xml:space="preserve">  The International Monetary Fund has also predicted a quick rebound in prices beyond the oil break-even point for the whole oil area between Africa and the Middle East as early as 2021, but the forecast seems to be completely unfounded, given the multi-year </w:t>
      </w:r>
      <w:r w:rsidRPr="00BC192A">
        <w:rPr>
          <w:rFonts w:asciiTheme="minorHAnsi" w:hAnsiTheme="minorHAnsi" w:cstheme="minorHAnsi"/>
          <w:color w:val="000000"/>
          <w:sz w:val="32"/>
          <w:szCs w:val="32"/>
        </w:rPr>
        <w:lastRenderedPageBreak/>
        <w:t>length of the buyers’ crisis and hence the inevitable fall in producers’ prices.</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xml:space="preserve"> Even if the </w:t>
      </w:r>
      <w:proofErr w:type="spellStart"/>
      <w:r w:rsidRPr="00BC192A">
        <w:rPr>
          <w:rFonts w:asciiTheme="minorHAnsi" w:hAnsiTheme="minorHAnsi" w:cstheme="minorHAnsi"/>
          <w:color w:val="000000"/>
          <w:sz w:val="32"/>
          <w:szCs w:val="32"/>
        </w:rPr>
        <w:t>coronavirus</w:t>
      </w:r>
      <w:proofErr w:type="spellEnd"/>
      <w:r w:rsidRPr="00BC192A">
        <w:rPr>
          <w:rFonts w:asciiTheme="minorHAnsi" w:hAnsiTheme="minorHAnsi" w:cstheme="minorHAnsi"/>
          <w:color w:val="000000"/>
          <w:sz w:val="32"/>
          <w:szCs w:val="32"/>
        </w:rPr>
        <w:t xml:space="preserve"> crisis were to end in a month, which is highly unlikely, the economic outlook would not change radically even for 2021.</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The fact is that, according to all the most reliable projections, the GDP of non-producing countries will fall even faster than that of oil-producing countries.</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xml:space="preserve"> Certainly there is the temporary relief and redress of public accounts in the Middle East and </w:t>
      </w:r>
      <w:proofErr w:type="gramStart"/>
      <w:r w:rsidRPr="00BC192A">
        <w:rPr>
          <w:rFonts w:asciiTheme="minorHAnsi" w:hAnsiTheme="minorHAnsi" w:cstheme="minorHAnsi"/>
          <w:color w:val="000000"/>
          <w:sz w:val="32"/>
          <w:szCs w:val="32"/>
        </w:rPr>
        <w:t>North Africa (MENA) non-producing countries, which is</w:t>
      </w:r>
      <w:proofErr w:type="gramEnd"/>
      <w:r w:rsidRPr="00BC192A">
        <w:rPr>
          <w:rFonts w:asciiTheme="minorHAnsi" w:hAnsiTheme="minorHAnsi" w:cstheme="minorHAnsi"/>
          <w:color w:val="000000"/>
          <w:sz w:val="32"/>
          <w:szCs w:val="32"/>
        </w:rPr>
        <w:t xml:space="preserve"> estimated at around 3-4% of their GDP, but these are countries like Morocco and Jordan having little economic weight in their respective geo-economic regions.</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There is also another factor to consider: the producing countries’ crisis adds to the much longer-standing crisis in the African countries exporting not oil, but food products.</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I am here referring to Jordan, Mauritania and Morocco – which is still a leading country in the world production of citrus fruits, with companies cooperating with the United States – and to the wine-producing Tunisia.</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The FAO sugar index has fallen to -14.6% – more than ever over the last 13 years.</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The FAO index for vegetable oil is -5.2%. The dairy prices are currently falling by 3.6% and meat prices by 2.7%. Wheat prices, however, are expected to remain stable, although storage, and hence the future final cost, will increase from now on.</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Certainly the “rich” producing countries, i.e. those with greater liquidity reserves, have already begun to inject liquidity and implement tax rebates.</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lastRenderedPageBreak/>
        <w:t> Saudi Arabia has tripled VAT from 5 to 15%. It has also issued 7 billion US dollars of public debt securities that will fall due in 5, 10 and 40 years respectively, with a 5% planned restriction of public spending, and as many as 13.3 billion US dollars in support of small and medium-sized enterprises, with the nationalisation of 14,000 jobs in the most technologically advanced sectors.</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Just to give an example of the most capitalized oil exporting country.</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It is not even said that soon the Saudi and Emirates’ sovereign funds do not want to acquire – at selling-off prices – even the U.S. and Canadian shale oil industries undergoing an evident crisis.</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Both in countries in crisis and in those with greater financial resources investment will be well diversified in the health or in the large infrastructure sectors. Investment will be made also in research and in the expansion of the oil sector, which will certainly start working again – as and probably more than before – at the end of the pandemic.</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xml:space="preserve"> There will probably be an economic and financial rebalancing between the United States and Saudi Arabia, which have similar interests, both in the purchase of shale oil companies in crisis, obviously, but also in a closer direct financial relationship, considering that Saudi Arabia still holds 177 billion US dollars of North American public debt </w:t>
      </w:r>
      <w:proofErr w:type="spellStart"/>
      <w:r w:rsidRPr="00BC192A">
        <w:rPr>
          <w:rFonts w:asciiTheme="minorHAnsi" w:hAnsiTheme="minorHAnsi" w:cstheme="minorHAnsi"/>
          <w:color w:val="000000"/>
          <w:sz w:val="32"/>
          <w:szCs w:val="32"/>
        </w:rPr>
        <w:t>securities.A</w:t>
      </w:r>
      <w:proofErr w:type="spellEnd"/>
      <w:r w:rsidRPr="00BC192A">
        <w:rPr>
          <w:rFonts w:asciiTheme="minorHAnsi" w:hAnsiTheme="minorHAnsi" w:cstheme="minorHAnsi"/>
          <w:color w:val="000000"/>
          <w:sz w:val="32"/>
          <w:szCs w:val="32"/>
        </w:rPr>
        <w:t xml:space="preserve"> record amount which could increase rapidly.</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Obviously, in the darkest phase of the crisis, the objective of the financially sound OPEC countries will be diversification from oil to more technologically advanced and expanding sectors, such as health and pharmacology, particularly abroad, but again without neglecting the oil sector.</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t> While maintaining the same – or almost the same – current investment in the oil sector, which cannot but take off again in the short to long term.</w:t>
      </w:r>
    </w:p>
    <w:p w:rsidR="00BC192A" w:rsidRPr="00BC192A" w:rsidRDefault="00BC192A" w:rsidP="00BC192A">
      <w:pPr>
        <w:pStyle w:val="NormalWeb"/>
        <w:shd w:val="clear" w:color="auto" w:fill="FFFFFF"/>
        <w:spacing w:before="0" w:beforeAutospacing="0" w:after="300" w:afterAutospacing="0"/>
        <w:textAlignment w:val="baseline"/>
        <w:rPr>
          <w:rFonts w:asciiTheme="minorHAnsi" w:hAnsiTheme="minorHAnsi" w:cstheme="minorHAnsi"/>
          <w:color w:val="000000"/>
          <w:sz w:val="32"/>
          <w:szCs w:val="32"/>
        </w:rPr>
      </w:pPr>
      <w:r w:rsidRPr="00BC192A">
        <w:rPr>
          <w:rFonts w:asciiTheme="minorHAnsi" w:hAnsiTheme="minorHAnsi" w:cstheme="minorHAnsi"/>
          <w:color w:val="000000"/>
          <w:sz w:val="32"/>
          <w:szCs w:val="32"/>
        </w:rPr>
        <w:lastRenderedPageBreak/>
        <w:t> For the other less financially sound countries, it will be about implementing great political reforms, which may at least stabilize the countries floundering in severe economic crisis, or having their oil assets quickly sold by the richest Arab countries, which will thus have a much greater power of pressure vis-à-vis consumer countries when the oil recovery starts.</w:t>
      </w:r>
    </w:p>
    <w:p w:rsidR="00BC192A" w:rsidRPr="00BC192A" w:rsidRDefault="00BC192A" w:rsidP="00BC192A"/>
    <w:p w:rsidR="00BC192A" w:rsidRDefault="00BC192A" w:rsidP="00BC192A">
      <w:pPr>
        <w:pStyle w:val="Heading2"/>
        <w:shd w:val="clear" w:color="auto" w:fill="FFFFFF"/>
        <w:textAlignment w:val="baseline"/>
        <w:rPr>
          <w:rFonts w:asciiTheme="minorHAnsi" w:hAnsiTheme="minorHAnsi" w:cstheme="minorHAnsi"/>
          <w:color w:val="0D0D0D" w:themeColor="text1" w:themeTint="F2"/>
          <w:sz w:val="40"/>
          <w:szCs w:val="40"/>
          <w:u w:val="single"/>
        </w:rPr>
      </w:pPr>
    </w:p>
    <w:p w:rsidR="00BC192A" w:rsidRDefault="00BC192A" w:rsidP="00BC192A">
      <w:pPr>
        <w:pStyle w:val="Heading2"/>
        <w:shd w:val="clear" w:color="auto" w:fill="FFFFFF"/>
        <w:textAlignment w:val="baseline"/>
        <w:rPr>
          <w:rFonts w:asciiTheme="minorHAnsi" w:hAnsiTheme="minorHAnsi" w:cstheme="minorHAnsi"/>
          <w:color w:val="0D0D0D" w:themeColor="text1" w:themeTint="F2"/>
          <w:sz w:val="40"/>
          <w:szCs w:val="40"/>
          <w:u w:val="single"/>
        </w:rPr>
      </w:pPr>
    </w:p>
    <w:p w:rsidR="00BC192A" w:rsidRDefault="00BC192A" w:rsidP="00BC192A">
      <w:pPr>
        <w:pStyle w:val="Heading2"/>
        <w:shd w:val="clear" w:color="auto" w:fill="FFFFFF"/>
        <w:textAlignment w:val="baseline"/>
        <w:rPr>
          <w:rFonts w:asciiTheme="minorHAnsi" w:hAnsiTheme="minorHAnsi" w:cstheme="minorHAnsi"/>
          <w:color w:val="0D0D0D" w:themeColor="text1" w:themeTint="F2"/>
          <w:sz w:val="40"/>
          <w:szCs w:val="40"/>
          <w:u w:val="single"/>
        </w:rPr>
      </w:pPr>
    </w:p>
    <w:p w:rsidR="00BC192A" w:rsidRPr="00BC192A" w:rsidRDefault="00BC192A" w:rsidP="00BC192A">
      <w:pPr>
        <w:pStyle w:val="Heading2"/>
        <w:shd w:val="clear" w:color="auto" w:fill="FFFFFF"/>
        <w:textAlignment w:val="baseline"/>
        <w:rPr>
          <w:rFonts w:asciiTheme="minorHAnsi" w:hAnsiTheme="minorHAnsi" w:cstheme="minorHAnsi"/>
          <w:color w:val="0D0D0D" w:themeColor="text1" w:themeTint="F2"/>
          <w:sz w:val="44"/>
          <w:szCs w:val="44"/>
          <w:u w:val="single"/>
        </w:rPr>
      </w:pPr>
      <w:r w:rsidRPr="00BC192A">
        <w:rPr>
          <w:rFonts w:asciiTheme="minorHAnsi" w:hAnsiTheme="minorHAnsi" w:cstheme="minorHAnsi"/>
          <w:color w:val="0D0D0D" w:themeColor="text1" w:themeTint="F2"/>
          <w:sz w:val="44"/>
          <w:szCs w:val="44"/>
          <w:u w:val="single"/>
        </w:rPr>
        <w:t>The oil price crash: frequently asked questions</w:t>
      </w:r>
    </w:p>
    <w:p w:rsidR="00BC192A" w:rsidRDefault="00BC192A" w:rsidP="00BC192A">
      <w:pPr>
        <w:pStyle w:val="NormalWeb"/>
        <w:shd w:val="clear" w:color="auto" w:fill="FFFFFF"/>
        <w:textAlignment w:val="baseline"/>
        <w:rPr>
          <w:rFonts w:ascii="Arial" w:hAnsi="Arial" w:cs="Arial"/>
          <w:color w:val="222222"/>
        </w:rPr>
      </w:pPr>
      <w:r w:rsidRPr="00BC192A">
        <w:rPr>
          <w:rFonts w:asciiTheme="minorHAnsi" w:hAnsiTheme="minorHAnsi" w:cstheme="minorHAnsi"/>
          <w:color w:val="0D0D0D" w:themeColor="text1" w:themeTint="F2"/>
          <w:sz w:val="32"/>
          <w:szCs w:val="32"/>
        </w:rPr>
        <w:t xml:space="preserve">The </w:t>
      </w:r>
      <w:proofErr w:type="spellStart"/>
      <w:r w:rsidRPr="00BC192A">
        <w:rPr>
          <w:rFonts w:asciiTheme="minorHAnsi" w:hAnsiTheme="minorHAnsi" w:cstheme="minorHAnsi"/>
          <w:color w:val="0D0D0D" w:themeColor="text1" w:themeTint="F2"/>
          <w:sz w:val="32"/>
          <w:szCs w:val="32"/>
        </w:rPr>
        <w:t>coronavirus</w:t>
      </w:r>
      <w:proofErr w:type="spellEnd"/>
      <w:r w:rsidRPr="00BC192A">
        <w:rPr>
          <w:rFonts w:asciiTheme="minorHAnsi" w:hAnsiTheme="minorHAnsi" w:cstheme="minorHAnsi"/>
          <w:color w:val="0D0D0D" w:themeColor="text1" w:themeTint="F2"/>
          <w:sz w:val="32"/>
          <w:szCs w:val="32"/>
        </w:rPr>
        <w:t xml:space="preserve"> outbreak has derailed OPEC, thrown the oil market into turmoil and sent an already unloved sector into freefall. Here we address some of the most frequently asked questions about the oil price crash and what it means for the energy sector</w:t>
      </w:r>
      <w:r>
        <w:rPr>
          <w:rFonts w:ascii="Arial" w:hAnsi="Arial" w:cs="Arial"/>
          <w:color w:val="222222"/>
        </w:rPr>
        <w:t>. </w:t>
      </w:r>
    </w:p>
    <w:p w:rsidR="00BC192A" w:rsidRDefault="00BC192A" w:rsidP="00BC192A">
      <w:pPr>
        <w:pStyle w:val="NormalWeb"/>
        <w:shd w:val="clear" w:color="auto" w:fill="FFFFFF"/>
        <w:textAlignment w:val="baseline"/>
        <w:rPr>
          <w:rFonts w:ascii="Arial" w:hAnsi="Arial" w:cs="Arial"/>
          <w:color w:val="222222"/>
        </w:rPr>
      </w:pPr>
    </w:p>
    <w:p w:rsidR="00BC192A" w:rsidRPr="00BC192A" w:rsidRDefault="00BC192A" w:rsidP="00BC192A">
      <w:pPr>
        <w:pStyle w:val="Heading2"/>
        <w:shd w:val="clear" w:color="auto" w:fill="FFFFFF"/>
        <w:textAlignment w:val="baseline"/>
        <w:rPr>
          <w:rFonts w:asciiTheme="minorHAnsi" w:hAnsiTheme="minorHAnsi" w:cstheme="minorHAnsi"/>
          <w:color w:val="0D0D0D" w:themeColor="text1" w:themeTint="F2"/>
          <w:sz w:val="44"/>
          <w:szCs w:val="44"/>
          <w:u w:val="single"/>
        </w:rPr>
      </w:pPr>
      <w:r w:rsidRPr="00BC192A">
        <w:rPr>
          <w:rFonts w:asciiTheme="minorHAnsi" w:hAnsiTheme="minorHAnsi" w:cstheme="minorHAnsi"/>
          <w:color w:val="0D0D0D" w:themeColor="text1" w:themeTint="F2"/>
          <w:sz w:val="44"/>
          <w:szCs w:val="44"/>
          <w:u w:val="single"/>
        </w:rPr>
        <w:t>Why did the oil price crash?</w:t>
      </w:r>
    </w:p>
    <w:p w:rsidR="00BC192A" w:rsidRPr="00BC192A" w:rsidRDefault="00BC192A" w:rsidP="00BC192A">
      <w:pPr>
        <w:pStyle w:val="NormalWeb"/>
        <w:shd w:val="clear" w:color="auto" w:fill="FFFFFF"/>
        <w:spacing w:before="0" w:after="0"/>
        <w:textAlignment w:val="baseline"/>
        <w:rPr>
          <w:rFonts w:asciiTheme="minorHAnsi" w:hAnsiTheme="minorHAnsi" w:cstheme="minorHAnsi"/>
          <w:color w:val="0D0D0D" w:themeColor="text1" w:themeTint="F2"/>
          <w:sz w:val="32"/>
          <w:szCs w:val="32"/>
        </w:rPr>
      </w:pPr>
      <w:r w:rsidRPr="00BC192A">
        <w:rPr>
          <w:rFonts w:asciiTheme="minorHAnsi" w:hAnsiTheme="minorHAnsi" w:cstheme="minorHAnsi"/>
          <w:color w:val="0D0D0D" w:themeColor="text1" w:themeTint="F2"/>
          <w:sz w:val="32"/>
          <w:szCs w:val="32"/>
        </w:rPr>
        <w:t>What’s good for public health is bad for </w:t>
      </w:r>
      <w:hyperlink r:id="rId4" w:history="1">
        <w:r w:rsidRPr="00BC192A">
          <w:rPr>
            <w:rStyle w:val="Hyperlink"/>
            <w:rFonts w:asciiTheme="minorHAnsi" w:eastAsiaTheme="majorEastAsia" w:hAnsiTheme="minorHAnsi" w:cstheme="minorHAnsi"/>
            <w:color w:val="0D0D0D" w:themeColor="text1" w:themeTint="F2"/>
            <w:sz w:val="32"/>
            <w:szCs w:val="32"/>
            <w:u w:val="none"/>
            <w:bdr w:val="none" w:sz="0" w:space="0" w:color="auto" w:frame="1"/>
          </w:rPr>
          <w:t>economies</w:t>
        </w:r>
      </w:hyperlink>
      <w:r w:rsidRPr="00BC192A">
        <w:rPr>
          <w:rFonts w:asciiTheme="minorHAnsi" w:hAnsiTheme="minorHAnsi" w:cstheme="minorHAnsi"/>
          <w:color w:val="0D0D0D" w:themeColor="text1" w:themeTint="F2"/>
          <w:sz w:val="32"/>
          <w:szCs w:val="32"/>
        </w:rPr>
        <w:t xml:space="preserve">. Strategies to contain the spread of </w:t>
      </w:r>
      <w:proofErr w:type="spellStart"/>
      <w:r w:rsidRPr="00BC192A">
        <w:rPr>
          <w:rFonts w:asciiTheme="minorHAnsi" w:hAnsiTheme="minorHAnsi" w:cstheme="minorHAnsi"/>
          <w:color w:val="0D0D0D" w:themeColor="text1" w:themeTint="F2"/>
          <w:sz w:val="32"/>
          <w:szCs w:val="32"/>
        </w:rPr>
        <w:t>coronavirus</w:t>
      </w:r>
      <w:proofErr w:type="spellEnd"/>
      <w:r w:rsidRPr="00BC192A">
        <w:rPr>
          <w:rFonts w:asciiTheme="minorHAnsi" w:hAnsiTheme="minorHAnsi" w:cstheme="minorHAnsi"/>
          <w:color w:val="0D0D0D" w:themeColor="text1" w:themeTint="F2"/>
          <w:sz w:val="32"/>
          <w:szCs w:val="32"/>
        </w:rPr>
        <w:t>, such as limiting people's movement, have directly lowered oil demand, putting downward pressure on prices. In the face of these challenging conditions, the OPEC+ group, made up of OPEC and its leading allies including Russia, </w:t>
      </w:r>
      <w:hyperlink r:id="rId5" w:history="1">
        <w:r w:rsidRPr="00BC192A">
          <w:rPr>
            <w:rStyle w:val="Hyperlink"/>
            <w:rFonts w:asciiTheme="minorHAnsi" w:eastAsiaTheme="majorEastAsia" w:hAnsiTheme="minorHAnsi" w:cstheme="minorHAnsi"/>
            <w:color w:val="0D0D0D" w:themeColor="text1" w:themeTint="F2"/>
            <w:sz w:val="32"/>
            <w:szCs w:val="32"/>
            <w:u w:val="none"/>
            <w:bdr w:val="none" w:sz="0" w:space="0" w:color="auto" w:frame="1"/>
          </w:rPr>
          <w:t>failed to agree on concerted action to cut oil production</w:t>
        </w:r>
      </w:hyperlink>
      <w:r w:rsidRPr="00BC192A">
        <w:rPr>
          <w:rFonts w:asciiTheme="minorHAnsi" w:hAnsiTheme="minorHAnsi" w:cstheme="minorHAnsi"/>
          <w:color w:val="0D0D0D" w:themeColor="text1" w:themeTint="F2"/>
          <w:sz w:val="32"/>
          <w:szCs w:val="32"/>
        </w:rPr>
        <w:t xml:space="preserve"> to stabilise prices. The market is now facing the spectre of unrestrained production from the end of March once the current OPEC+ agreement expires. Meanwhile, oil demand is set to fall further as additional measures are put in place to limit the spread of </w:t>
      </w:r>
      <w:proofErr w:type="spellStart"/>
      <w:r w:rsidRPr="00BC192A">
        <w:rPr>
          <w:rFonts w:asciiTheme="minorHAnsi" w:hAnsiTheme="minorHAnsi" w:cstheme="minorHAnsi"/>
          <w:color w:val="0D0D0D" w:themeColor="text1" w:themeTint="F2"/>
          <w:sz w:val="32"/>
          <w:szCs w:val="32"/>
        </w:rPr>
        <w:lastRenderedPageBreak/>
        <w:t>coronavirus</w:t>
      </w:r>
      <w:proofErr w:type="spellEnd"/>
      <w:r w:rsidRPr="00BC192A">
        <w:rPr>
          <w:rFonts w:asciiTheme="minorHAnsi" w:hAnsiTheme="minorHAnsi" w:cstheme="minorHAnsi"/>
          <w:color w:val="0D0D0D" w:themeColor="text1" w:themeTint="F2"/>
          <w:sz w:val="32"/>
          <w:szCs w:val="32"/>
        </w:rPr>
        <w:t>. The growing supply-demand imbalance is putting </w:t>
      </w:r>
      <w:hyperlink r:id="rId6" w:history="1">
        <w:r w:rsidRPr="00BC192A">
          <w:rPr>
            <w:rStyle w:val="Hyperlink"/>
            <w:rFonts w:asciiTheme="minorHAnsi" w:eastAsiaTheme="majorEastAsia" w:hAnsiTheme="minorHAnsi" w:cstheme="minorHAnsi"/>
            <w:color w:val="0D0D0D" w:themeColor="text1" w:themeTint="F2"/>
            <w:sz w:val="32"/>
            <w:szCs w:val="32"/>
            <w:u w:val="none"/>
            <w:bdr w:val="none" w:sz="0" w:space="0" w:color="auto" w:frame="1"/>
          </w:rPr>
          <w:t>strong downward pressure on prices</w:t>
        </w:r>
      </w:hyperlink>
      <w:r w:rsidRPr="00BC192A">
        <w:rPr>
          <w:rFonts w:asciiTheme="minorHAnsi" w:hAnsiTheme="minorHAnsi" w:cstheme="minorHAnsi"/>
          <w:color w:val="0D0D0D" w:themeColor="text1" w:themeTint="F2"/>
          <w:sz w:val="32"/>
          <w:szCs w:val="32"/>
        </w:rPr>
        <w:t>.</w:t>
      </w:r>
    </w:p>
    <w:p w:rsidR="00BC192A" w:rsidRPr="00BC192A" w:rsidRDefault="00BC192A" w:rsidP="00BC192A">
      <w:pPr>
        <w:pStyle w:val="NormalWeb"/>
        <w:shd w:val="clear" w:color="auto" w:fill="FFFFFF"/>
        <w:spacing w:before="0" w:after="0"/>
        <w:textAlignment w:val="baseline"/>
        <w:rPr>
          <w:rFonts w:asciiTheme="minorHAnsi" w:hAnsiTheme="minorHAnsi" w:cstheme="minorHAnsi"/>
          <w:b/>
          <w:bCs/>
          <w:color w:val="0D0D0D" w:themeColor="text1" w:themeTint="F2"/>
          <w:sz w:val="40"/>
          <w:szCs w:val="40"/>
          <w:u w:val="single"/>
        </w:rPr>
      </w:pPr>
    </w:p>
    <w:p w:rsidR="00BC192A" w:rsidRDefault="00BC192A" w:rsidP="00BC192A">
      <w:pPr>
        <w:pStyle w:val="Heading2"/>
        <w:shd w:val="clear" w:color="auto" w:fill="FFFFFF"/>
        <w:textAlignment w:val="baseline"/>
        <w:rPr>
          <w:rFonts w:ascii="Arial" w:hAnsi="Arial" w:cs="Arial"/>
          <w:b w:val="0"/>
          <w:bCs w:val="0"/>
          <w:color w:val="222222"/>
        </w:rPr>
      </w:pPr>
      <w:r w:rsidRPr="00BC192A">
        <w:rPr>
          <w:rFonts w:asciiTheme="minorHAnsi" w:hAnsiTheme="minorHAnsi" w:cstheme="minorHAnsi"/>
          <w:color w:val="222222"/>
          <w:sz w:val="40"/>
          <w:szCs w:val="40"/>
          <w:u w:val="single"/>
        </w:rPr>
        <w:t>How do low oil prices affect the upstream sector?</w:t>
      </w:r>
    </w:p>
    <w:p w:rsidR="00BC192A" w:rsidRPr="00BC192A" w:rsidRDefault="00BC192A" w:rsidP="00BC192A">
      <w:pPr>
        <w:pStyle w:val="NormalWeb"/>
        <w:shd w:val="clear" w:color="auto" w:fill="FFFFFF"/>
        <w:textAlignment w:val="baseline"/>
        <w:rPr>
          <w:rFonts w:asciiTheme="minorHAnsi" w:hAnsiTheme="minorHAnsi" w:cstheme="minorHAnsi"/>
          <w:color w:val="0D0D0D" w:themeColor="text1" w:themeTint="F2"/>
          <w:sz w:val="32"/>
          <w:szCs w:val="32"/>
        </w:rPr>
      </w:pPr>
      <w:r w:rsidRPr="00BC192A">
        <w:rPr>
          <w:rFonts w:asciiTheme="minorHAnsi" w:hAnsiTheme="minorHAnsi" w:cstheme="minorHAnsi"/>
          <w:color w:val="0D0D0D" w:themeColor="text1" w:themeTint="F2"/>
          <w:sz w:val="32"/>
          <w:szCs w:val="32"/>
        </w:rPr>
        <w:t xml:space="preserve">For oil-producing companies and countries, revenues and cash flow are collapsing. If low prices are sustained, high-cost producers will exit the market. More broadly, less money will be available for investment and distribution to shareholders. Companies will delay new projects and cut expenditure at existing operations. Dividend payments will be cut or offered as </w:t>
      </w:r>
      <w:proofErr w:type="gramStart"/>
      <w:r w:rsidRPr="00BC192A">
        <w:rPr>
          <w:rFonts w:asciiTheme="minorHAnsi" w:hAnsiTheme="minorHAnsi" w:cstheme="minorHAnsi"/>
          <w:color w:val="0D0D0D" w:themeColor="text1" w:themeTint="F2"/>
          <w:sz w:val="32"/>
          <w:szCs w:val="32"/>
        </w:rPr>
        <w:t>a scrip</w:t>
      </w:r>
      <w:proofErr w:type="gramEnd"/>
      <w:r w:rsidRPr="00BC192A">
        <w:rPr>
          <w:rFonts w:asciiTheme="minorHAnsi" w:hAnsiTheme="minorHAnsi" w:cstheme="minorHAnsi"/>
          <w:color w:val="0D0D0D" w:themeColor="text1" w:themeTint="F2"/>
          <w:sz w:val="32"/>
          <w:szCs w:val="32"/>
        </w:rPr>
        <w:t>. Petro-states – including Russia and many Middle East countries – will be hit hard. Those with wealth funds will be better able to maintain government spending for a period, but those without funds will need international support or to make sweeping cuts.</w:t>
      </w:r>
    </w:p>
    <w:p w:rsidR="00BC192A" w:rsidRDefault="00BC192A" w:rsidP="00BC192A">
      <w:pPr>
        <w:pStyle w:val="NormalWeb"/>
        <w:shd w:val="clear" w:color="auto" w:fill="FFFFFF"/>
        <w:textAlignment w:val="baseline"/>
        <w:rPr>
          <w:rFonts w:ascii="Arial" w:hAnsi="Arial" w:cs="Arial"/>
          <w:color w:val="222222"/>
        </w:rPr>
      </w:pPr>
    </w:p>
    <w:p w:rsidR="00BC192A" w:rsidRPr="00BC192A" w:rsidRDefault="00BC192A" w:rsidP="00BC192A">
      <w:pPr>
        <w:pStyle w:val="Heading2"/>
        <w:shd w:val="clear" w:color="auto" w:fill="FFFFFF"/>
        <w:textAlignment w:val="baseline"/>
        <w:rPr>
          <w:rFonts w:cs="Arial"/>
          <w:color w:val="222222"/>
          <w:sz w:val="40"/>
          <w:szCs w:val="40"/>
          <w:u w:val="single"/>
        </w:rPr>
      </w:pPr>
      <w:r w:rsidRPr="00BC192A">
        <w:rPr>
          <w:rFonts w:cs="Arial"/>
          <w:color w:val="222222"/>
          <w:sz w:val="40"/>
          <w:szCs w:val="40"/>
          <w:u w:val="single"/>
        </w:rPr>
        <w:t>What's OPEC's next move?</w:t>
      </w:r>
    </w:p>
    <w:p w:rsidR="00BC192A" w:rsidRPr="00BC192A" w:rsidRDefault="00BC192A" w:rsidP="00BC192A">
      <w:pPr>
        <w:pStyle w:val="NormalWeb"/>
        <w:shd w:val="clear" w:color="auto" w:fill="FFFFFF"/>
        <w:textAlignment w:val="baseline"/>
        <w:rPr>
          <w:rFonts w:asciiTheme="minorHAnsi" w:hAnsiTheme="minorHAnsi" w:cstheme="minorHAnsi"/>
          <w:color w:val="222222"/>
          <w:sz w:val="32"/>
          <w:szCs w:val="32"/>
        </w:rPr>
      </w:pPr>
      <w:r w:rsidRPr="00BC192A">
        <w:rPr>
          <w:rFonts w:asciiTheme="minorHAnsi" w:hAnsiTheme="minorHAnsi" w:cstheme="minorHAnsi"/>
          <w:color w:val="222222"/>
          <w:sz w:val="32"/>
          <w:szCs w:val="32"/>
        </w:rPr>
        <w:t>In the short term, the leaders of OPEC are focusing on increasing market share rather than stabilising prices. For 60 years OPEC has off and on taken a policy to balance the oil market, including the last several years when it has worked with its non-OPEC partners to manage supply. That approach has given way for now under the weight of oversupply and falling demand. OPEC's leading producer Saudi Arabia is currently guiding that it will increase its oil sales by over 2 million barrels per day in April. Other OPEC+ producers will also be free to maximise production.</w:t>
      </w:r>
    </w:p>
    <w:p w:rsidR="00BC192A" w:rsidRDefault="00BC192A" w:rsidP="00BC192A">
      <w:pPr>
        <w:pStyle w:val="NormalWeb"/>
        <w:shd w:val="clear" w:color="auto" w:fill="FFFFFF"/>
        <w:spacing w:before="0" w:beforeAutospacing="0" w:after="0" w:afterAutospacing="0"/>
        <w:textAlignment w:val="baseline"/>
        <w:rPr>
          <w:rFonts w:ascii="Arial" w:hAnsi="Arial" w:cs="Arial"/>
          <w:color w:val="222222"/>
        </w:rPr>
      </w:pPr>
      <w:r w:rsidRPr="00BC192A">
        <w:rPr>
          <w:rFonts w:asciiTheme="minorHAnsi" w:hAnsiTheme="minorHAnsi" w:cstheme="minorHAnsi"/>
          <w:color w:val="222222"/>
          <w:sz w:val="32"/>
          <w:szCs w:val="32"/>
        </w:rPr>
        <w:t xml:space="preserve">The economic cost to oil exporters of low prices is very high. So over time, the impetus to try to rebalance the market grows. However, the effect of low oil prices also has a growing effect on other higher-cost suppliers such as the US. OPEC+ producers may want to wait to </w:t>
      </w:r>
      <w:r w:rsidRPr="00BC192A">
        <w:rPr>
          <w:rFonts w:asciiTheme="minorHAnsi" w:hAnsiTheme="minorHAnsi" w:cstheme="minorHAnsi"/>
          <w:color w:val="222222"/>
          <w:sz w:val="32"/>
          <w:szCs w:val="32"/>
        </w:rPr>
        <w:lastRenderedPageBreak/>
        <w:t>see the impact of low prices on those outside OPEC who have benefited from its policy of production restraint the last few years</w:t>
      </w:r>
      <w:r>
        <w:rPr>
          <w:rFonts w:ascii="Arial" w:hAnsi="Arial" w:cs="Arial"/>
          <w:color w:val="222222"/>
        </w:rPr>
        <w:t>. </w:t>
      </w:r>
    </w:p>
    <w:p w:rsidR="0044737B" w:rsidRDefault="0044737B" w:rsidP="00BC192A">
      <w:pPr>
        <w:pStyle w:val="NormalWeb"/>
        <w:shd w:val="clear" w:color="auto" w:fill="FFFFFF"/>
        <w:spacing w:before="0" w:beforeAutospacing="0" w:after="0" w:afterAutospacing="0"/>
        <w:textAlignment w:val="baseline"/>
        <w:rPr>
          <w:rFonts w:ascii="Arial" w:hAnsi="Arial" w:cs="Arial"/>
          <w:color w:val="222222"/>
        </w:rPr>
      </w:pPr>
    </w:p>
    <w:p w:rsidR="0044737B" w:rsidRDefault="0044737B" w:rsidP="0044737B">
      <w:pPr>
        <w:pStyle w:val="NormalWeb"/>
        <w:shd w:val="clear" w:color="auto" w:fill="FFFFFF"/>
        <w:spacing w:before="0" w:beforeAutospacing="0" w:after="0" w:afterAutospacing="0"/>
        <w:jc w:val="center"/>
        <w:textAlignment w:val="baseline"/>
        <w:rPr>
          <w:rFonts w:ascii="Arial" w:hAnsi="Arial" w:cs="Arial"/>
          <w:color w:val="222222"/>
        </w:rPr>
      </w:pPr>
    </w:p>
    <w:p w:rsidR="0044737B" w:rsidRDefault="0044737B" w:rsidP="0044737B">
      <w:pPr>
        <w:pStyle w:val="NormalWeb"/>
        <w:shd w:val="clear" w:color="auto" w:fill="FFFFFF"/>
        <w:spacing w:before="0" w:beforeAutospacing="0" w:after="0" w:afterAutospacing="0"/>
        <w:jc w:val="center"/>
        <w:textAlignment w:val="baseline"/>
        <w:rPr>
          <w:rFonts w:asciiTheme="majorHAnsi" w:hAnsiTheme="majorHAnsi" w:cs="Arial"/>
          <w:b/>
          <w:bCs/>
          <w:color w:val="222222"/>
          <w:sz w:val="40"/>
          <w:szCs w:val="40"/>
          <w:u w:val="single"/>
        </w:rPr>
      </w:pPr>
      <w:proofErr w:type="gramStart"/>
      <w:r>
        <w:rPr>
          <w:rFonts w:asciiTheme="majorHAnsi" w:hAnsiTheme="majorHAnsi" w:cs="Arial"/>
          <w:b/>
          <w:bCs/>
          <w:color w:val="222222"/>
          <w:sz w:val="40"/>
          <w:szCs w:val="40"/>
          <w:u w:val="single"/>
        </w:rPr>
        <w:t>WHAT  CHALLENGES</w:t>
      </w:r>
      <w:proofErr w:type="gramEnd"/>
      <w:r>
        <w:rPr>
          <w:rFonts w:asciiTheme="majorHAnsi" w:hAnsiTheme="majorHAnsi" w:cs="Arial"/>
          <w:b/>
          <w:bCs/>
          <w:color w:val="222222"/>
          <w:sz w:val="40"/>
          <w:szCs w:val="40"/>
          <w:u w:val="single"/>
        </w:rPr>
        <w:t xml:space="preserve"> SHOULD  THE    OPEC  ADDRESS?</w:t>
      </w:r>
    </w:p>
    <w:p w:rsidR="0044737B" w:rsidRDefault="0044737B" w:rsidP="0044737B">
      <w:pPr>
        <w:pStyle w:val="NormalWeb"/>
        <w:shd w:val="clear" w:color="auto" w:fill="F5FBFD"/>
        <w:spacing w:before="0" w:beforeAutospacing="0" w:after="0" w:afterAutospacing="0" w:line="240" w:lineRule="atLeast"/>
        <w:rPr>
          <w:rFonts w:asciiTheme="minorHAnsi" w:hAnsiTheme="minorHAnsi" w:cstheme="minorHAnsi"/>
          <w:color w:val="0D0D0D" w:themeColor="text1" w:themeTint="F2"/>
          <w:sz w:val="32"/>
          <w:szCs w:val="32"/>
        </w:rPr>
      </w:pPr>
    </w:p>
    <w:p w:rsidR="0044737B" w:rsidRPr="0044737B" w:rsidRDefault="0044737B" w:rsidP="0044737B">
      <w:pPr>
        <w:pStyle w:val="NormalWeb"/>
        <w:shd w:val="clear" w:color="auto" w:fill="F5FBFD"/>
        <w:spacing w:before="0" w:beforeAutospacing="0" w:after="0" w:afterAutospacing="0" w:line="240" w:lineRule="atLeast"/>
        <w:rPr>
          <w:rFonts w:asciiTheme="minorHAnsi" w:hAnsiTheme="minorHAnsi" w:cstheme="minorHAnsi"/>
          <w:color w:val="0D0D0D" w:themeColor="text1" w:themeTint="F2"/>
          <w:sz w:val="32"/>
          <w:szCs w:val="32"/>
        </w:rPr>
      </w:pPr>
      <w:r>
        <w:rPr>
          <w:rFonts w:asciiTheme="minorHAnsi" w:hAnsiTheme="minorHAnsi" w:cstheme="minorHAnsi"/>
          <w:color w:val="0D0D0D" w:themeColor="text1" w:themeTint="F2"/>
          <w:sz w:val="32"/>
          <w:szCs w:val="32"/>
        </w:rPr>
        <w:t> </w:t>
      </w:r>
      <w:proofErr w:type="gramStart"/>
      <w:r>
        <w:rPr>
          <w:rFonts w:asciiTheme="minorHAnsi" w:hAnsiTheme="minorHAnsi" w:cstheme="minorHAnsi"/>
          <w:color w:val="0D0D0D" w:themeColor="text1" w:themeTint="F2"/>
          <w:sz w:val="32"/>
          <w:szCs w:val="32"/>
        </w:rPr>
        <w:t>T</w:t>
      </w:r>
      <w:r w:rsidRPr="0044737B">
        <w:rPr>
          <w:rFonts w:asciiTheme="minorHAnsi" w:hAnsiTheme="minorHAnsi" w:cstheme="minorHAnsi"/>
          <w:color w:val="0D0D0D" w:themeColor="text1" w:themeTint="F2"/>
          <w:sz w:val="32"/>
          <w:szCs w:val="32"/>
        </w:rPr>
        <w:t>he </w:t>
      </w:r>
      <w:r w:rsidRPr="0044737B">
        <w:rPr>
          <w:rStyle w:val="Strong"/>
          <w:rFonts w:asciiTheme="minorHAnsi" w:hAnsiTheme="minorHAnsi" w:cstheme="minorHAnsi"/>
          <w:color w:val="0D0D0D" w:themeColor="text1" w:themeTint="F2"/>
          <w:sz w:val="32"/>
          <w:szCs w:val="32"/>
          <w:u w:val="single"/>
        </w:rPr>
        <w:t>first </w:t>
      </w:r>
      <w:r w:rsidRPr="0044737B">
        <w:rPr>
          <w:rFonts w:asciiTheme="minorHAnsi" w:hAnsiTheme="minorHAnsi" w:cstheme="minorHAnsi"/>
          <w:color w:val="0D0D0D" w:themeColor="text1" w:themeTint="F2"/>
          <w:sz w:val="32"/>
          <w:szCs w:val="32"/>
        </w:rPr>
        <w:t>one, namely the challenge of supplying consumers, from both the rich, developed and the poorer, developing nations of the world, with the important portion of the oil they need and when they need it.</w:t>
      </w:r>
      <w:proofErr w:type="gramEnd"/>
      <w:r w:rsidRPr="0044737B">
        <w:rPr>
          <w:rFonts w:asciiTheme="minorHAnsi" w:hAnsiTheme="minorHAnsi" w:cstheme="minorHAnsi"/>
          <w:color w:val="0D0D0D" w:themeColor="text1" w:themeTint="F2"/>
          <w:sz w:val="32"/>
          <w:szCs w:val="32"/>
        </w:rPr>
        <w:t xml:space="preserve"> In practice, this is easier said than done. First of all, how much oil will be needed? The reference case from OPEC’s World Energy Model, OWEM, indicates that world oil demand will rise from 76 million barrels a day in 2000 to 89 </w:t>
      </w:r>
      <w:proofErr w:type="spellStart"/>
      <w:r w:rsidRPr="0044737B">
        <w:rPr>
          <w:rFonts w:asciiTheme="minorHAnsi" w:hAnsiTheme="minorHAnsi" w:cstheme="minorHAnsi"/>
          <w:color w:val="0D0D0D" w:themeColor="text1" w:themeTint="F2"/>
          <w:sz w:val="32"/>
          <w:szCs w:val="32"/>
        </w:rPr>
        <w:t>mb</w:t>
      </w:r>
      <w:proofErr w:type="spellEnd"/>
      <w:r w:rsidRPr="0044737B">
        <w:rPr>
          <w:rFonts w:asciiTheme="minorHAnsi" w:hAnsiTheme="minorHAnsi" w:cstheme="minorHAnsi"/>
          <w:color w:val="0D0D0D" w:themeColor="text1" w:themeTint="F2"/>
          <w:sz w:val="32"/>
          <w:szCs w:val="32"/>
        </w:rPr>
        <w:t xml:space="preserve">/d in 2010 and 107 </w:t>
      </w:r>
      <w:proofErr w:type="spellStart"/>
      <w:r w:rsidRPr="0044737B">
        <w:rPr>
          <w:rFonts w:asciiTheme="minorHAnsi" w:hAnsiTheme="minorHAnsi" w:cstheme="minorHAnsi"/>
          <w:color w:val="0D0D0D" w:themeColor="text1" w:themeTint="F2"/>
          <w:sz w:val="32"/>
          <w:szCs w:val="32"/>
        </w:rPr>
        <w:t>mb</w:t>
      </w:r>
      <w:proofErr w:type="spellEnd"/>
      <w:r w:rsidRPr="0044737B">
        <w:rPr>
          <w:rFonts w:asciiTheme="minorHAnsi" w:hAnsiTheme="minorHAnsi" w:cstheme="minorHAnsi"/>
          <w:color w:val="0D0D0D" w:themeColor="text1" w:themeTint="F2"/>
          <w:sz w:val="32"/>
          <w:szCs w:val="32"/>
        </w:rPr>
        <w:t>/d in 2020 — this is on the assumption that world energy demand will grow by an annual average of around two per cent during this 20-year period.</w:t>
      </w:r>
      <w:r w:rsidRPr="0044737B">
        <w:rPr>
          <w:rFonts w:asciiTheme="minorHAnsi" w:hAnsiTheme="minorHAnsi" w:cstheme="minorHAnsi"/>
          <w:color w:val="0D0D0D" w:themeColor="text1" w:themeTint="F2"/>
          <w:sz w:val="32"/>
          <w:szCs w:val="32"/>
        </w:rPr>
        <w:br/>
      </w:r>
      <w:r w:rsidRPr="0044737B">
        <w:rPr>
          <w:rFonts w:asciiTheme="minorHAnsi" w:hAnsiTheme="minorHAnsi" w:cstheme="minorHAnsi"/>
          <w:color w:val="0D0D0D" w:themeColor="text1" w:themeTint="F2"/>
          <w:sz w:val="32"/>
          <w:szCs w:val="32"/>
        </w:rPr>
        <w:br/>
        <w:t>OPEC has four-fifths of the world’s proven crude oil reserves — nearly 850 billion barrels. Therefore, it is reasonable to assume that the Organization will supply most of the crude to the market in the years ahead, a market in which oil is expected to remain the leading energy source.</w:t>
      </w:r>
      <w:r w:rsidRPr="0044737B">
        <w:rPr>
          <w:rFonts w:asciiTheme="minorHAnsi" w:hAnsiTheme="minorHAnsi" w:cstheme="minorHAnsi"/>
          <w:color w:val="0D0D0D" w:themeColor="text1" w:themeTint="F2"/>
          <w:sz w:val="32"/>
          <w:szCs w:val="32"/>
        </w:rPr>
        <w:br/>
      </w:r>
      <w:r w:rsidRPr="0044737B">
        <w:rPr>
          <w:rFonts w:asciiTheme="minorHAnsi" w:hAnsiTheme="minorHAnsi" w:cstheme="minorHAnsi"/>
          <w:color w:val="0D0D0D" w:themeColor="text1" w:themeTint="F2"/>
          <w:sz w:val="32"/>
          <w:szCs w:val="32"/>
        </w:rPr>
        <w:br/>
        <w:t>This, in fact, contrasts with the situation today, when OPEC accounts for less than two-fifths of current world production, and this is where our </w:t>
      </w:r>
      <w:r w:rsidRPr="0044737B">
        <w:rPr>
          <w:rStyle w:val="Strong"/>
          <w:rFonts w:asciiTheme="minorHAnsi" w:hAnsiTheme="minorHAnsi" w:cstheme="minorHAnsi"/>
          <w:color w:val="0D0D0D" w:themeColor="text1" w:themeTint="F2"/>
          <w:sz w:val="32"/>
          <w:szCs w:val="32"/>
          <w:u w:val="single"/>
        </w:rPr>
        <w:t>second</w:t>
      </w:r>
      <w:r w:rsidRPr="0044737B">
        <w:rPr>
          <w:rFonts w:asciiTheme="minorHAnsi" w:hAnsiTheme="minorHAnsi" w:cstheme="minorHAnsi"/>
          <w:color w:val="0D0D0D" w:themeColor="text1" w:themeTint="F2"/>
          <w:sz w:val="32"/>
          <w:szCs w:val="32"/>
        </w:rPr>
        <w:t xml:space="preserve"> challenge is to be found. Simple logic tells us that this imbalance will eventually be corrected and that OPEC will then supply the majority of the world’s crude. However, we have been saying this for many years and it seems somehow to be a case of “tomorrow never comes”! Continued advances in technology, together with price defence policies, have encouraged the rapid development of non-OPEC oil and have helped perpetuate this longstanding imbalance. In the short-term, non-OPEC producers are taking the lion’s share of the market – to the extent that even the IEA </w:t>
      </w:r>
      <w:r w:rsidRPr="0044737B">
        <w:rPr>
          <w:rFonts w:asciiTheme="minorHAnsi" w:hAnsiTheme="minorHAnsi" w:cstheme="minorHAnsi"/>
          <w:color w:val="0D0D0D" w:themeColor="text1" w:themeTint="F2"/>
          <w:sz w:val="32"/>
          <w:szCs w:val="32"/>
        </w:rPr>
        <w:lastRenderedPageBreak/>
        <w:t>has observed that OPEC has a problem with the loss in its market share – but there is a limit to this process, and this is provided by the absolute quantity of non-OPEC reserves. In the not-too-distant future, non-OPEC output will reach a plateau. But this imbalance is the reason why the Organization strives so hard to achieve concrete co-operation with its non-OPEC counterparts – efforts which, in OPEC’s view, have begun to bear fruit.</w:t>
      </w:r>
      <w:r w:rsidRPr="0044737B">
        <w:rPr>
          <w:rFonts w:asciiTheme="minorHAnsi" w:hAnsiTheme="minorHAnsi" w:cstheme="minorHAnsi"/>
          <w:color w:val="0D0D0D" w:themeColor="text1" w:themeTint="F2"/>
          <w:sz w:val="32"/>
          <w:szCs w:val="32"/>
        </w:rPr>
        <w:br/>
      </w:r>
      <w:r w:rsidRPr="0044737B">
        <w:rPr>
          <w:rFonts w:asciiTheme="minorHAnsi" w:hAnsiTheme="minorHAnsi" w:cstheme="minorHAnsi"/>
          <w:color w:val="0D0D0D" w:themeColor="text1" w:themeTint="F2"/>
          <w:sz w:val="32"/>
          <w:szCs w:val="32"/>
        </w:rPr>
        <w:br/>
        <w:t xml:space="preserve">Our reference case sees OPEC’s market share in 2010 as being about the same as in 2000, at 40 per cent. Nevertheless, during this decade, it is projected to actually fall, for a while, below this figure, with just 37 per cent being forecast for 2005. This is, indeed, what is happening at the present time, with weaker-than-expected global energy demand. Nevertheless, the outlook is expected to improve for OPEC during the second decade of the 21st Century, with the projected market share at 44 per cent in 2015 and 49 per cent in 2020. In absolute terms, according to our reference case, OPEC production, including natural gas liquids, is expected to rise from 30 million barrels a day in 2000 to 36 </w:t>
      </w:r>
      <w:proofErr w:type="spellStart"/>
      <w:r w:rsidRPr="0044737B">
        <w:rPr>
          <w:rFonts w:asciiTheme="minorHAnsi" w:hAnsiTheme="minorHAnsi" w:cstheme="minorHAnsi"/>
          <w:color w:val="0D0D0D" w:themeColor="text1" w:themeTint="F2"/>
          <w:sz w:val="32"/>
          <w:szCs w:val="32"/>
        </w:rPr>
        <w:t>mb</w:t>
      </w:r>
      <w:proofErr w:type="spellEnd"/>
      <w:r w:rsidRPr="0044737B">
        <w:rPr>
          <w:rFonts w:asciiTheme="minorHAnsi" w:hAnsiTheme="minorHAnsi" w:cstheme="minorHAnsi"/>
          <w:color w:val="0D0D0D" w:themeColor="text1" w:themeTint="F2"/>
          <w:sz w:val="32"/>
          <w:szCs w:val="32"/>
        </w:rPr>
        <w:t xml:space="preserve">/d in 2010 and to 52 </w:t>
      </w:r>
      <w:proofErr w:type="spellStart"/>
      <w:r w:rsidRPr="0044737B">
        <w:rPr>
          <w:rFonts w:asciiTheme="minorHAnsi" w:hAnsiTheme="minorHAnsi" w:cstheme="minorHAnsi"/>
          <w:color w:val="0D0D0D" w:themeColor="text1" w:themeTint="F2"/>
          <w:sz w:val="32"/>
          <w:szCs w:val="32"/>
        </w:rPr>
        <w:t>mb</w:t>
      </w:r>
      <w:proofErr w:type="spellEnd"/>
      <w:r w:rsidRPr="0044737B">
        <w:rPr>
          <w:rFonts w:asciiTheme="minorHAnsi" w:hAnsiTheme="minorHAnsi" w:cstheme="minorHAnsi"/>
          <w:color w:val="0D0D0D" w:themeColor="text1" w:themeTint="F2"/>
          <w:sz w:val="32"/>
          <w:szCs w:val="32"/>
        </w:rPr>
        <w:t>/d in 2020.</w:t>
      </w:r>
      <w:r w:rsidRPr="0044737B">
        <w:rPr>
          <w:rFonts w:asciiTheme="minorHAnsi" w:hAnsiTheme="minorHAnsi" w:cstheme="minorHAnsi"/>
          <w:color w:val="0D0D0D" w:themeColor="text1" w:themeTint="F2"/>
          <w:sz w:val="32"/>
          <w:szCs w:val="32"/>
        </w:rPr>
        <w:br/>
      </w:r>
      <w:r w:rsidRPr="0044737B">
        <w:rPr>
          <w:rFonts w:asciiTheme="minorHAnsi" w:hAnsiTheme="minorHAnsi" w:cstheme="minorHAnsi"/>
          <w:color w:val="0D0D0D" w:themeColor="text1" w:themeTint="F2"/>
          <w:sz w:val="32"/>
          <w:szCs w:val="32"/>
        </w:rPr>
        <w:br/>
        <w:t>However, the situation extends beyond the issue of who actually produces the oil, to the issue of oil’s share in the world energy mix, and this is where our </w:t>
      </w:r>
      <w:r w:rsidRPr="0044737B">
        <w:rPr>
          <w:rStyle w:val="Strong"/>
          <w:rFonts w:asciiTheme="minorHAnsi" w:hAnsiTheme="minorHAnsi" w:cstheme="minorHAnsi"/>
          <w:color w:val="0D0D0D" w:themeColor="text1" w:themeTint="F2"/>
          <w:sz w:val="32"/>
          <w:szCs w:val="32"/>
          <w:u w:val="single"/>
        </w:rPr>
        <w:t>third</w:t>
      </w:r>
      <w:r w:rsidRPr="0044737B">
        <w:rPr>
          <w:rFonts w:asciiTheme="minorHAnsi" w:hAnsiTheme="minorHAnsi" w:cstheme="minorHAnsi"/>
          <w:color w:val="0D0D0D" w:themeColor="text1" w:themeTint="F2"/>
          <w:sz w:val="32"/>
          <w:szCs w:val="32"/>
        </w:rPr>
        <w:t xml:space="preserve"> challenge appears. Over the past decade or so, oil’s traditional dominance has been put under pressure on environmental grounds, particularly in the context of the UN-sponsored climate change negotiations. There have also been longer-standing efforts among some consuming nations to diversify energy sources away from oil, on so-called “strategic grounds”. The chief beneficiary of all of this has been gas. Our reference case shows that the use of gas will almost double in the period 2000 to 2020 and its share in the global energy mix will rise from 23 per cent to 28 per cent. However, this will still be ten percentage points below oil’s share of 38 per cent in 2020; in fact, oil’s share will have dipped by only a marginal amount since 2000 — less than two percentage </w:t>
      </w:r>
      <w:r w:rsidRPr="0044737B">
        <w:rPr>
          <w:rFonts w:asciiTheme="minorHAnsi" w:hAnsiTheme="minorHAnsi" w:cstheme="minorHAnsi"/>
          <w:color w:val="0D0D0D" w:themeColor="text1" w:themeTint="F2"/>
          <w:sz w:val="32"/>
          <w:szCs w:val="32"/>
        </w:rPr>
        <w:lastRenderedPageBreak/>
        <w:t>points — according to our projections. OPEC, needless to say, has huge reser</w:t>
      </w:r>
      <w:r>
        <w:rPr>
          <w:rFonts w:asciiTheme="minorHAnsi" w:hAnsiTheme="minorHAnsi" w:cstheme="minorHAnsi"/>
          <w:color w:val="0D0D0D" w:themeColor="text1" w:themeTint="F2"/>
          <w:sz w:val="32"/>
          <w:szCs w:val="32"/>
        </w:rPr>
        <w:t>ves of both oil and gas.</w:t>
      </w:r>
      <w:r>
        <w:rPr>
          <w:rFonts w:asciiTheme="minorHAnsi" w:hAnsiTheme="minorHAnsi" w:cstheme="minorHAnsi"/>
          <w:color w:val="0D0D0D" w:themeColor="text1" w:themeTint="F2"/>
          <w:sz w:val="32"/>
          <w:szCs w:val="32"/>
        </w:rPr>
        <w:br/>
      </w:r>
      <w:r>
        <w:rPr>
          <w:rFonts w:asciiTheme="minorHAnsi" w:hAnsiTheme="minorHAnsi" w:cstheme="minorHAnsi"/>
          <w:color w:val="0D0D0D" w:themeColor="text1" w:themeTint="F2"/>
          <w:sz w:val="32"/>
          <w:szCs w:val="32"/>
        </w:rPr>
        <w:br/>
        <w:t>Let us</w:t>
      </w:r>
      <w:r w:rsidRPr="0044737B">
        <w:rPr>
          <w:rFonts w:asciiTheme="minorHAnsi" w:hAnsiTheme="minorHAnsi" w:cstheme="minorHAnsi"/>
          <w:color w:val="0D0D0D" w:themeColor="text1" w:themeTint="F2"/>
          <w:sz w:val="32"/>
          <w:szCs w:val="32"/>
        </w:rPr>
        <w:t xml:space="preserve"> briefly refer to </w:t>
      </w:r>
      <w:proofErr w:type="spellStart"/>
      <w:r w:rsidRPr="0044737B">
        <w:rPr>
          <w:rFonts w:asciiTheme="minorHAnsi" w:hAnsiTheme="minorHAnsi" w:cstheme="minorHAnsi"/>
          <w:color w:val="0D0D0D" w:themeColor="text1" w:themeTint="F2"/>
          <w:sz w:val="32"/>
          <w:szCs w:val="32"/>
        </w:rPr>
        <w:t>renewables</w:t>
      </w:r>
      <w:proofErr w:type="spellEnd"/>
      <w:r w:rsidRPr="0044737B">
        <w:rPr>
          <w:rFonts w:asciiTheme="minorHAnsi" w:hAnsiTheme="minorHAnsi" w:cstheme="minorHAnsi"/>
          <w:color w:val="0D0D0D" w:themeColor="text1" w:themeTint="F2"/>
          <w:sz w:val="32"/>
          <w:szCs w:val="32"/>
        </w:rPr>
        <w:t xml:space="preserve"> here, since there are widespread calls for these to be developed and brought to the market as soon as possible — we heard such calls, for example, at the World Summit on Sustainable Development in Johannesburg last year. Nevertheless, as the Summit itself recognised, the technology required for the large-scale commercial usage of </w:t>
      </w:r>
      <w:proofErr w:type="spellStart"/>
      <w:r w:rsidRPr="0044737B">
        <w:rPr>
          <w:rFonts w:asciiTheme="minorHAnsi" w:hAnsiTheme="minorHAnsi" w:cstheme="minorHAnsi"/>
          <w:color w:val="0D0D0D" w:themeColor="text1" w:themeTint="F2"/>
          <w:sz w:val="32"/>
          <w:szCs w:val="32"/>
        </w:rPr>
        <w:t>renewables</w:t>
      </w:r>
      <w:proofErr w:type="spellEnd"/>
      <w:r w:rsidRPr="0044737B">
        <w:rPr>
          <w:rFonts w:asciiTheme="minorHAnsi" w:hAnsiTheme="minorHAnsi" w:cstheme="minorHAnsi"/>
          <w:color w:val="0D0D0D" w:themeColor="text1" w:themeTint="F2"/>
          <w:sz w:val="32"/>
          <w:szCs w:val="32"/>
        </w:rPr>
        <w:t xml:space="preserve"> is still years, or even decades, away; therefore, all other available, suitable resources must be enhanced and utilised. Petroleum is already well-placed to provide such energy in sufficient quantities to meet the needs of rich and poor nations alike.</w:t>
      </w:r>
    </w:p>
    <w:p w:rsidR="0044737B" w:rsidRPr="0044737B" w:rsidRDefault="0044737B" w:rsidP="0044737B">
      <w:pPr>
        <w:pStyle w:val="NormalWeb"/>
        <w:shd w:val="clear" w:color="auto" w:fill="F5FBFD"/>
        <w:spacing w:before="0" w:beforeAutospacing="0" w:after="0" w:afterAutospacing="0" w:line="240" w:lineRule="atLeast"/>
        <w:rPr>
          <w:rFonts w:asciiTheme="minorHAnsi" w:hAnsiTheme="minorHAnsi" w:cstheme="minorHAnsi"/>
          <w:color w:val="0D0D0D" w:themeColor="text1" w:themeTint="F2"/>
          <w:sz w:val="32"/>
          <w:szCs w:val="32"/>
        </w:rPr>
      </w:pPr>
      <w:r w:rsidRPr="0044737B">
        <w:rPr>
          <w:rFonts w:asciiTheme="minorHAnsi" w:hAnsiTheme="minorHAnsi" w:cstheme="minorHAnsi"/>
          <w:color w:val="0D0D0D" w:themeColor="text1" w:themeTint="F2"/>
          <w:sz w:val="32"/>
          <w:szCs w:val="32"/>
        </w:rPr>
        <w:t>Advances in petroleum technology continue to make oil and gas cleaner fuels, and these advances are accompanied by improved infrastructure and transport, particularly for gas. The successful development of carbon dioxide sequestration technology will, for example, ensure that the use of petroleum is entirely compatible with sustainable growth and that it will continue to serve the needs of mankind for decades to come.</w:t>
      </w:r>
      <w:r w:rsidRPr="0044737B">
        <w:rPr>
          <w:rFonts w:asciiTheme="minorHAnsi" w:hAnsiTheme="minorHAnsi" w:cstheme="minorHAnsi"/>
          <w:color w:val="0D0D0D" w:themeColor="text1" w:themeTint="F2"/>
          <w:sz w:val="32"/>
          <w:szCs w:val="32"/>
        </w:rPr>
        <w:br/>
      </w:r>
      <w:r w:rsidRPr="0044737B">
        <w:rPr>
          <w:rFonts w:asciiTheme="minorHAnsi" w:hAnsiTheme="minorHAnsi" w:cstheme="minorHAnsi"/>
          <w:color w:val="0D0D0D" w:themeColor="text1" w:themeTint="F2"/>
          <w:sz w:val="32"/>
          <w:szCs w:val="32"/>
        </w:rPr>
        <w:br/>
        <w:t>The fourth and fifth challenges are closely related to the first challenge, which is the need to meet an absolute rise in world oil demand.</w:t>
      </w:r>
      <w:r w:rsidRPr="0044737B">
        <w:rPr>
          <w:rFonts w:asciiTheme="minorHAnsi" w:hAnsiTheme="minorHAnsi" w:cstheme="minorHAnsi"/>
          <w:color w:val="0D0D0D" w:themeColor="text1" w:themeTint="F2"/>
          <w:sz w:val="32"/>
          <w:szCs w:val="32"/>
        </w:rPr>
        <w:br/>
      </w:r>
      <w:r w:rsidRPr="0044737B">
        <w:rPr>
          <w:rFonts w:asciiTheme="minorHAnsi" w:hAnsiTheme="minorHAnsi" w:cstheme="minorHAnsi"/>
          <w:color w:val="0D0D0D" w:themeColor="text1" w:themeTint="F2"/>
          <w:sz w:val="32"/>
          <w:szCs w:val="32"/>
        </w:rPr>
        <w:br/>
        <w:t>The </w:t>
      </w:r>
      <w:r w:rsidRPr="0044737B">
        <w:rPr>
          <w:rStyle w:val="Strong"/>
          <w:rFonts w:asciiTheme="minorHAnsi" w:hAnsiTheme="minorHAnsi" w:cstheme="minorHAnsi"/>
          <w:color w:val="0D0D0D" w:themeColor="text1" w:themeTint="F2"/>
          <w:sz w:val="32"/>
          <w:szCs w:val="32"/>
          <w:u w:val="single"/>
        </w:rPr>
        <w:t>fourth</w:t>
      </w:r>
      <w:r w:rsidRPr="0044737B">
        <w:rPr>
          <w:rFonts w:asciiTheme="minorHAnsi" w:hAnsiTheme="minorHAnsi" w:cstheme="minorHAnsi"/>
          <w:color w:val="0D0D0D" w:themeColor="text1" w:themeTint="F2"/>
          <w:sz w:val="32"/>
          <w:szCs w:val="32"/>
        </w:rPr>
        <w:t> notes that exhausted reserves must be replaced, as and when necessary, in addition to increasing production capacity to meet the actual growth in demand, and the</w:t>
      </w:r>
      <w:r w:rsidRPr="0044737B">
        <w:rPr>
          <w:rStyle w:val="Strong"/>
          <w:rFonts w:asciiTheme="minorHAnsi" w:hAnsiTheme="minorHAnsi" w:cstheme="minorHAnsi"/>
          <w:color w:val="0D0D0D" w:themeColor="text1" w:themeTint="F2"/>
          <w:sz w:val="32"/>
          <w:szCs w:val="32"/>
        </w:rPr>
        <w:t> </w:t>
      </w:r>
      <w:r w:rsidRPr="0044737B">
        <w:rPr>
          <w:rStyle w:val="Strong"/>
          <w:rFonts w:asciiTheme="minorHAnsi" w:hAnsiTheme="minorHAnsi" w:cstheme="minorHAnsi"/>
          <w:color w:val="0D0D0D" w:themeColor="text1" w:themeTint="F2"/>
          <w:sz w:val="32"/>
          <w:szCs w:val="32"/>
          <w:u w:val="single"/>
        </w:rPr>
        <w:t>fifth</w:t>
      </w:r>
      <w:r w:rsidRPr="0044737B">
        <w:rPr>
          <w:rFonts w:asciiTheme="minorHAnsi" w:hAnsiTheme="minorHAnsi" w:cstheme="minorHAnsi"/>
          <w:color w:val="0D0D0D" w:themeColor="text1" w:themeTint="F2"/>
          <w:sz w:val="32"/>
          <w:szCs w:val="32"/>
        </w:rPr>
        <w:t> acknowledges the desirability of oil-producing nations always having sufficient spare capacity available to cope with sudden, unexpected shortages in supply, in the interests of maintaining market stability for the benefit of all concerned.</w:t>
      </w:r>
      <w:r w:rsidRPr="0044737B">
        <w:rPr>
          <w:rFonts w:asciiTheme="minorHAnsi" w:hAnsiTheme="minorHAnsi" w:cstheme="minorHAnsi"/>
          <w:color w:val="0D0D0D" w:themeColor="text1" w:themeTint="F2"/>
          <w:sz w:val="32"/>
          <w:szCs w:val="32"/>
        </w:rPr>
        <w:br/>
      </w:r>
      <w:r w:rsidRPr="0044737B">
        <w:rPr>
          <w:rFonts w:asciiTheme="minorHAnsi" w:hAnsiTheme="minorHAnsi" w:cstheme="minorHAnsi"/>
          <w:color w:val="0D0D0D" w:themeColor="text1" w:themeTint="F2"/>
          <w:sz w:val="32"/>
          <w:szCs w:val="32"/>
        </w:rPr>
        <w:br/>
        <w:t>The</w:t>
      </w:r>
      <w:r w:rsidRPr="0044737B">
        <w:rPr>
          <w:rStyle w:val="Strong"/>
          <w:rFonts w:asciiTheme="minorHAnsi" w:hAnsiTheme="minorHAnsi" w:cstheme="minorHAnsi"/>
          <w:color w:val="0D0D0D" w:themeColor="text1" w:themeTint="F2"/>
          <w:sz w:val="32"/>
          <w:szCs w:val="32"/>
        </w:rPr>
        <w:t> </w:t>
      </w:r>
      <w:r w:rsidRPr="0044737B">
        <w:rPr>
          <w:rStyle w:val="Strong"/>
          <w:rFonts w:asciiTheme="minorHAnsi" w:hAnsiTheme="minorHAnsi" w:cstheme="minorHAnsi"/>
          <w:color w:val="0D0D0D" w:themeColor="text1" w:themeTint="F2"/>
          <w:sz w:val="32"/>
          <w:szCs w:val="32"/>
          <w:u w:val="single"/>
        </w:rPr>
        <w:t>sixth</w:t>
      </w:r>
      <w:r w:rsidRPr="0044737B">
        <w:rPr>
          <w:rStyle w:val="Strong"/>
          <w:rFonts w:asciiTheme="minorHAnsi" w:hAnsiTheme="minorHAnsi" w:cstheme="minorHAnsi"/>
          <w:color w:val="0D0D0D" w:themeColor="text1" w:themeTint="F2"/>
          <w:sz w:val="32"/>
          <w:szCs w:val="32"/>
        </w:rPr>
        <w:t> </w:t>
      </w:r>
      <w:r w:rsidRPr="0044737B">
        <w:rPr>
          <w:rFonts w:asciiTheme="minorHAnsi" w:hAnsiTheme="minorHAnsi" w:cstheme="minorHAnsi"/>
          <w:color w:val="0D0D0D" w:themeColor="text1" w:themeTint="F2"/>
          <w:sz w:val="32"/>
          <w:szCs w:val="32"/>
        </w:rPr>
        <w:t xml:space="preserve">challenge binds together the first five, in that it tackles the issue of financing the producers’ ability to meet expected future oil </w:t>
      </w:r>
      <w:r w:rsidRPr="0044737B">
        <w:rPr>
          <w:rFonts w:asciiTheme="minorHAnsi" w:hAnsiTheme="minorHAnsi" w:cstheme="minorHAnsi"/>
          <w:color w:val="0D0D0D" w:themeColor="text1" w:themeTint="F2"/>
          <w:sz w:val="32"/>
          <w:szCs w:val="32"/>
        </w:rPr>
        <w:lastRenderedPageBreak/>
        <w:t>demand — investment. Our projections indicate that OPEC Member Countries may need to spend nearly US$100 billion by 2010 and as much as US$200 billion by 2020 to meet the future demand for oil in full. It will require a concerted effort by the industry at large to attract these sums. This task is made more difficult by the existence of many areas of uncertainty affecting the clarity and consistency of future world oil demand, and, clearly, the magnitude of these uncertainties increases as we venture further into the future. These uncertainties include changing regulations, fiscal regimes, strategic and political factors, evolving life-styles, natural disasters and, of course, human error. Countering these uncertainties requires transparency, consultation, meticulous planning and careful scheduling across the industry.</w:t>
      </w:r>
      <w:r w:rsidRPr="0044737B">
        <w:rPr>
          <w:rFonts w:asciiTheme="minorHAnsi" w:hAnsiTheme="minorHAnsi" w:cstheme="minorHAnsi"/>
          <w:color w:val="0D0D0D" w:themeColor="text1" w:themeTint="F2"/>
          <w:sz w:val="32"/>
          <w:szCs w:val="32"/>
        </w:rPr>
        <w:br/>
      </w:r>
      <w:r w:rsidRPr="0044737B">
        <w:rPr>
          <w:rFonts w:asciiTheme="minorHAnsi" w:hAnsiTheme="minorHAnsi" w:cstheme="minorHAnsi"/>
          <w:color w:val="0D0D0D" w:themeColor="text1" w:themeTint="F2"/>
          <w:sz w:val="32"/>
          <w:szCs w:val="32"/>
        </w:rPr>
        <w:br/>
        <w:t>It also requires market stability, both now and in the future, and this is our </w:t>
      </w:r>
      <w:r w:rsidRPr="0044737B">
        <w:rPr>
          <w:rStyle w:val="Strong"/>
          <w:rFonts w:asciiTheme="minorHAnsi" w:hAnsiTheme="minorHAnsi" w:cstheme="minorHAnsi"/>
          <w:color w:val="0D0D0D" w:themeColor="text1" w:themeTint="F2"/>
          <w:sz w:val="32"/>
          <w:szCs w:val="32"/>
          <w:u w:val="single"/>
        </w:rPr>
        <w:t>seventh </w:t>
      </w:r>
      <w:r w:rsidRPr="0044737B">
        <w:rPr>
          <w:rFonts w:asciiTheme="minorHAnsi" w:hAnsiTheme="minorHAnsi" w:cstheme="minorHAnsi"/>
          <w:color w:val="0D0D0D" w:themeColor="text1" w:themeTint="F2"/>
          <w:sz w:val="32"/>
          <w:szCs w:val="32"/>
        </w:rPr>
        <w:t>challenge. Indeed, market stability has been one of the biggest challenges facing OPEC for many years. To help us meet this challenge, we introduced our price band mechanism three years ago, with the aim of keeping the average price of the OPEC Reference Basket between US$22 a barrel and US$28/bbl, which we have identified as a range that balances the interests of consumers and producers alike. We use our production agreements to do this. The mechanism constitutes a highly effective part of our market stabilisation measures. It supports market stability, it has done away with extreme price volatility, much to the benefit of both producers and consumers, and it serves to encourage investment in the industry. The success of our mechanism can be judged from the fact that, since its inception, the Basket has averaged around US$26/bbl, which is well within the limits of the band, and this has occurred during a period when there have been serious crises at both ends of the pricing spectrum.</w:t>
      </w:r>
      <w:r w:rsidRPr="0044737B">
        <w:rPr>
          <w:rFonts w:asciiTheme="minorHAnsi" w:hAnsiTheme="minorHAnsi" w:cstheme="minorHAnsi"/>
          <w:color w:val="0D0D0D" w:themeColor="text1" w:themeTint="F2"/>
          <w:sz w:val="32"/>
          <w:szCs w:val="32"/>
        </w:rPr>
        <w:br/>
      </w:r>
      <w:r w:rsidRPr="0044737B">
        <w:rPr>
          <w:rFonts w:asciiTheme="minorHAnsi" w:hAnsiTheme="minorHAnsi" w:cstheme="minorHAnsi"/>
          <w:color w:val="0D0D0D" w:themeColor="text1" w:themeTint="F2"/>
          <w:sz w:val="32"/>
          <w:szCs w:val="32"/>
        </w:rPr>
        <w:br/>
        <w:t>It must be stressed here that these challenges are not OPEC’s alone – a fact which brings us to the </w:t>
      </w:r>
      <w:r w:rsidRPr="0044737B">
        <w:rPr>
          <w:rStyle w:val="Strong"/>
          <w:rFonts w:asciiTheme="minorHAnsi" w:hAnsiTheme="minorHAnsi" w:cstheme="minorHAnsi"/>
          <w:color w:val="0D0D0D" w:themeColor="text1" w:themeTint="F2"/>
          <w:sz w:val="32"/>
          <w:szCs w:val="32"/>
          <w:u w:val="single"/>
        </w:rPr>
        <w:t>eighth</w:t>
      </w:r>
      <w:r w:rsidRPr="0044737B">
        <w:rPr>
          <w:rStyle w:val="Strong"/>
          <w:rFonts w:asciiTheme="minorHAnsi" w:hAnsiTheme="minorHAnsi" w:cstheme="minorHAnsi"/>
          <w:color w:val="0D0D0D" w:themeColor="text1" w:themeTint="F2"/>
          <w:sz w:val="32"/>
          <w:szCs w:val="32"/>
        </w:rPr>
        <w:t> </w:t>
      </w:r>
      <w:r w:rsidRPr="0044737B">
        <w:rPr>
          <w:rFonts w:asciiTheme="minorHAnsi" w:hAnsiTheme="minorHAnsi" w:cstheme="minorHAnsi"/>
          <w:color w:val="0D0D0D" w:themeColor="text1" w:themeTint="F2"/>
          <w:sz w:val="32"/>
          <w:szCs w:val="32"/>
        </w:rPr>
        <w:t xml:space="preserve">challenge. OPEC has welcomed the support our production agreements have received from many </w:t>
      </w:r>
      <w:r w:rsidRPr="0044737B">
        <w:rPr>
          <w:rFonts w:asciiTheme="minorHAnsi" w:hAnsiTheme="minorHAnsi" w:cstheme="minorHAnsi"/>
          <w:color w:val="0D0D0D" w:themeColor="text1" w:themeTint="F2"/>
          <w:sz w:val="32"/>
          <w:szCs w:val="32"/>
        </w:rPr>
        <w:lastRenderedPageBreak/>
        <w:t>leading non-OPEC producers in recent years, and this has clearly made them more effective. Generally speaking, cooperation is essential for the welfare of the industry as a whole, both now and in the future, and this should involve all parties — producers and consumers, as well as the multinational oil companies and financial institutions. Much progress has been made in the past decade, from simple bilateral contact to large international gatherings. Cooperation is also necessary for realising a broader energy vision, which embraces such important universal human concepts as sustainable development and environmental harmony. The need to raise the level of cooperation, therefore, constitutes a very real challenge for OPEC and, of course, all other parties involved in oil activities.</w:t>
      </w:r>
      <w:r w:rsidRPr="0044737B">
        <w:rPr>
          <w:rFonts w:asciiTheme="minorHAnsi" w:hAnsiTheme="minorHAnsi" w:cstheme="minorHAnsi"/>
          <w:color w:val="0D0D0D" w:themeColor="text1" w:themeTint="F2"/>
          <w:sz w:val="32"/>
          <w:szCs w:val="32"/>
        </w:rPr>
        <w:br/>
      </w:r>
      <w:r w:rsidRPr="0044737B">
        <w:rPr>
          <w:rFonts w:asciiTheme="minorHAnsi" w:hAnsiTheme="minorHAnsi" w:cstheme="minorHAnsi"/>
          <w:color w:val="0D0D0D" w:themeColor="text1" w:themeTint="F2"/>
          <w:sz w:val="32"/>
          <w:szCs w:val="32"/>
        </w:rPr>
        <w:br/>
        <w:t xml:space="preserve">In conclusion, OPEC, with its huge reserves, is expected to be the natural supplier of petroleum to world markets for the foreseeable future, while petroleum will continue to be the dominant source of energy. This means that, if we are to meet our obligation to satisfy the regular needs of the market and provide adequate cover for unusual or extreme situations, such as natural disasters and conflicts, so that order and stability can be maintained at all times, in the interests of both producers and consumers, whilst maintaining our commitment to the pressing demands of sustainable development, which will see us produce cleaner, safer fuels to help preserve the environment and assist in the process of eradicating poverty, we will all have to work together overcome the challenges which </w:t>
      </w:r>
      <w:r>
        <w:rPr>
          <w:rFonts w:asciiTheme="minorHAnsi" w:hAnsiTheme="minorHAnsi" w:cstheme="minorHAnsi"/>
          <w:color w:val="0D0D0D" w:themeColor="text1" w:themeTint="F2"/>
          <w:sz w:val="32"/>
          <w:szCs w:val="32"/>
        </w:rPr>
        <w:t>the executive board has</w:t>
      </w:r>
      <w:r w:rsidRPr="0044737B">
        <w:rPr>
          <w:rFonts w:asciiTheme="minorHAnsi" w:hAnsiTheme="minorHAnsi" w:cstheme="minorHAnsi"/>
          <w:color w:val="0D0D0D" w:themeColor="text1" w:themeTint="F2"/>
          <w:sz w:val="32"/>
          <w:szCs w:val="32"/>
        </w:rPr>
        <w:t xml:space="preserve"> just enumerated.</w:t>
      </w:r>
    </w:p>
    <w:p w:rsidR="0044737B" w:rsidRPr="0044737B" w:rsidRDefault="0044737B" w:rsidP="0044737B">
      <w:pPr>
        <w:pStyle w:val="NormalWeb"/>
        <w:shd w:val="clear" w:color="auto" w:fill="FFFFFF"/>
        <w:spacing w:before="0" w:beforeAutospacing="0" w:after="0" w:afterAutospacing="0"/>
        <w:jc w:val="center"/>
        <w:textAlignment w:val="baseline"/>
        <w:rPr>
          <w:rFonts w:asciiTheme="majorHAnsi" w:hAnsiTheme="majorHAnsi" w:cs="Arial"/>
          <w:b/>
          <w:bCs/>
          <w:color w:val="222222"/>
          <w:sz w:val="40"/>
          <w:szCs w:val="40"/>
          <w:u w:val="single"/>
        </w:rPr>
      </w:pPr>
    </w:p>
    <w:p w:rsidR="00BC192A" w:rsidRDefault="00BC192A" w:rsidP="00BC192A">
      <w:pPr>
        <w:pStyle w:val="NormalWeb"/>
        <w:shd w:val="clear" w:color="auto" w:fill="FFFFFF"/>
        <w:textAlignment w:val="baseline"/>
        <w:rPr>
          <w:rFonts w:ascii="Arial" w:hAnsi="Arial" w:cs="Arial"/>
          <w:color w:val="222222"/>
        </w:rPr>
      </w:pPr>
    </w:p>
    <w:p w:rsidR="00BC192A" w:rsidRPr="00BC192A" w:rsidRDefault="00BC192A" w:rsidP="00BC192A">
      <w:pPr>
        <w:pStyle w:val="NormalWeb"/>
        <w:shd w:val="clear" w:color="auto" w:fill="FFFFFF"/>
        <w:spacing w:before="0" w:after="0"/>
        <w:textAlignment w:val="baseline"/>
        <w:rPr>
          <w:rFonts w:asciiTheme="minorHAnsi" w:hAnsiTheme="minorHAnsi" w:cstheme="minorHAnsi"/>
          <w:color w:val="0D0D0D" w:themeColor="text1" w:themeTint="F2"/>
          <w:sz w:val="36"/>
          <w:szCs w:val="36"/>
        </w:rPr>
      </w:pPr>
    </w:p>
    <w:p w:rsidR="00BC192A" w:rsidRPr="00BC192A" w:rsidRDefault="00BC192A" w:rsidP="00BC192A">
      <w:pPr>
        <w:pStyle w:val="NormalWeb"/>
        <w:shd w:val="clear" w:color="auto" w:fill="FFFFFF"/>
        <w:textAlignment w:val="baseline"/>
        <w:rPr>
          <w:rFonts w:ascii="Arial" w:hAnsi="Arial" w:cs="Arial"/>
          <w:color w:val="0D0D0D" w:themeColor="text1" w:themeTint="F2"/>
        </w:rPr>
      </w:pPr>
    </w:p>
    <w:p w:rsidR="00BC192A" w:rsidRPr="00BC192A" w:rsidRDefault="00BC192A" w:rsidP="00BC192A">
      <w:pPr>
        <w:rPr>
          <w:b/>
          <w:bCs/>
          <w:color w:val="0D0D0D" w:themeColor="text1" w:themeTint="F2"/>
          <w:sz w:val="56"/>
          <w:szCs w:val="56"/>
        </w:rPr>
      </w:pPr>
    </w:p>
    <w:sectPr w:rsidR="00BC192A" w:rsidRPr="00BC192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C192A"/>
    <w:rsid w:val="0044737B"/>
    <w:rsid w:val="00BC192A"/>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C192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C192A"/>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92A"/>
    <w:rPr>
      <w:rFonts w:ascii="Times New Roman" w:eastAsia="Times New Roman" w:hAnsi="Times New Roman" w:cs="Times New Roman"/>
      <w:b/>
      <w:bCs/>
      <w:kern w:val="36"/>
      <w:sz w:val="48"/>
      <w:szCs w:val="48"/>
    </w:rPr>
  </w:style>
  <w:style w:type="paragraph" w:customStyle="1" w:styleId="herosummary">
    <w:name w:val="hero__summary"/>
    <w:basedOn w:val="Normal"/>
    <w:rsid w:val="00BC192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C192A"/>
    <w:rPr>
      <w:rFonts w:asciiTheme="majorHAnsi" w:eastAsiaTheme="majorEastAsia" w:hAnsiTheme="majorHAnsi" w:cstheme="majorBidi"/>
      <w:b/>
      <w:bCs/>
      <w:color w:val="4F81BD" w:themeColor="accent1"/>
      <w:sz w:val="26"/>
      <w:szCs w:val="23"/>
    </w:rPr>
  </w:style>
  <w:style w:type="paragraph" w:styleId="NormalWeb">
    <w:name w:val="Normal (Web)"/>
    <w:basedOn w:val="Normal"/>
    <w:uiPriority w:val="99"/>
    <w:semiHidden/>
    <w:unhideWhenUsed/>
    <w:rsid w:val="00BC192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C192A"/>
    <w:rPr>
      <w:color w:val="0000FF"/>
      <w:u w:val="single"/>
    </w:rPr>
  </w:style>
  <w:style w:type="character" w:styleId="Strong">
    <w:name w:val="Strong"/>
    <w:basedOn w:val="DefaultParagraphFont"/>
    <w:uiPriority w:val="22"/>
    <w:qFormat/>
    <w:rsid w:val="0044737B"/>
    <w:rPr>
      <w:b/>
      <w:bCs/>
    </w:rPr>
  </w:style>
</w:styles>
</file>

<file path=word/webSettings.xml><?xml version="1.0" encoding="utf-8"?>
<w:webSettings xmlns:r="http://schemas.openxmlformats.org/officeDocument/2006/relationships" xmlns:w="http://schemas.openxmlformats.org/wordprocessingml/2006/main">
  <w:divs>
    <w:div w:id="528840324">
      <w:bodyDiv w:val="1"/>
      <w:marLeft w:val="0"/>
      <w:marRight w:val="0"/>
      <w:marTop w:val="0"/>
      <w:marBottom w:val="0"/>
      <w:divBdr>
        <w:top w:val="none" w:sz="0" w:space="0" w:color="auto"/>
        <w:left w:val="none" w:sz="0" w:space="0" w:color="auto"/>
        <w:bottom w:val="none" w:sz="0" w:space="0" w:color="auto"/>
        <w:right w:val="none" w:sz="0" w:space="0" w:color="auto"/>
      </w:divBdr>
    </w:div>
    <w:div w:id="679770431">
      <w:bodyDiv w:val="1"/>
      <w:marLeft w:val="0"/>
      <w:marRight w:val="0"/>
      <w:marTop w:val="0"/>
      <w:marBottom w:val="0"/>
      <w:divBdr>
        <w:top w:val="none" w:sz="0" w:space="0" w:color="auto"/>
        <w:left w:val="none" w:sz="0" w:space="0" w:color="auto"/>
        <w:bottom w:val="none" w:sz="0" w:space="0" w:color="auto"/>
        <w:right w:val="none" w:sz="0" w:space="0" w:color="auto"/>
      </w:divBdr>
    </w:div>
    <w:div w:id="859441224">
      <w:bodyDiv w:val="1"/>
      <w:marLeft w:val="0"/>
      <w:marRight w:val="0"/>
      <w:marTop w:val="0"/>
      <w:marBottom w:val="0"/>
      <w:divBdr>
        <w:top w:val="none" w:sz="0" w:space="0" w:color="auto"/>
        <w:left w:val="none" w:sz="0" w:space="0" w:color="auto"/>
        <w:bottom w:val="none" w:sz="0" w:space="0" w:color="auto"/>
        <w:right w:val="none" w:sz="0" w:space="0" w:color="auto"/>
      </w:divBdr>
    </w:div>
    <w:div w:id="896933724">
      <w:bodyDiv w:val="1"/>
      <w:marLeft w:val="0"/>
      <w:marRight w:val="0"/>
      <w:marTop w:val="0"/>
      <w:marBottom w:val="0"/>
      <w:divBdr>
        <w:top w:val="none" w:sz="0" w:space="0" w:color="auto"/>
        <w:left w:val="none" w:sz="0" w:space="0" w:color="auto"/>
        <w:bottom w:val="none" w:sz="0" w:space="0" w:color="auto"/>
        <w:right w:val="none" w:sz="0" w:space="0" w:color="auto"/>
      </w:divBdr>
    </w:div>
    <w:div w:id="1003977246">
      <w:bodyDiv w:val="1"/>
      <w:marLeft w:val="0"/>
      <w:marRight w:val="0"/>
      <w:marTop w:val="0"/>
      <w:marBottom w:val="0"/>
      <w:divBdr>
        <w:top w:val="none" w:sz="0" w:space="0" w:color="auto"/>
        <w:left w:val="none" w:sz="0" w:space="0" w:color="auto"/>
        <w:bottom w:val="none" w:sz="0" w:space="0" w:color="auto"/>
        <w:right w:val="none" w:sz="0" w:space="0" w:color="auto"/>
      </w:divBdr>
    </w:div>
    <w:div w:id="1685159540">
      <w:bodyDiv w:val="1"/>
      <w:marLeft w:val="0"/>
      <w:marRight w:val="0"/>
      <w:marTop w:val="0"/>
      <w:marBottom w:val="0"/>
      <w:divBdr>
        <w:top w:val="none" w:sz="0" w:space="0" w:color="auto"/>
        <w:left w:val="none" w:sz="0" w:space="0" w:color="auto"/>
        <w:bottom w:val="none" w:sz="0" w:space="0" w:color="auto"/>
        <w:right w:val="none" w:sz="0" w:space="0" w:color="auto"/>
      </w:divBdr>
    </w:div>
    <w:div w:id="1786923163">
      <w:bodyDiv w:val="1"/>
      <w:marLeft w:val="0"/>
      <w:marRight w:val="0"/>
      <w:marTop w:val="0"/>
      <w:marBottom w:val="0"/>
      <w:divBdr>
        <w:top w:val="none" w:sz="0" w:space="0" w:color="auto"/>
        <w:left w:val="none" w:sz="0" w:space="0" w:color="auto"/>
        <w:bottom w:val="none" w:sz="0" w:space="0" w:color="auto"/>
        <w:right w:val="none" w:sz="0" w:space="0" w:color="auto"/>
      </w:divBdr>
    </w:div>
    <w:div w:id="1988776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oodmac.com/news/editorial/oil-price-crash-3-things-you-need-to-know-today/" TargetMode="External"/><Relationship Id="rId5" Type="http://schemas.openxmlformats.org/officeDocument/2006/relationships/hyperlink" Target="https://www.woodmac.com/press-releases/opec_no_deal/" TargetMode="External"/><Relationship Id="rId4" Type="http://schemas.openxmlformats.org/officeDocument/2006/relationships/hyperlink" Target="https://www.woodmac.com/news/opinion/5-factors-that-will-determine-the-economic-impact-of-coronavir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14</Pages>
  <Words>3630</Words>
  <Characters>20693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2020-06-08T04:14:00Z</dcterms:created>
  <dcterms:modified xsi:type="dcterms:W3CDTF">2020-06-08T04:33:00Z</dcterms:modified>
</cp:coreProperties>
</file>