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2AE7" w14:textId="77777777" w:rsidR="00E254DB" w:rsidRDefault="00000000">
      <w:pPr>
        <w:jc w:val="center"/>
      </w:pPr>
      <w:r>
        <w:rPr>
          <w:b/>
          <w:color w:val="17365D"/>
          <w:sz w:val="36"/>
        </w:rPr>
        <w:t>Architecture and Design Decisions</w:t>
      </w:r>
    </w:p>
    <w:p w14:paraId="0D82BD96" w14:textId="77777777" w:rsidR="00E254DB" w:rsidRDefault="00000000">
      <w:pPr>
        <w:jc w:val="center"/>
      </w:pPr>
      <w:r>
        <w:t>How the system is put together and why</w:t>
      </w:r>
    </w:p>
    <w:p w14:paraId="6BAFC98E" w14:textId="34189B42" w:rsidR="00E254DB" w:rsidRDefault="00000000">
      <w:pPr>
        <w:jc w:val="center"/>
      </w:pPr>
      <w:r>
        <w:rPr>
          <w:sz w:val="18"/>
        </w:rPr>
        <w:t xml:space="preserve">Project: </w:t>
      </w:r>
      <w:r>
        <w:rPr>
          <w:b/>
          <w:sz w:val="18"/>
        </w:rPr>
        <w:t>PlacementFlow</w:t>
      </w:r>
      <w:r>
        <w:rPr>
          <w:sz w:val="18"/>
        </w:rPr>
        <w:t xml:space="preserve"> · Team: Trijal Singh Babbar (23070126137) &amp; Rajat Dwivedi (</w:t>
      </w:r>
      <w:r w:rsidR="006962AA">
        <w:rPr>
          <w:sz w:val="18"/>
        </w:rPr>
        <w:t>[23070126100])</w:t>
      </w:r>
      <w:r>
        <w:rPr>
          <w:sz w:val="18"/>
        </w:rPr>
        <w:t xml:space="preserve"> · CA-3, AY 2026–27</w:t>
      </w:r>
    </w:p>
    <w:p w14:paraId="51D430EA" w14:textId="77777777" w:rsidR="00E254DB" w:rsidRDefault="00000000">
      <w:pPr>
        <w:pStyle w:val="Heading1"/>
      </w:pPr>
      <w:r>
        <w:t>1. Architecture</w:t>
      </w:r>
    </w:p>
    <w:p w14:paraId="5465633D" w14:textId="77777777" w:rsidR="00E254DB" w:rsidRDefault="00000000">
      <w:pPr>
        <w:jc w:val="center"/>
      </w:pPr>
      <w:r>
        <w:rPr>
          <w:noProof/>
        </w:rPr>
        <w:drawing>
          <wp:inline distT="0" distB="0" distL="0" distR="0" wp14:anchorId="28931E09" wp14:editId="2EF3FF8F">
            <wp:extent cx="4937760" cy="42273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2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FA05" w14:textId="77777777" w:rsidR="00E254DB" w:rsidRDefault="00000000">
      <w:pPr>
        <w:pStyle w:val="Caption"/>
        <w:jc w:val="center"/>
      </w:pPr>
      <w:r>
        <w:t>Figure 1: System architecture</w:t>
      </w:r>
    </w:p>
    <w:p w14:paraId="31306A02" w14:textId="77777777" w:rsidR="00E254DB" w:rsidRDefault="00000000">
      <w:pPr>
        <w:pStyle w:val="Heading1"/>
      </w:pPr>
      <w:r>
        <w:t>2. Data flow, step by step</w:t>
      </w:r>
    </w:p>
    <w:p w14:paraId="295FA08D" w14:textId="77777777" w:rsidR="00E254DB" w:rsidRDefault="00000000">
      <w:pPr>
        <w:spacing w:after="60"/>
        <w:ind w:left="432" w:hanging="360"/>
      </w:pPr>
      <w:r>
        <w:t>1. Officer updates the Students tab.</w:t>
      </w:r>
    </w:p>
    <w:p w14:paraId="549F022F" w14:textId="77777777" w:rsidR="00E254DB" w:rsidRDefault="00000000">
      <w:pPr>
        <w:spacing w:after="60"/>
        <w:ind w:left="432" w:hanging="360"/>
      </w:pPr>
      <w:r>
        <w:t>2. Robot reads Students → applies rules → creates Gmail drafts → writes DRAFTED + time.</w:t>
      </w:r>
    </w:p>
    <w:p w14:paraId="7323B16B" w14:textId="77777777" w:rsidR="00E254DB" w:rsidRDefault="00000000">
      <w:pPr>
        <w:spacing w:after="60"/>
        <w:ind w:left="432" w:hanging="360"/>
      </w:pPr>
      <w:r>
        <w:t>3. Officer reviews drafts in Gmail and sends them.</w:t>
      </w:r>
    </w:p>
    <w:p w14:paraId="3B5A48BD" w14:textId="77777777" w:rsidR="00E254DB" w:rsidRDefault="00000000">
      <w:pPr>
        <w:spacing w:after="60"/>
        <w:ind w:left="432" w:hanging="360"/>
      </w:pPr>
      <w:r>
        <w:lastRenderedPageBreak/>
        <w:t>4. Students fill the Google Form → responses land in Form Responses 1.</w:t>
      </w:r>
    </w:p>
    <w:p w14:paraId="11A53FAC" w14:textId="77777777" w:rsidR="00E254DB" w:rsidRDefault="00000000">
      <w:pPr>
        <w:spacing w:after="60"/>
        <w:ind w:left="432" w:hanging="360"/>
      </w:pPr>
      <w:r>
        <w:t>5. Robot reads responses → cross-checks with Students → writes status + time.</w:t>
      </w:r>
    </w:p>
    <w:p w14:paraId="0B886821" w14:textId="77777777" w:rsidR="00E254DB" w:rsidRDefault="00000000">
      <w:pPr>
        <w:spacing w:after="60"/>
        <w:ind w:left="432" w:hanging="360"/>
      </w:pPr>
      <w:r>
        <w:t>6. FinalApplicants formula shows accepted students; Orchestrator holds the log of every run.</w:t>
      </w:r>
    </w:p>
    <w:p w14:paraId="0B0F67C6" w14:textId="77777777" w:rsidR="00E254DB" w:rsidRDefault="00000000">
      <w:pPr>
        <w:pStyle w:val="Heading1"/>
      </w:pPr>
      <w:r>
        <w:t>3. Design decisions</w:t>
      </w:r>
    </w:p>
    <w:tbl>
      <w:tblPr>
        <w:tblStyle w:val="TableGrid"/>
        <w:tblW w:w="8927" w:type="dxa"/>
        <w:jc w:val="center"/>
        <w:tblLayout w:type="fixed"/>
        <w:tblLook w:val="04A0" w:firstRow="1" w:lastRow="0" w:firstColumn="1" w:lastColumn="0" w:noHBand="0" w:noVBand="1"/>
      </w:tblPr>
      <w:tblGrid>
        <w:gridCol w:w="2735"/>
        <w:gridCol w:w="3456"/>
        <w:gridCol w:w="2736"/>
      </w:tblGrid>
      <w:tr w:rsidR="00E254DB" w14:paraId="77979DCE" w14:textId="77777777">
        <w:trPr>
          <w:tblHeader/>
          <w:jc w:val="center"/>
        </w:trPr>
        <w:tc>
          <w:tcPr>
            <w:tcW w:w="2736" w:type="dxa"/>
            <w:shd w:val="clear" w:color="auto" w:fill="D9E2F3"/>
          </w:tcPr>
          <w:p w14:paraId="690CC9BB" w14:textId="77777777" w:rsidR="00E254DB" w:rsidRDefault="00000000">
            <w:r>
              <w:rPr>
                <w:b/>
                <w:sz w:val="17"/>
              </w:rPr>
              <w:t>Decision</w:t>
            </w:r>
          </w:p>
        </w:tc>
        <w:tc>
          <w:tcPr>
            <w:tcW w:w="3456" w:type="dxa"/>
            <w:shd w:val="clear" w:color="auto" w:fill="D9E2F3"/>
          </w:tcPr>
          <w:p w14:paraId="2AA3EA9E" w14:textId="77777777" w:rsidR="00E254DB" w:rsidRDefault="00000000">
            <w:r>
              <w:rPr>
                <w:b/>
                <w:sz w:val="17"/>
              </w:rPr>
              <w:t>Why</w:t>
            </w:r>
          </w:p>
        </w:tc>
        <w:tc>
          <w:tcPr>
            <w:tcW w:w="2736" w:type="dxa"/>
            <w:shd w:val="clear" w:color="auto" w:fill="D9E2F3"/>
          </w:tcPr>
          <w:p w14:paraId="6D6C8783" w14:textId="77777777" w:rsidR="00E254DB" w:rsidRDefault="00000000">
            <w:r>
              <w:rPr>
                <w:b/>
                <w:sz w:val="17"/>
              </w:rPr>
              <w:t>Trade-off</w:t>
            </w:r>
          </w:p>
        </w:tc>
      </w:tr>
      <w:tr w:rsidR="00E254DB" w14:paraId="147885E0" w14:textId="77777777">
        <w:trPr>
          <w:jc w:val="center"/>
        </w:trPr>
        <w:tc>
          <w:tcPr>
            <w:tcW w:w="2736" w:type="dxa"/>
          </w:tcPr>
          <w:p w14:paraId="0E8DD35D" w14:textId="77777777" w:rsidR="00E254DB" w:rsidRDefault="00000000">
            <w:r>
              <w:rPr>
                <w:sz w:val="17"/>
              </w:rPr>
              <w:t xml:space="preserve">Gmail </w:t>
            </w:r>
            <w:r>
              <w:rPr>
                <w:b/>
                <w:sz w:val="17"/>
              </w:rPr>
              <w:t>drafts</w:t>
            </w:r>
            <w:r>
              <w:rPr>
                <w:sz w:val="17"/>
              </w:rPr>
              <w:t>, not direct send</w:t>
            </w:r>
          </w:p>
        </w:tc>
        <w:tc>
          <w:tcPr>
            <w:tcW w:w="3456" w:type="dxa"/>
          </w:tcPr>
          <w:p w14:paraId="71F23D12" w14:textId="77777777" w:rsidR="00E254DB" w:rsidRDefault="00000000">
            <w:r>
              <w:rPr>
                <w:sz w:val="17"/>
              </w:rPr>
              <w:t>A person checks official emails before they go; prevents mass mistakes</w:t>
            </w:r>
          </w:p>
        </w:tc>
        <w:tc>
          <w:tcPr>
            <w:tcW w:w="2736" w:type="dxa"/>
          </w:tcPr>
          <w:p w14:paraId="751DD4C5" w14:textId="77777777" w:rsidR="00E254DB" w:rsidRDefault="00000000">
            <w:r>
              <w:rPr>
                <w:sz w:val="17"/>
              </w:rPr>
              <w:t>One manual click per email (switch Save as draft to False to auto-send)</w:t>
            </w:r>
          </w:p>
        </w:tc>
      </w:tr>
      <w:tr w:rsidR="00E254DB" w14:paraId="13F15C4A" w14:textId="77777777">
        <w:trPr>
          <w:jc w:val="center"/>
        </w:trPr>
        <w:tc>
          <w:tcPr>
            <w:tcW w:w="2736" w:type="dxa"/>
          </w:tcPr>
          <w:p w14:paraId="6EB4A309" w14:textId="77777777" w:rsidR="00E254DB" w:rsidRDefault="00000000">
            <w:r>
              <w:rPr>
                <w:sz w:val="17"/>
              </w:rPr>
              <w:t>DRAFTED + timestamp in the sheet</w:t>
            </w:r>
          </w:p>
        </w:tc>
        <w:tc>
          <w:tcPr>
            <w:tcW w:w="3456" w:type="dxa"/>
          </w:tcPr>
          <w:p w14:paraId="22DF871C" w14:textId="77777777" w:rsidR="00E254DB" w:rsidRDefault="00000000">
            <w:r>
              <w:rPr>
                <w:sz w:val="17"/>
              </w:rPr>
              <w:t>Makes re-runs safe and gives an audit trail</w:t>
            </w:r>
          </w:p>
        </w:tc>
        <w:tc>
          <w:tcPr>
            <w:tcW w:w="2736" w:type="dxa"/>
          </w:tcPr>
          <w:p w14:paraId="744EF3F1" w14:textId="77777777" w:rsidR="00E254DB" w:rsidRDefault="00000000">
            <w:r>
              <w:rPr>
                <w:sz w:val="17"/>
              </w:rPr>
              <w:t>Sheet must not be re-sorted during a run</w:t>
            </w:r>
          </w:p>
        </w:tc>
      </w:tr>
      <w:tr w:rsidR="00E254DB" w14:paraId="322AC70D" w14:textId="77777777">
        <w:trPr>
          <w:jc w:val="center"/>
        </w:trPr>
        <w:tc>
          <w:tcPr>
            <w:tcW w:w="2736" w:type="dxa"/>
          </w:tcPr>
          <w:p w14:paraId="2D6E408D" w14:textId="77777777" w:rsidR="00E254DB" w:rsidRDefault="00000000">
            <w:r>
              <w:rPr>
                <w:sz w:val="17"/>
              </w:rPr>
              <w:t xml:space="preserve">Write DRAFTED only </w:t>
            </w:r>
            <w:r>
              <w:rPr>
                <w:b/>
                <w:sz w:val="17"/>
              </w:rPr>
              <w:t>after</w:t>
            </w:r>
            <w:r>
              <w:rPr>
                <w:sz w:val="17"/>
              </w:rPr>
              <w:t xml:space="preserve"> the draft succeeds</w:t>
            </w:r>
          </w:p>
        </w:tc>
        <w:tc>
          <w:tcPr>
            <w:tcW w:w="3456" w:type="dxa"/>
          </w:tcPr>
          <w:p w14:paraId="79AF2781" w14:textId="77777777" w:rsidR="00E254DB" w:rsidRDefault="00000000">
            <w:r>
              <w:rPr>
                <w:sz w:val="17"/>
              </w:rPr>
              <w:t>Failed rows stay unmarked and are retried next run</w:t>
            </w:r>
          </w:p>
        </w:tc>
        <w:tc>
          <w:tcPr>
            <w:tcW w:w="2736" w:type="dxa"/>
          </w:tcPr>
          <w:p w14:paraId="4F8B683D" w14:textId="77777777" w:rsidR="00E254DB" w:rsidRDefault="00000000">
            <w:r>
              <w:rPr>
                <w:sz w:val="17"/>
              </w:rPr>
              <w:t>Retry happens on the next run, not instantly</w:t>
            </w:r>
          </w:p>
        </w:tc>
      </w:tr>
      <w:tr w:rsidR="00E254DB" w14:paraId="67B5BBDD" w14:textId="77777777">
        <w:trPr>
          <w:jc w:val="center"/>
        </w:trPr>
        <w:tc>
          <w:tcPr>
            <w:tcW w:w="2736" w:type="dxa"/>
          </w:tcPr>
          <w:p w14:paraId="2E22FDDD" w14:textId="77777777" w:rsidR="00E254DB" w:rsidRDefault="00000000">
            <w:r>
              <w:rPr>
                <w:sz w:val="17"/>
              </w:rPr>
              <w:t>Try/Catch per student and per registration</w:t>
            </w:r>
          </w:p>
        </w:tc>
        <w:tc>
          <w:tcPr>
            <w:tcW w:w="3456" w:type="dxa"/>
          </w:tcPr>
          <w:p w14:paraId="0F71CD59" w14:textId="77777777" w:rsidR="00E254DB" w:rsidRDefault="00000000">
            <w:r>
              <w:rPr>
                <w:sz w:val="17"/>
              </w:rPr>
              <w:t>One bad record never stops the run</w:t>
            </w:r>
          </w:p>
        </w:tc>
        <w:tc>
          <w:tcPr>
            <w:tcW w:w="2736" w:type="dxa"/>
          </w:tcPr>
          <w:p w14:paraId="1BDF7C71" w14:textId="77777777" w:rsidR="00E254DB" w:rsidRDefault="00000000">
            <w:r>
              <w:rPr>
                <w:sz w:val="17"/>
              </w:rPr>
              <w:t>Slightly more activities in the workflow</w:t>
            </w:r>
          </w:p>
        </w:tc>
      </w:tr>
      <w:tr w:rsidR="00E254DB" w14:paraId="3D15DBBF" w14:textId="77777777">
        <w:trPr>
          <w:jc w:val="center"/>
        </w:trPr>
        <w:tc>
          <w:tcPr>
            <w:tcW w:w="2736" w:type="dxa"/>
          </w:tcPr>
          <w:p w14:paraId="41F4EBB2" w14:textId="77777777" w:rsidR="00E254DB" w:rsidRDefault="00000000">
            <w:r>
              <w:rPr>
                <w:sz w:val="17"/>
              </w:rPr>
              <w:t>Check numbers before the eligibility rule</w:t>
            </w:r>
          </w:p>
        </w:tc>
        <w:tc>
          <w:tcPr>
            <w:tcW w:w="3456" w:type="dxa"/>
          </w:tcPr>
          <w:p w14:paraId="6C02E068" w14:textId="77777777" w:rsidR="00E254DB" w:rsidRDefault="00000000">
            <w:r>
              <w:rPr>
                <w:sz w:val="17"/>
              </w:rPr>
              <w:t>Blank cells would otherwise crash CDbl/CInt</w:t>
            </w:r>
          </w:p>
        </w:tc>
        <w:tc>
          <w:tcPr>
            <w:tcW w:w="2736" w:type="dxa"/>
          </w:tcPr>
          <w:p w14:paraId="4567E054" w14:textId="77777777" w:rsidR="00E254DB" w:rsidRDefault="00000000">
            <w:r>
              <w:rPr>
                <w:sz w:val="17"/>
              </w:rPr>
              <w:t>–</w:t>
            </w:r>
          </w:p>
        </w:tc>
      </w:tr>
      <w:tr w:rsidR="00E254DB" w14:paraId="7657E613" w14:textId="77777777">
        <w:trPr>
          <w:jc w:val="center"/>
        </w:trPr>
        <w:tc>
          <w:tcPr>
            <w:tcW w:w="2736" w:type="dxa"/>
          </w:tcPr>
          <w:p w14:paraId="0A9BF114" w14:textId="77777777" w:rsidR="00E254DB" w:rsidRDefault="00000000">
            <w:r>
              <w:rPr>
                <w:sz w:val="17"/>
              </w:rPr>
              <w:t xml:space="preserve">Registration must match an </w:t>
            </w:r>
            <w:r>
              <w:rPr>
                <w:b/>
                <w:sz w:val="17"/>
              </w:rPr>
              <w:t>invited</w:t>
            </w:r>
            <w:r>
              <w:rPr>
                <w:sz w:val="17"/>
              </w:rPr>
              <w:t xml:space="preserve"> student</w:t>
            </w:r>
          </w:p>
        </w:tc>
        <w:tc>
          <w:tcPr>
            <w:tcW w:w="3456" w:type="dxa"/>
          </w:tcPr>
          <w:p w14:paraId="1B7C32B5" w14:textId="77777777" w:rsidR="00E254DB" w:rsidRDefault="00000000">
            <w:r>
              <w:rPr>
                <w:sz w:val="17"/>
              </w:rPr>
              <w:t>Stops uninvited or ineligible students reaching the final list</w:t>
            </w:r>
          </w:p>
        </w:tc>
        <w:tc>
          <w:tcPr>
            <w:tcW w:w="2736" w:type="dxa"/>
          </w:tcPr>
          <w:p w14:paraId="06B20434" w14:textId="77777777" w:rsidR="00E254DB" w:rsidRDefault="00000000">
            <w:r>
              <w:rPr>
                <w:sz w:val="17"/>
              </w:rPr>
              <w:t>Students must use the invited email</w:t>
            </w:r>
          </w:p>
        </w:tc>
      </w:tr>
      <w:tr w:rsidR="00E254DB" w14:paraId="08E7DAB6" w14:textId="77777777">
        <w:trPr>
          <w:jc w:val="center"/>
        </w:trPr>
        <w:tc>
          <w:tcPr>
            <w:tcW w:w="2736" w:type="dxa"/>
          </w:tcPr>
          <w:p w14:paraId="25226708" w14:textId="77777777" w:rsidR="00E254DB" w:rsidRDefault="00000000">
            <w:r>
              <w:rPr>
                <w:sz w:val="17"/>
              </w:rPr>
              <w:t>Duplicates judged by earlier rows only</w:t>
            </w:r>
          </w:p>
        </w:tc>
        <w:tc>
          <w:tcPr>
            <w:tcW w:w="3456" w:type="dxa"/>
          </w:tcPr>
          <w:p w14:paraId="33D768C3" w14:textId="77777777" w:rsidR="00E254DB" w:rsidRDefault="00000000">
            <w:r>
              <w:rPr>
                <w:sz w:val="17"/>
              </w:rPr>
              <w:t>The first submission counts; later ones are flagged</w:t>
            </w:r>
          </w:p>
        </w:tc>
        <w:tc>
          <w:tcPr>
            <w:tcW w:w="2736" w:type="dxa"/>
          </w:tcPr>
          <w:p w14:paraId="69DAC5EC" w14:textId="77777777" w:rsidR="00E254DB" w:rsidRDefault="00000000">
            <w:r>
              <w:rPr>
                <w:sz w:val="17"/>
              </w:rPr>
              <w:t>–</w:t>
            </w:r>
          </w:p>
        </w:tc>
      </w:tr>
      <w:tr w:rsidR="00E254DB" w14:paraId="0F2DCB03" w14:textId="77777777">
        <w:trPr>
          <w:jc w:val="center"/>
        </w:trPr>
        <w:tc>
          <w:tcPr>
            <w:tcW w:w="2736" w:type="dxa"/>
          </w:tcPr>
          <w:p w14:paraId="41BE21C7" w14:textId="77777777" w:rsidR="00E254DB" w:rsidRDefault="00000000">
            <w:r>
              <w:rPr>
                <w:sz w:val="17"/>
              </w:rPr>
              <w:t>FinalApplicants as a sheet formula</w:t>
            </w:r>
          </w:p>
        </w:tc>
        <w:tc>
          <w:tcPr>
            <w:tcW w:w="3456" w:type="dxa"/>
          </w:tcPr>
          <w:p w14:paraId="3622A8D5" w14:textId="77777777" w:rsidR="00E254DB" w:rsidRDefault="00000000">
            <w:r>
              <w:rPr>
                <w:sz w:val="17"/>
              </w:rPr>
              <w:t>Always up to date, zero extra robot work</w:t>
            </w:r>
          </w:p>
        </w:tc>
        <w:tc>
          <w:tcPr>
            <w:tcW w:w="2736" w:type="dxa"/>
          </w:tcPr>
          <w:p w14:paraId="6AB3CF8A" w14:textId="77777777" w:rsidR="00E254DB" w:rsidRDefault="00000000">
            <w:r>
              <w:rPr>
                <w:sz w:val="17"/>
              </w:rPr>
              <w:t>Depends on the status text being exactly REGISTERED</w:t>
            </w:r>
          </w:p>
        </w:tc>
      </w:tr>
      <w:tr w:rsidR="00E254DB" w14:paraId="28FB0BD2" w14:textId="77777777">
        <w:trPr>
          <w:jc w:val="center"/>
        </w:trPr>
        <w:tc>
          <w:tcPr>
            <w:tcW w:w="2736" w:type="dxa"/>
          </w:tcPr>
          <w:p w14:paraId="6AD1D873" w14:textId="77777777" w:rsidR="00E254DB" w:rsidRDefault="00000000">
            <w:r>
              <w:rPr>
                <w:sz w:val="17"/>
              </w:rPr>
              <w:t>Integration Service connectors (OAuth)</w:t>
            </w:r>
          </w:p>
        </w:tc>
        <w:tc>
          <w:tcPr>
            <w:tcW w:w="3456" w:type="dxa"/>
          </w:tcPr>
          <w:p w14:paraId="0F69B3FC" w14:textId="77777777" w:rsidR="00E254DB" w:rsidRDefault="00000000">
            <w:r>
              <w:rPr>
                <w:sz w:val="17"/>
              </w:rPr>
              <w:t>No passwords in code; easy to switch accounts</w:t>
            </w:r>
          </w:p>
        </w:tc>
        <w:tc>
          <w:tcPr>
            <w:tcW w:w="2736" w:type="dxa"/>
          </w:tcPr>
          <w:p w14:paraId="652A75EE" w14:textId="77777777" w:rsidR="00E254DB" w:rsidRDefault="00000000">
            <w:r>
              <w:rPr>
                <w:sz w:val="17"/>
              </w:rPr>
              <w:t>Needs a UiPath cloud tenant</w:t>
            </w:r>
          </w:p>
        </w:tc>
      </w:tr>
      <w:tr w:rsidR="00E254DB" w14:paraId="5D2ECEAA" w14:textId="77777777">
        <w:trPr>
          <w:jc w:val="center"/>
        </w:trPr>
        <w:tc>
          <w:tcPr>
            <w:tcW w:w="2736" w:type="dxa"/>
          </w:tcPr>
          <w:p w14:paraId="42014165" w14:textId="77777777" w:rsidR="00E254DB" w:rsidRDefault="00000000">
            <w:r>
              <w:rPr>
                <w:sz w:val="17"/>
              </w:rPr>
              <w:t>SimulateEmailFailure column</w:t>
            </w:r>
          </w:p>
        </w:tc>
        <w:tc>
          <w:tcPr>
            <w:tcW w:w="3456" w:type="dxa"/>
          </w:tcPr>
          <w:p w14:paraId="45368BD2" w14:textId="77777777" w:rsidR="00E254DB" w:rsidRDefault="00000000">
            <w:r>
              <w:rPr>
                <w:sz w:val="17"/>
              </w:rPr>
              <w:t>Lets us prove error handling live and safely</w:t>
            </w:r>
          </w:p>
        </w:tc>
        <w:tc>
          <w:tcPr>
            <w:tcW w:w="2736" w:type="dxa"/>
          </w:tcPr>
          <w:p w14:paraId="589EBFBE" w14:textId="77777777" w:rsidR="00E254DB" w:rsidRDefault="00000000">
            <w:r>
              <w:rPr>
                <w:sz w:val="17"/>
              </w:rPr>
              <w:t>Test-only column in production data</w:t>
            </w:r>
          </w:p>
        </w:tc>
      </w:tr>
      <w:tr w:rsidR="00E254DB" w14:paraId="72B92A42" w14:textId="77777777">
        <w:trPr>
          <w:jc w:val="center"/>
        </w:trPr>
        <w:tc>
          <w:tcPr>
            <w:tcW w:w="2736" w:type="dxa"/>
          </w:tcPr>
          <w:p w14:paraId="67BB2626" w14:textId="77777777" w:rsidR="00E254DB" w:rsidRDefault="00000000">
            <w:r>
              <w:rPr>
                <w:sz w:val="17"/>
              </w:rPr>
              <w:t>Single Main.xaml</w:t>
            </w:r>
          </w:p>
        </w:tc>
        <w:tc>
          <w:tcPr>
            <w:tcW w:w="3456" w:type="dxa"/>
          </w:tcPr>
          <w:p w14:paraId="11B36A35" w14:textId="77777777" w:rsidR="00E254DB" w:rsidRDefault="00000000">
            <w:r>
              <w:rPr>
                <w:sz w:val="17"/>
              </w:rPr>
              <w:t>Simple to follow and present</w:t>
            </w:r>
          </w:p>
        </w:tc>
        <w:tc>
          <w:tcPr>
            <w:tcW w:w="2736" w:type="dxa"/>
          </w:tcPr>
          <w:p w14:paraId="2AFE2409" w14:textId="77777777" w:rsidR="00E254DB" w:rsidRDefault="00000000">
            <w:r>
              <w:rPr>
                <w:sz w:val="17"/>
              </w:rPr>
              <w:t>Future: split into Invite.xaml and Validate.xaml</w:t>
            </w:r>
          </w:p>
        </w:tc>
      </w:tr>
    </w:tbl>
    <w:p w14:paraId="449720A2" w14:textId="77777777" w:rsidR="00E254DB" w:rsidRDefault="00E254DB">
      <w:pPr>
        <w:spacing w:after="40"/>
      </w:pPr>
    </w:p>
    <w:p w14:paraId="74CBCE06" w14:textId="77777777" w:rsidR="00E254DB" w:rsidRDefault="00000000">
      <w:pPr>
        <w:pStyle w:val="Heading1"/>
      </w:pPr>
      <w:r>
        <w:t>4. Logging and monitoring</w:t>
      </w:r>
    </w:p>
    <w:tbl>
      <w:tblPr>
        <w:tblStyle w:val="TableGrid"/>
        <w:tblW w:w="8928" w:type="dxa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7776"/>
      </w:tblGrid>
      <w:tr w:rsidR="00E254DB" w14:paraId="35A50B27" w14:textId="77777777">
        <w:trPr>
          <w:tblHeader/>
          <w:jc w:val="center"/>
        </w:trPr>
        <w:tc>
          <w:tcPr>
            <w:tcW w:w="1152" w:type="dxa"/>
            <w:shd w:val="clear" w:color="auto" w:fill="D9E2F3"/>
          </w:tcPr>
          <w:p w14:paraId="49ABC0F4" w14:textId="77777777" w:rsidR="00E254DB" w:rsidRDefault="00000000">
            <w:r>
              <w:rPr>
                <w:b/>
                <w:sz w:val="18"/>
              </w:rPr>
              <w:t>Level</w:t>
            </w:r>
          </w:p>
        </w:tc>
        <w:tc>
          <w:tcPr>
            <w:tcW w:w="7776" w:type="dxa"/>
            <w:shd w:val="clear" w:color="auto" w:fill="D9E2F3"/>
          </w:tcPr>
          <w:p w14:paraId="5D162562" w14:textId="77777777" w:rsidR="00E254DB" w:rsidRDefault="00000000">
            <w:r>
              <w:rPr>
                <w:b/>
                <w:sz w:val="18"/>
              </w:rPr>
              <w:t>Messages</w:t>
            </w:r>
          </w:p>
        </w:tc>
      </w:tr>
      <w:tr w:rsidR="00E254DB" w14:paraId="5CAB4506" w14:textId="77777777">
        <w:trPr>
          <w:jc w:val="center"/>
        </w:trPr>
        <w:tc>
          <w:tcPr>
            <w:tcW w:w="1152" w:type="dxa"/>
          </w:tcPr>
          <w:p w14:paraId="17A995E3" w14:textId="77777777" w:rsidR="00E254DB" w:rsidRDefault="00000000">
            <w:r>
              <w:rPr>
                <w:sz w:val="18"/>
              </w:rPr>
              <w:t>Info</w:t>
            </w:r>
          </w:p>
        </w:tc>
        <w:tc>
          <w:tcPr>
            <w:tcW w:w="7776" w:type="dxa"/>
          </w:tcPr>
          <w:p w14:paraId="5FE7DA36" w14:textId="77777777" w:rsidR="00E254DB" w:rsidRDefault="00000000">
            <w:r>
              <w:rPr>
                <w:sz w:val="18"/>
              </w:rPr>
              <w:t>Processing student · ELIGIBLE · NOT ELIGIBLE · SKIPPED · Registration &lt;PRN&gt;: &lt;status&gt;</w:t>
            </w:r>
          </w:p>
        </w:tc>
      </w:tr>
      <w:tr w:rsidR="00E254DB" w14:paraId="5433AFB9" w14:textId="77777777">
        <w:trPr>
          <w:jc w:val="center"/>
        </w:trPr>
        <w:tc>
          <w:tcPr>
            <w:tcW w:w="1152" w:type="dxa"/>
          </w:tcPr>
          <w:p w14:paraId="3183D73D" w14:textId="77777777" w:rsidR="00E254DB" w:rsidRDefault="00000000">
            <w:r>
              <w:rPr>
                <w:sz w:val="18"/>
              </w:rPr>
              <w:t>Warn</w:t>
            </w:r>
          </w:p>
        </w:tc>
        <w:tc>
          <w:tcPr>
            <w:tcW w:w="7776" w:type="dxa"/>
          </w:tcPr>
          <w:p w14:paraId="29E513C2" w14:textId="77777777" w:rsidR="00E254DB" w:rsidRDefault="00000000">
            <w:r>
              <w:rPr>
                <w:sz w:val="18"/>
              </w:rPr>
              <w:t>REVIEW: Missing CGPA for student &lt;Name&gt;</w:t>
            </w:r>
          </w:p>
        </w:tc>
      </w:tr>
      <w:tr w:rsidR="00E254DB" w14:paraId="5171D3DE" w14:textId="77777777">
        <w:trPr>
          <w:jc w:val="center"/>
        </w:trPr>
        <w:tc>
          <w:tcPr>
            <w:tcW w:w="1152" w:type="dxa"/>
          </w:tcPr>
          <w:p w14:paraId="5DE93987" w14:textId="77777777" w:rsidR="00E254DB" w:rsidRDefault="00000000">
            <w:r>
              <w:rPr>
                <w:sz w:val="18"/>
              </w:rPr>
              <w:t>Error</w:t>
            </w:r>
          </w:p>
        </w:tc>
        <w:tc>
          <w:tcPr>
            <w:tcW w:w="7776" w:type="dxa"/>
          </w:tcPr>
          <w:p w14:paraId="5750CA68" w14:textId="77777777" w:rsidR="00E254DB" w:rsidRDefault="00000000">
            <w:r>
              <w:rPr>
                <w:sz w:val="18"/>
              </w:rPr>
              <w:t>INVITATION WORKFLOW ERROR … · REGISTRATION PROCESSING FAILED …</w:t>
            </w:r>
          </w:p>
        </w:tc>
      </w:tr>
    </w:tbl>
    <w:p w14:paraId="16D9CE8E" w14:textId="77777777" w:rsidR="00E254DB" w:rsidRDefault="00E254DB">
      <w:pPr>
        <w:spacing w:after="40"/>
      </w:pPr>
    </w:p>
    <w:p w14:paraId="3CD5EE6F" w14:textId="77777777" w:rsidR="00E254DB" w:rsidRDefault="00000000">
      <w:r>
        <w:t>Logs are visible in Orchestrator → Jobs → (job) → Logs and are kept for 30 days (process retention setting). The sheet itself is the business-level record: every invitation and registration carries a status and a time.</w:t>
      </w:r>
    </w:p>
    <w:p w14:paraId="7628F1C9" w14:textId="77777777" w:rsidR="00E254DB" w:rsidRDefault="00000000">
      <w:pPr>
        <w:pStyle w:val="Heading1"/>
      </w:pPr>
      <w:r>
        <w:t>5. Future architecture</w:t>
      </w:r>
    </w:p>
    <w:p w14:paraId="1BD0A794" w14:textId="77777777" w:rsidR="00E254DB" w:rsidRDefault="00000000">
      <w:pPr>
        <w:pStyle w:val="ListBullet"/>
      </w:pPr>
      <w:r>
        <w:t>Drives configuration tab so rules are data, not code.</w:t>
      </w:r>
    </w:p>
    <w:p w14:paraId="2EB9A079" w14:textId="77777777" w:rsidR="00E254DB" w:rsidRDefault="00000000">
      <w:pPr>
        <w:pStyle w:val="ListBullet"/>
      </w:pPr>
      <w:r>
        <w:lastRenderedPageBreak/>
        <w:t>Form-submit trigger or Orchestrator schedule for real-time processing.</w:t>
      </w:r>
    </w:p>
    <w:p w14:paraId="224E1548" w14:textId="77777777" w:rsidR="00E254DB" w:rsidRDefault="00000000">
      <w:pPr>
        <w:pStyle w:val="ListBullet"/>
      </w:pPr>
      <w:r>
        <w:t>RunLog tab + dashboard; Retry Scope around Gmail/Sheets calls; batch writes for large lists.</w:t>
      </w:r>
    </w:p>
    <w:sectPr w:rsidR="00E254DB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4B79E" w14:textId="77777777" w:rsidR="006C7810" w:rsidRDefault="006C7810" w:rsidP="00443143">
      <w:pPr>
        <w:spacing w:after="0" w:line="240" w:lineRule="auto"/>
      </w:pPr>
      <w:r>
        <w:separator/>
      </w:r>
    </w:p>
  </w:endnote>
  <w:endnote w:type="continuationSeparator" w:id="0">
    <w:p w14:paraId="26165FF1" w14:textId="77777777" w:rsidR="006C7810" w:rsidRDefault="006C7810" w:rsidP="00443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8B9D3" w14:textId="77777777" w:rsidR="006C7810" w:rsidRDefault="006C7810" w:rsidP="00443143">
      <w:pPr>
        <w:spacing w:after="0" w:line="240" w:lineRule="auto"/>
      </w:pPr>
      <w:r>
        <w:separator/>
      </w:r>
    </w:p>
  </w:footnote>
  <w:footnote w:type="continuationSeparator" w:id="0">
    <w:p w14:paraId="57247294" w14:textId="77777777" w:rsidR="006C7810" w:rsidRDefault="006C7810" w:rsidP="00443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8061D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color w:val="FF0000"/>
        <w:sz w:val="20"/>
        <w:shd w:val="clear" w:color="auto" w:fill="FFFFFF"/>
      </w:rPr>
    </w:pPr>
    <w:r w:rsidRPr="00C25BD6">
      <w:rPr>
        <w:rFonts w:ascii="Times New Roman" w:hAnsi="Times New Roman" w:cs="Times New Roman"/>
        <w:b/>
        <w:bCs/>
        <w:color w:val="CC0000"/>
        <w:sz w:val="40"/>
        <w:shd w:val="clear" w:color="auto" w:fill="FFFFFF"/>
      </w:rPr>
      <w:t>Symbiosis Institute of Technology, Pune.</w:t>
    </w:r>
  </w:p>
  <w:p w14:paraId="12AF877D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b/>
        <w:bCs/>
        <w:color w:val="CC0000"/>
        <w:sz w:val="24"/>
        <w:shd w:val="clear" w:color="auto" w:fill="FFFFFF"/>
      </w:rPr>
    </w:pPr>
    <w:r w:rsidRPr="00C25BD6">
      <w:rPr>
        <w:rFonts w:ascii="Times New Roman" w:hAnsi="Times New Roman" w:cs="Times New Roman"/>
        <w:b/>
        <w:bCs/>
        <w:color w:val="CC0000"/>
        <w:sz w:val="24"/>
        <w:shd w:val="clear" w:color="auto" w:fill="FFFFFF"/>
      </w:rPr>
      <w:t>Department of Artificial Intelligence and Machine Learning</w:t>
    </w:r>
  </w:p>
  <w:p w14:paraId="72ED911C" w14:textId="77777777" w:rsidR="00443143" w:rsidRPr="00C25BD6" w:rsidRDefault="00443143" w:rsidP="00443143">
    <w:pPr>
      <w:pStyle w:val="Title"/>
      <w:jc w:val="center"/>
      <w:rPr>
        <w:rFonts w:ascii="Times New Roman" w:hAnsi="Times New Roman" w:cs="Times New Roman"/>
        <w:b/>
        <w:sz w:val="40"/>
      </w:rPr>
    </w:pPr>
    <w:r w:rsidRPr="00C25BD6">
      <w:rPr>
        <w:rFonts w:ascii="Times New Roman" w:hAnsi="Times New Roman" w:cs="Times New Roman"/>
        <w:b/>
        <w:sz w:val="40"/>
      </w:rPr>
      <w:t>PlacementFlow – Architecture and Design</w:t>
    </w:r>
  </w:p>
  <w:p w14:paraId="1EE4E30C" w14:textId="77777777" w:rsidR="00443143" w:rsidRDefault="00443143">
    <w:pPr>
      <w:pStyle w:val="Header"/>
    </w:pPr>
  </w:p>
  <w:p w14:paraId="4DE71136" w14:textId="77777777" w:rsidR="00443143" w:rsidRDefault="004431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835066">
    <w:abstractNumId w:val="8"/>
  </w:num>
  <w:num w:numId="2" w16cid:durableId="1362316803">
    <w:abstractNumId w:val="6"/>
  </w:num>
  <w:num w:numId="3" w16cid:durableId="1811359387">
    <w:abstractNumId w:val="5"/>
  </w:num>
  <w:num w:numId="4" w16cid:durableId="1233656351">
    <w:abstractNumId w:val="4"/>
  </w:num>
  <w:num w:numId="5" w16cid:durableId="1920021408">
    <w:abstractNumId w:val="7"/>
  </w:num>
  <w:num w:numId="6" w16cid:durableId="886910613">
    <w:abstractNumId w:val="3"/>
  </w:num>
  <w:num w:numId="7" w16cid:durableId="1710371022">
    <w:abstractNumId w:val="2"/>
  </w:num>
  <w:num w:numId="8" w16cid:durableId="896162966">
    <w:abstractNumId w:val="1"/>
  </w:num>
  <w:num w:numId="9" w16cid:durableId="58789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1D"/>
    <w:rsid w:val="00034616"/>
    <w:rsid w:val="0006063C"/>
    <w:rsid w:val="0015074B"/>
    <w:rsid w:val="00200678"/>
    <w:rsid w:val="0029639D"/>
    <w:rsid w:val="00326F90"/>
    <w:rsid w:val="00443143"/>
    <w:rsid w:val="00613344"/>
    <w:rsid w:val="00674618"/>
    <w:rsid w:val="006962AA"/>
    <w:rsid w:val="006C7810"/>
    <w:rsid w:val="009543EE"/>
    <w:rsid w:val="00AA1D8D"/>
    <w:rsid w:val="00AA37C5"/>
    <w:rsid w:val="00B04846"/>
    <w:rsid w:val="00B33934"/>
    <w:rsid w:val="00B47730"/>
    <w:rsid w:val="00C25BD6"/>
    <w:rsid w:val="00CB0664"/>
    <w:rsid w:val="00E254DB"/>
    <w:rsid w:val="00E728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53983"/>
  <w14:defaultImageDpi w14:val="300"/>
  <w15:docId w15:val="{17EC4B4D-2687-49F4-9F17-A3E14D00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A2D7C3-59DD-404D-9ED7-91E9E7B5F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PlacementFlow – Architecture and Design</dc:title>
  <dc:subject/>
  <dc:creator>Trijal Singh Babbar, Rajat Dwivedi</dc:creator>
  <cp:keywords/>
  <dc:description>generated by python-docx</dc:description>
  <cp:lastModifiedBy>trijalsinghbabbar@gmail.com</cp:lastModifiedBy>
  <cp:revision>3</cp:revision>
  <dcterms:created xsi:type="dcterms:W3CDTF">2026-08-06T08:41:00Z</dcterms:created>
  <dcterms:modified xsi:type="dcterms:W3CDTF">2026-10-23T13:19:00Z</dcterms:modified>
  <cp:category/>
</cp:coreProperties>
</file>