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loyds</w:t>
      </w:r>
      <w:proofErr w:type="spellEnd"/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Banking Group — Data Science &amp; Analytics Virtual Experience Program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Prediction Project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Submitted by: Raj </w:t>
      </w:r>
      <w:proofErr w:type="spellStart"/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Bhirad</w:t>
      </w:r>
      <w:proofErr w:type="spellEnd"/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analyse customer behaviour, identify churn patterns, and build predictive models that help Lloyds Banking Group improve customer retention. This report covers:</w:t>
      </w:r>
    </w:p>
    <w:p w:rsidR="007349C4" w:rsidRPr="007349C4" w:rsidRDefault="007349C4" w:rsidP="00734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gathering</w:t>
      </w:r>
    </w:p>
    <w:p w:rsidR="007349C4" w:rsidRPr="007349C4" w:rsidRDefault="007349C4" w:rsidP="00734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</w:t>
      </w:r>
    </w:p>
    <w:p w:rsidR="007349C4" w:rsidRPr="007349C4" w:rsidRDefault="007349C4" w:rsidP="00734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&amp;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7349C4" w:rsidRPr="007349C4" w:rsidRDefault="007349C4" w:rsidP="00734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and advanced machine learning models</w:t>
      </w:r>
    </w:p>
    <w:p w:rsidR="007349C4" w:rsidRPr="007349C4" w:rsidRDefault="007349C4" w:rsidP="00734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and comparison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 Gathering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provided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dataset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Used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cleaned_customer_data.csv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Contains key customer attributes such as:</w:t>
      </w:r>
    </w:p>
    <w:p w:rsidR="007349C4" w:rsidRPr="007349C4" w:rsidRDefault="007349C4" w:rsidP="00734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Demographics: Age, Gender,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MaritalStatus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IncomeLevel</w:t>
      </w:r>
      <w:proofErr w:type="spellEnd"/>
    </w:p>
    <w:p w:rsidR="007349C4" w:rsidRPr="007349C4" w:rsidRDefault="007349C4" w:rsidP="00734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Activity: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num_transactions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total_spent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avg_spent</w:t>
      </w:r>
      <w:proofErr w:type="spellEnd"/>
    </w:p>
    <w:p w:rsidR="007349C4" w:rsidRPr="007349C4" w:rsidRDefault="007349C4" w:rsidP="00734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Behaviour: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days_since_last_login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days_since_last_transaction</w:t>
      </w:r>
      <w:proofErr w:type="spellEnd"/>
    </w:p>
    <w:p w:rsidR="007349C4" w:rsidRPr="007349C4" w:rsidRDefault="007349C4" w:rsidP="00734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Variable: churn (0 = stayed, 1 = churned)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Rationale for Inclusion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includes all required features to:</w:t>
      </w:r>
    </w:p>
    <w:p w:rsidR="007349C4" w:rsidRPr="007349C4" w:rsidRDefault="007349C4" w:rsidP="00734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customer activity</w:t>
      </w:r>
    </w:p>
    <w:p w:rsidR="007349C4" w:rsidRPr="007349C4" w:rsidRDefault="007349C4" w:rsidP="00734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 behavioural patterns</w:t>
      </w:r>
    </w:p>
    <w:p w:rsidR="007349C4" w:rsidRPr="007349C4" w:rsidRDefault="007349C4" w:rsidP="00734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machine learning models for churn prediction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No additional datasets were provided.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Exploratory Data Analysis (EDA)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3.1 Churn Distribution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imbalanced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only 20.4% churners.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Counts:</w:t>
      </w:r>
    </w:p>
    <w:p w:rsidR="007349C4" w:rsidRPr="007349C4" w:rsidRDefault="007349C4" w:rsidP="00734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Non-churn (0): 796</w:t>
      </w:r>
    </w:p>
    <w:p w:rsidR="007349C4" w:rsidRPr="007349C4" w:rsidRDefault="007349C4" w:rsidP="00734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(1): 204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Percentage:</w:t>
      </w:r>
    </w:p>
    <w:p w:rsidR="007349C4" w:rsidRPr="007349C4" w:rsidRDefault="007349C4" w:rsidP="00734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Non-churn: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79.6%</w:t>
      </w:r>
    </w:p>
    <w:p w:rsidR="007349C4" w:rsidRPr="007349C4" w:rsidRDefault="007349C4" w:rsidP="00734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20.4%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imbalance significantly impacts model performance and must be handled in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Key EDA Insights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● Numerical Features</w:t>
      </w:r>
    </w:p>
    <w:p w:rsidR="007349C4" w:rsidRPr="007349C4" w:rsidRDefault="007349C4" w:rsidP="00734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Evenly distributed; no extreme outliers</w:t>
      </w:r>
    </w:p>
    <w:p w:rsidR="007349C4" w:rsidRPr="007349C4" w:rsidRDefault="007349C4" w:rsidP="00734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Spent: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Right-skewed; high spenders rare</w:t>
      </w:r>
    </w:p>
    <w:p w:rsidR="007349C4" w:rsidRPr="007349C4" w:rsidRDefault="007349C4" w:rsidP="00734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Spent: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Similar skew</w:t>
      </w:r>
    </w:p>
    <w:p w:rsidR="007349C4" w:rsidRPr="007349C4" w:rsidRDefault="007349C4" w:rsidP="00734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Since Last Login: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Churners tend to log in less frequently</w:t>
      </w:r>
    </w:p>
    <w:p w:rsidR="007349C4" w:rsidRPr="007349C4" w:rsidRDefault="007349C4" w:rsidP="00734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Since Last Transaction: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Higher inactivity → higher churn risk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● Correlations</w:t>
      </w:r>
    </w:p>
    <w:p w:rsidR="007349C4" w:rsidRPr="007349C4" w:rsidRDefault="007349C4" w:rsidP="00734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correlation between:</w:t>
      </w:r>
    </w:p>
    <w:p w:rsidR="007349C4" w:rsidRPr="007349C4" w:rsidRDefault="007349C4" w:rsidP="007349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9C4">
        <w:rPr>
          <w:rFonts w:ascii="Courier New" w:eastAsia="Times New Roman" w:hAnsi="Courier New" w:cs="Courier New"/>
          <w:sz w:val="20"/>
          <w:szCs w:val="20"/>
          <w:lang w:eastAsia="en-IN"/>
        </w:rPr>
        <w:t>num_transactions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7349C4">
        <w:rPr>
          <w:rFonts w:ascii="Courier New" w:eastAsia="Times New Roman" w:hAnsi="Courier New" w:cs="Courier New"/>
          <w:sz w:val="20"/>
          <w:szCs w:val="20"/>
          <w:lang w:eastAsia="en-IN"/>
        </w:rPr>
        <w:t>total_spent</w:t>
      </w:r>
      <w:proofErr w:type="spellEnd"/>
    </w:p>
    <w:p w:rsidR="007349C4" w:rsidRPr="007349C4" w:rsidRDefault="007349C4" w:rsidP="007349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9C4">
        <w:rPr>
          <w:rFonts w:ascii="Courier New" w:eastAsia="Times New Roman" w:hAnsi="Courier New" w:cs="Courier New"/>
          <w:sz w:val="20"/>
          <w:szCs w:val="20"/>
          <w:lang w:eastAsia="en-IN"/>
        </w:rPr>
        <w:t>total_spent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7349C4">
        <w:rPr>
          <w:rFonts w:ascii="Courier New" w:eastAsia="Times New Roman" w:hAnsi="Courier New" w:cs="Courier New"/>
          <w:sz w:val="20"/>
          <w:szCs w:val="20"/>
          <w:lang w:eastAsia="en-IN"/>
        </w:rPr>
        <w:t>avg_spent</w:t>
      </w:r>
      <w:proofErr w:type="spellEnd"/>
    </w:p>
    <w:p w:rsidR="007349C4" w:rsidRPr="007349C4" w:rsidRDefault="007349C4" w:rsidP="00734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Almost no strong correlation with </w:t>
      </w:r>
      <w:r w:rsidRPr="007349C4">
        <w:rPr>
          <w:rFonts w:ascii="Courier New" w:eastAsia="Times New Roman" w:hAnsi="Courier New" w:cs="Courier New"/>
          <w:sz w:val="20"/>
          <w:szCs w:val="20"/>
          <w:lang w:eastAsia="en-IN"/>
        </w:rPr>
        <w:t>churn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churn is behaviourally complex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● Visualizations Completed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All EDA visuals required are completed:</w:t>
      </w:r>
    </w:p>
    <w:p w:rsidR="007349C4" w:rsidRPr="007349C4" w:rsidRDefault="007349C4" w:rsidP="00734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distribution plot</w:t>
      </w:r>
    </w:p>
    <w:p w:rsidR="007349C4" w:rsidRPr="007349C4" w:rsidRDefault="007349C4" w:rsidP="00734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</w:p>
    <w:p w:rsidR="007349C4" w:rsidRPr="007349C4" w:rsidRDefault="007349C4" w:rsidP="00734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Box plot: days since last login vs churn</w:t>
      </w:r>
    </w:p>
    <w:p w:rsidR="007349C4" w:rsidRPr="007349C4" w:rsidRDefault="007349C4" w:rsidP="00734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Histogram: total spent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identify spending patterns, engagement behaviour, and imbalance severity.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4. Data Cleaning &amp; </w:t>
      </w:r>
      <w:proofErr w:type="spellStart"/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</w:t>
      </w:r>
    </w:p>
    <w:p w:rsidR="007349C4" w:rsidRPr="007349C4" w:rsidRDefault="007349C4" w:rsidP="00734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for missing values → none found</w:t>
      </w:r>
    </w:p>
    <w:p w:rsidR="007349C4" w:rsidRPr="007349C4" w:rsidRDefault="007349C4" w:rsidP="00734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data types for all columns</w:t>
      </w:r>
    </w:p>
    <w:p w:rsidR="007349C4" w:rsidRPr="007349C4" w:rsidRDefault="007349C4" w:rsidP="00734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Encoded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variables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OneHotEncoding</w:t>
      </w:r>
      <w:proofErr w:type="spellEnd"/>
    </w:p>
    <w:p w:rsidR="007349C4" w:rsidRPr="007349C4" w:rsidRDefault="007349C4" w:rsidP="00734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Scaled numerical features using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</w:p>
    <w:p w:rsidR="007349C4" w:rsidRPr="007349C4" w:rsidRDefault="007349C4" w:rsidP="00734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rows found</w:t>
      </w:r>
    </w:p>
    <w:p w:rsidR="007349C4" w:rsidRPr="007349C4" w:rsidRDefault="007349C4" w:rsidP="00734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train/test split using stratification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Train/Test Split</w:t>
      </w:r>
    </w:p>
    <w:p w:rsidR="007349C4" w:rsidRPr="007349C4" w:rsidRDefault="007349C4" w:rsidP="00734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9C4">
        <w:rPr>
          <w:rFonts w:ascii="Courier New" w:eastAsia="Times New Roman" w:hAnsi="Courier New" w:cs="Courier New"/>
          <w:sz w:val="20"/>
          <w:szCs w:val="20"/>
          <w:lang w:eastAsia="en-IN"/>
        </w:rPr>
        <w:t>Train shape: (800, 9)</w:t>
      </w:r>
    </w:p>
    <w:p w:rsidR="007349C4" w:rsidRPr="007349C4" w:rsidRDefault="007349C4" w:rsidP="00734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49C4">
        <w:rPr>
          <w:rFonts w:ascii="Courier New" w:eastAsia="Times New Roman" w:hAnsi="Courier New" w:cs="Courier New"/>
          <w:sz w:val="20"/>
          <w:szCs w:val="20"/>
          <w:lang w:eastAsia="en-IN"/>
        </w:rPr>
        <w:t>Test shape: (200, 9)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Groups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columns: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Age,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num_transactions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total_spent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avg_spent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days_since_last_login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days_since_last_transaction</w:t>
      </w:r>
      <w:proofErr w:type="spellEnd"/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columns: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Gender,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MaritalStatus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IncomeLevel</w:t>
      </w:r>
      <w:proofErr w:type="spellEnd"/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Machine Learning Models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We developed and compared three models:</w:t>
      </w:r>
    </w:p>
    <w:p w:rsidR="007349C4" w:rsidRPr="007349C4" w:rsidRDefault="007349C4" w:rsidP="00734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(baseline)</w:t>
      </w:r>
    </w:p>
    <w:p w:rsidR="007349C4" w:rsidRPr="007349C4" w:rsidRDefault="007349C4" w:rsidP="00734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(</w:t>
      </w:r>
      <w:proofErr w:type="spellStart"/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GridSearchCV</w:t>
      </w:r>
      <w:proofErr w:type="spellEnd"/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7349C4" w:rsidRPr="007349C4" w:rsidRDefault="007349C4" w:rsidP="00734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(with and without balancing)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Model Performance Summary</w: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Logistic Regression</w:t>
      </w:r>
    </w:p>
    <w:p w:rsidR="007349C4" w:rsidRPr="007349C4" w:rsidRDefault="007349C4" w:rsidP="00734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CV ROC-AUC: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0.5189</w:t>
      </w:r>
    </w:p>
    <w:p w:rsidR="007349C4" w:rsidRPr="007349C4" w:rsidRDefault="007349C4" w:rsidP="00734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ROC-AUC: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0.3985</w:t>
      </w:r>
    </w:p>
    <w:p w:rsidR="007349C4" w:rsidRPr="007349C4" w:rsidRDefault="007349C4" w:rsidP="00734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 (Churn):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0.39</w:t>
      </w:r>
    </w:p>
    <w:p w:rsidR="007349C4" w:rsidRPr="007349C4" w:rsidRDefault="007349C4" w:rsidP="00734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Precision (Churn):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0.16</w:t>
      </w:r>
    </w:p>
    <w:p w:rsidR="007349C4" w:rsidRPr="007349C4" w:rsidRDefault="007349C4" w:rsidP="00734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Struggles due to non-linear patterns and imbalance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Random Forest (Tuned)</w:t>
      </w:r>
    </w:p>
    <w:p w:rsidR="007349C4" w:rsidRPr="007349C4" w:rsidRDefault="007349C4" w:rsidP="00734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CV ROC-AUC: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0.5698</w:t>
      </w:r>
    </w:p>
    <w:p w:rsidR="007349C4" w:rsidRPr="007349C4" w:rsidRDefault="007349C4" w:rsidP="00734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ROC-AUC: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0.4958</w:t>
      </w:r>
    </w:p>
    <w:p w:rsidR="007349C4" w:rsidRPr="007349C4" w:rsidRDefault="007349C4" w:rsidP="00734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 (Churn):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0.02</w:t>
      </w:r>
    </w:p>
    <w:p w:rsidR="007349C4" w:rsidRPr="007349C4" w:rsidRDefault="007349C4" w:rsidP="00734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 (Churn):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0.20</w:t>
      </w:r>
    </w:p>
    <w:p w:rsidR="007349C4" w:rsidRPr="007349C4" w:rsidRDefault="007349C4" w:rsidP="00734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bias toward non-churn due to imbalance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7.3 </w:t>
      </w:r>
      <w:proofErr w:type="spellStart"/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  <w:proofErr w:type="spellEnd"/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(Baseline)</w:t>
      </w:r>
    </w:p>
    <w:p w:rsidR="007349C4" w:rsidRPr="007349C4" w:rsidRDefault="007349C4" w:rsidP="00734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CV ROC-AUC: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0.5826</w:t>
      </w:r>
    </w:p>
    <w:p w:rsidR="007349C4" w:rsidRPr="007349C4" w:rsidRDefault="007349C4" w:rsidP="00734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ROC-AUC: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0.4324</w:t>
      </w:r>
    </w:p>
    <w:p w:rsidR="007349C4" w:rsidRPr="007349C4" w:rsidRDefault="007349C4" w:rsidP="00734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 (Churn):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0.22</w:t>
      </w:r>
    </w:p>
    <w:p w:rsidR="007349C4" w:rsidRPr="007349C4" w:rsidRDefault="007349C4" w:rsidP="00734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learning ability but still limited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7.4 </w:t>
      </w:r>
      <w:proofErr w:type="spellStart"/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  <w:proofErr w:type="spellEnd"/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(Balanced with </w:t>
      </w:r>
      <w:proofErr w:type="spellStart"/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scale_pos_weight</w:t>
      </w:r>
      <w:proofErr w:type="spellEnd"/>
      <w:r w:rsidRPr="00734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7349C4" w:rsidRPr="007349C4" w:rsidRDefault="007349C4" w:rsidP="00734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CV ROC-AUC: 0.5883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(best overall)</w:t>
      </w:r>
    </w:p>
    <w:p w:rsidR="007349C4" w:rsidRPr="007349C4" w:rsidRDefault="007349C4" w:rsidP="00734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ROC-AUC: ~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0.50</w:t>
      </w:r>
    </w:p>
    <w:p w:rsidR="007349C4" w:rsidRPr="007349C4" w:rsidRDefault="007349C4" w:rsidP="00734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Imbalance handled better but still limited by dataset size &amp; complexity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Final Model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229"/>
        <w:gridCol w:w="1284"/>
        <w:gridCol w:w="1305"/>
        <w:gridCol w:w="1528"/>
        <w:gridCol w:w="1923"/>
      </w:tblGrid>
      <w:tr w:rsidR="007349C4" w:rsidRPr="007349C4" w:rsidTr="00734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CV ROC-AUC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ROC-AUC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 (Churn)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 (Churn)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7349C4" w:rsidRPr="007349C4" w:rsidTr="00734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0.5189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0.3985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baseline</w:t>
            </w:r>
          </w:p>
        </w:tc>
      </w:tr>
      <w:tr w:rsidR="007349C4" w:rsidRPr="007349C4" w:rsidTr="00734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0.5698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0.4958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mostly non-churn</w:t>
            </w:r>
          </w:p>
        </w:tc>
      </w:tr>
      <w:tr w:rsidR="007349C4" w:rsidRPr="007349C4" w:rsidTr="00734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0.5826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0.4324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0.23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nonlinear baseline</w:t>
            </w:r>
          </w:p>
        </w:tc>
      </w:tr>
      <w:tr w:rsidR="007349C4" w:rsidRPr="007349C4" w:rsidTr="007349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XGBoost</w:t>
            </w:r>
            <w:proofErr w:type="spellEnd"/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(Balanced)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0.5883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~0.50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349C4" w:rsidRPr="007349C4" w:rsidRDefault="007349C4" w:rsidP="00734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4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model overall</w:t>
            </w:r>
          </w:p>
        </w:tc>
      </w:tr>
    </w:tbl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Final Cleaned Dataset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cleaned, </w:t>
      </w: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of the dataset is ready for model building.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includes:</w:t>
      </w:r>
    </w:p>
    <w:p w:rsidR="007349C4" w:rsidRPr="007349C4" w:rsidRDefault="007349C4" w:rsidP="00734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categorical features</w:t>
      </w:r>
    </w:p>
    <w:p w:rsidR="007349C4" w:rsidRPr="007349C4" w:rsidRDefault="007349C4" w:rsidP="00734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Scaled numerical variables</w:t>
      </w:r>
    </w:p>
    <w:p w:rsidR="007349C4" w:rsidRPr="007349C4" w:rsidRDefault="007349C4" w:rsidP="00734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No missing values</w:t>
      </w:r>
    </w:p>
    <w:p w:rsidR="007349C4" w:rsidRPr="007349C4" w:rsidRDefault="007349C4" w:rsidP="00734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Train–test splits prepared</w:t>
      </w:r>
    </w:p>
    <w:p w:rsidR="007349C4" w:rsidRPr="007349C4" w:rsidRDefault="007349C4" w:rsidP="00734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can now be directly used for feature engineering and final model development.</w:t>
      </w:r>
    </w:p>
    <w:p w:rsidR="007349C4" w:rsidRPr="007349C4" w:rsidRDefault="007349C4" w:rsidP="00734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349C4" w:rsidRPr="007349C4" w:rsidRDefault="007349C4" w:rsidP="00734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Conclusion</w:t>
      </w:r>
    </w:p>
    <w:p w:rsidR="007349C4" w:rsidRPr="007349C4" w:rsidRDefault="007349C4" w:rsidP="00734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heavily imbalanced (80:20).</w:t>
      </w:r>
    </w:p>
    <w:p w:rsidR="007349C4" w:rsidRPr="007349C4" w:rsidRDefault="007349C4" w:rsidP="00734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is driven largely by </w:t>
      </w:r>
      <w:r w:rsidRPr="00734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inactivity and spending patterns</w:t>
      </w: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49C4" w:rsidRPr="007349C4" w:rsidRDefault="007349C4" w:rsidP="00734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balancing performed the best, but overall performance is limited due to data constraints.</w:t>
      </w:r>
    </w:p>
    <w:p w:rsidR="007349C4" w:rsidRPr="007349C4" w:rsidRDefault="007349C4" w:rsidP="00734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improvement possible with:</w:t>
      </w:r>
    </w:p>
    <w:p w:rsidR="007349C4" w:rsidRPr="007349C4" w:rsidRDefault="007349C4" w:rsidP="007349C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dataset</w:t>
      </w:r>
    </w:p>
    <w:p w:rsidR="007349C4" w:rsidRPr="007349C4" w:rsidRDefault="007349C4" w:rsidP="007349C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Behavioural time-series features</w:t>
      </w:r>
    </w:p>
    <w:p w:rsidR="007349C4" w:rsidRPr="007349C4" w:rsidRDefault="007349C4" w:rsidP="007349C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Cost-sensitive learning</w:t>
      </w:r>
    </w:p>
    <w:p w:rsidR="007349C4" w:rsidRPr="007349C4" w:rsidRDefault="007349C4" w:rsidP="007349C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9C4">
        <w:rPr>
          <w:rFonts w:ascii="Times New Roman" w:eastAsia="Times New Roman" w:hAnsi="Times New Roman" w:cs="Times New Roman"/>
          <w:sz w:val="24"/>
          <w:szCs w:val="24"/>
          <w:lang w:eastAsia="en-IN"/>
        </w:rPr>
        <w:t>SMOTE / ensemble balancing</w:t>
      </w:r>
    </w:p>
    <w:p w:rsidR="00154EFC" w:rsidRDefault="007349C4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6in;height:4in">
            <v:imagedata r:id="rId5" o:title="churn_distribution"/>
          </v:shape>
        </w:pict>
      </w:r>
      <w:r>
        <w:pict>
          <v:shape id="_x0000_i1063" type="#_x0000_t75" style="width:450.75pt;height:270.75pt">
            <v:imagedata r:id="rId6" o:title="correlation_heatmap"/>
          </v:shape>
        </w:pict>
      </w:r>
      <w:r>
        <w:lastRenderedPageBreak/>
        <w:pict>
          <v:shape id="_x0000_i1064" type="#_x0000_t75" style="width:6in;height:4in">
            <v:imagedata r:id="rId7" o:title="distribution_plot"/>
          </v:shape>
        </w:pict>
      </w:r>
      <w:r>
        <w:pict>
          <v:shape id="_x0000_i1065" type="#_x0000_t75" style="width:6in;height:4in">
            <v:imagedata r:id="rId8" o:title="login_frequency_boxplot"/>
          </v:shape>
        </w:pict>
      </w:r>
      <w:r>
        <w:lastRenderedPageBreak/>
        <w:pict>
          <v:shape id="_x0000_i1066" type="#_x0000_t75" style="width:6in;height:4in">
            <v:imagedata r:id="rId9" o:title="loginfreq_vs_churn"/>
          </v:shape>
        </w:pict>
      </w:r>
      <w:r>
        <w:pict>
          <v:shape id="_x0000_i1067" type="#_x0000_t75" style="width:6in;height:4in">
            <v:imagedata r:id="rId10" o:title="service_usage_distribution"/>
          </v:shape>
        </w:pict>
      </w:r>
      <w:r>
        <w:lastRenderedPageBreak/>
        <w:pict>
          <v:shape id="_x0000_i1068" type="#_x0000_t75" style="width:6in;height:4in">
            <v:imagedata r:id="rId11" o:title="total_spent_histogram"/>
          </v:shape>
        </w:pict>
      </w:r>
      <w:bookmarkStart w:id="0" w:name="_GoBack"/>
      <w:bookmarkEnd w:id="0"/>
      <w:r>
        <w:pict>
          <v:shape id="_x0000_i1053" type="#_x0000_t75" style="width:450.75pt;height:338.25pt">
            <v:imagedata r:id="rId12" o:title="confusion_matrices"/>
          </v:shape>
        </w:pict>
      </w:r>
      <w:r>
        <w:lastRenderedPageBreak/>
        <w:pict>
          <v:shape id="_x0000_i1054" type="#_x0000_t75" style="width:6in;height:5in">
            <v:imagedata r:id="rId13" o:title="pr_comparison"/>
          </v:shape>
        </w:pict>
      </w:r>
      <w:r>
        <w:lastRenderedPageBreak/>
        <w:pict>
          <v:shape id="_x0000_i1055" type="#_x0000_t75" style="width:450.75pt;height:338.25pt">
            <v:imagedata r:id="rId14" o:title="rf_feature_importance"/>
          </v:shape>
        </w:pict>
      </w:r>
      <w:r>
        <w:lastRenderedPageBreak/>
        <w:pict>
          <v:shape id="_x0000_i1056" type="#_x0000_t75" style="width:6in;height:5in">
            <v:imagedata r:id="rId15" o:title="roc_comparison"/>
          </v:shape>
        </w:pict>
      </w:r>
      <w:r>
        <w:pict>
          <v:shape id="_x0000_i1057" type="#_x0000_t75" style="width:451.5pt;height:258.75pt">
            <v:imagedata r:id="rId16" o:title="shap_summary"/>
          </v:shape>
        </w:pict>
      </w:r>
      <w:r>
        <w:lastRenderedPageBreak/>
        <w:pict>
          <v:shape id="_x0000_i1058" type="#_x0000_t75" style="width:450.75pt;height:338.25pt">
            <v:imagedata r:id="rId17" o:title="xgb_confmats"/>
          </v:shape>
        </w:pict>
      </w:r>
      <w:r>
        <w:lastRenderedPageBreak/>
        <w:pict>
          <v:shape id="_x0000_i1059" type="#_x0000_t75" style="width:6in;height:5in">
            <v:imagedata r:id="rId18" o:title="xgb_pr"/>
          </v:shape>
        </w:pict>
      </w:r>
      <w:r>
        <w:lastRenderedPageBreak/>
        <w:pict>
          <v:shape id="_x0000_i1060" type="#_x0000_t75" style="width:6in;height:5in">
            <v:imagedata r:id="rId19" o:title="xgb_roc"/>
          </v:shape>
        </w:pict>
      </w:r>
    </w:p>
    <w:sectPr w:rsidR="0015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1F1C"/>
    <w:multiLevelType w:val="multilevel"/>
    <w:tmpl w:val="4FA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7E1A"/>
    <w:multiLevelType w:val="multilevel"/>
    <w:tmpl w:val="E46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446E1"/>
    <w:multiLevelType w:val="multilevel"/>
    <w:tmpl w:val="D0F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1009"/>
    <w:multiLevelType w:val="multilevel"/>
    <w:tmpl w:val="988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A6A89"/>
    <w:multiLevelType w:val="multilevel"/>
    <w:tmpl w:val="A54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B0E83"/>
    <w:multiLevelType w:val="multilevel"/>
    <w:tmpl w:val="C8D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A4189"/>
    <w:multiLevelType w:val="multilevel"/>
    <w:tmpl w:val="B4C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5746C"/>
    <w:multiLevelType w:val="multilevel"/>
    <w:tmpl w:val="476A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F1102"/>
    <w:multiLevelType w:val="multilevel"/>
    <w:tmpl w:val="6C5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63398"/>
    <w:multiLevelType w:val="multilevel"/>
    <w:tmpl w:val="FA8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718B6"/>
    <w:multiLevelType w:val="multilevel"/>
    <w:tmpl w:val="53B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735DA"/>
    <w:multiLevelType w:val="multilevel"/>
    <w:tmpl w:val="455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F52C9"/>
    <w:multiLevelType w:val="multilevel"/>
    <w:tmpl w:val="581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432DB"/>
    <w:multiLevelType w:val="multilevel"/>
    <w:tmpl w:val="4D42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2F70BC"/>
    <w:multiLevelType w:val="multilevel"/>
    <w:tmpl w:val="4BC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F72DF"/>
    <w:multiLevelType w:val="multilevel"/>
    <w:tmpl w:val="5F3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13"/>
  </w:num>
  <w:num w:numId="9">
    <w:abstractNumId w:val="10"/>
  </w:num>
  <w:num w:numId="10">
    <w:abstractNumId w:val="7"/>
  </w:num>
  <w:num w:numId="11">
    <w:abstractNumId w:val="9"/>
  </w:num>
  <w:num w:numId="12">
    <w:abstractNumId w:val="12"/>
  </w:num>
  <w:num w:numId="13">
    <w:abstractNumId w:val="14"/>
  </w:num>
  <w:num w:numId="14">
    <w:abstractNumId w:val="11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9C4"/>
    <w:rsid w:val="00154EFC"/>
    <w:rsid w:val="0073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EBF79-F4ED-464C-8603-010FCDA3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9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4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9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49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4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49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49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9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7349C4"/>
  </w:style>
  <w:style w:type="character" w:customStyle="1" w:styleId="hljs-string">
    <w:name w:val="hljs-string"/>
    <w:basedOn w:val="DefaultParagraphFont"/>
    <w:rsid w:val="007349C4"/>
  </w:style>
  <w:style w:type="character" w:customStyle="1" w:styleId="hljs-number">
    <w:name w:val="hljs-number"/>
    <w:basedOn w:val="DefaultParagraphFont"/>
    <w:rsid w:val="00734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6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2025-12-05T13:57:00Z</dcterms:created>
  <dcterms:modified xsi:type="dcterms:W3CDTF">2025-12-05T14:01:00Z</dcterms:modified>
</cp:coreProperties>
</file>