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10B1F" w:rsidRPr="00F10B1F" w:rsidRDefault="00F10B1F" w:rsidP="00F10B1F">
      <w:pPr>
        <w:rPr>
          <w:rFonts w:ascii="Arial Narrow" w:eastAsia="Times New Roman" w:hAnsi="Arial Narrow" w:cs="Times New Roman"/>
          <w:sz w:val="32"/>
          <w:szCs w:val="32"/>
        </w:rPr>
      </w:pPr>
      <w:r w:rsidRPr="00F10B1F">
        <w:rPr>
          <w:rFonts w:ascii="Arial Narrow" w:eastAsia="Times New Roman" w:hAnsi="Arial Narrow" w:cs="Times New Roman"/>
          <w:sz w:val="32"/>
          <w:szCs w:val="32"/>
        </w:rPr>
        <w:t>ABSTRACT:</w:t>
      </w:r>
    </w:p>
    <w:p w:rsidR="00F10B1F" w:rsidRPr="00F10B1F" w:rsidRDefault="00F10B1F" w:rsidP="00F10B1F">
      <w:pPr>
        <w:rPr>
          <w:rFonts w:ascii="Arial Narrow" w:eastAsia="Times New Roman" w:hAnsi="Arial Narrow" w:cs="Times New Roman"/>
          <w:sz w:val="32"/>
          <w:szCs w:val="32"/>
        </w:rPr>
      </w:pPr>
    </w:p>
    <w:p w:rsidR="00F10B1F" w:rsidRPr="00F10B1F" w:rsidRDefault="00F10B1F" w:rsidP="00F10B1F">
      <w:pPr>
        <w:rPr>
          <w:rFonts w:ascii="Times" w:eastAsia="Times New Roman" w:hAnsi="Times" w:cs="Times New Roman"/>
          <w:sz w:val="20"/>
          <w:szCs w:val="20"/>
        </w:rPr>
      </w:pPr>
      <w:r w:rsidRPr="00F10B1F">
        <w:rPr>
          <w:rFonts w:ascii="Arial Narrow" w:eastAsia="Times New Roman" w:hAnsi="Arial Narrow" w:cs="Times New Roman"/>
          <w:sz w:val="32"/>
          <w:szCs w:val="32"/>
        </w:rPr>
        <w:t xml:space="preserve"> A core feature of e-prescribing is the electronic exchange of prescription data between physician practices and pharmacies, which can potentially improve the efficiency of the prescribing proces</w:t>
      </w:r>
      <w:r>
        <w:rPr>
          <w:rFonts w:ascii="Arial Narrow" w:eastAsia="Times New Roman" w:hAnsi="Arial Narrow" w:cs="Times New Roman"/>
          <w:sz w:val="32"/>
          <w:szCs w:val="32"/>
        </w:rPr>
        <w:t xml:space="preserve">s and reduce medication errors in simple word e-prescription can be defined as </w:t>
      </w:r>
      <w:r w:rsidRPr="00F10B1F">
        <w:rPr>
          <w:rFonts w:ascii="Arial" w:eastAsia="Times New Roman" w:hAnsi="Arial" w:cs="Arial"/>
          <w:color w:val="555555"/>
          <w:sz w:val="18"/>
          <w:szCs w:val="18"/>
          <w:shd w:val="clear" w:color="auto" w:fill="FFFFFF"/>
        </w:rPr>
        <w:t>Electronic prescribing or e-prescribing is the electronic transmission of prescription information from the prescriber’s computer to a pharmacy computer</w:t>
      </w:r>
    </w:p>
    <w:p w:rsidR="00F10B1F" w:rsidRDefault="00F10B1F" w:rsidP="00F10B1F">
      <w:pPr>
        <w:rPr>
          <w:rFonts w:ascii="Arial Narrow" w:eastAsia="Times New Roman" w:hAnsi="Arial Narrow" w:cs="Times New Roman"/>
          <w:sz w:val="32"/>
          <w:szCs w:val="32"/>
        </w:rPr>
      </w:pPr>
    </w:p>
    <w:p w:rsidR="00F10B1F" w:rsidRDefault="00F10B1F" w:rsidP="00F10B1F">
      <w:pPr>
        <w:rPr>
          <w:rFonts w:ascii="Arial Narrow" w:eastAsia="Times New Roman" w:hAnsi="Arial Narrow" w:cs="Times New Roman"/>
          <w:sz w:val="32"/>
          <w:szCs w:val="32"/>
        </w:rPr>
      </w:pPr>
    </w:p>
    <w:p w:rsidR="00F10B1F" w:rsidRDefault="00F10B1F" w:rsidP="00F10B1F">
      <w:pPr>
        <w:rPr>
          <w:rFonts w:ascii="Arial Narrow" w:eastAsia="Times New Roman" w:hAnsi="Arial Narrow" w:cs="Times New Roman"/>
          <w:sz w:val="32"/>
          <w:szCs w:val="32"/>
        </w:rPr>
      </w:pPr>
      <w:r>
        <w:rPr>
          <w:rFonts w:ascii="Arial Narrow" w:eastAsia="Times New Roman" w:hAnsi="Arial Narrow" w:cs="Times New Roman"/>
          <w:sz w:val="32"/>
          <w:szCs w:val="32"/>
        </w:rPr>
        <w:t>Benefits:</w:t>
      </w:r>
    </w:p>
    <w:p w:rsidR="00F10B1F" w:rsidRPr="00F10B1F" w:rsidRDefault="00F10B1F" w:rsidP="00F10B1F">
      <w:pPr>
        <w:numPr>
          <w:ilvl w:val="0"/>
          <w:numId w:val="1"/>
        </w:numPr>
        <w:spacing w:line="270" w:lineRule="atLeast"/>
        <w:ind w:left="360"/>
        <w:textAlignment w:val="baseline"/>
        <w:rPr>
          <w:rFonts w:ascii="Arial" w:eastAsia="Times New Roman" w:hAnsi="Arial" w:cs="Arial"/>
          <w:color w:val="555555"/>
          <w:sz w:val="18"/>
          <w:szCs w:val="18"/>
        </w:rPr>
      </w:pPr>
      <w:r w:rsidRPr="00F10B1F">
        <w:rPr>
          <w:rFonts w:ascii="Arial" w:eastAsia="Times New Roman" w:hAnsi="Arial" w:cs="Arial"/>
          <w:color w:val="555555"/>
          <w:sz w:val="18"/>
          <w:szCs w:val="18"/>
        </w:rPr>
        <w:t>Improved patient quality of care by decreasing risk of medication errors and to prescribe to pharmacy electronically</w:t>
      </w:r>
    </w:p>
    <w:p w:rsidR="00F10B1F" w:rsidRPr="00F10B1F" w:rsidRDefault="00F10B1F" w:rsidP="00F10B1F">
      <w:pPr>
        <w:numPr>
          <w:ilvl w:val="0"/>
          <w:numId w:val="1"/>
        </w:numPr>
        <w:spacing w:line="270" w:lineRule="atLeast"/>
        <w:ind w:left="360"/>
        <w:textAlignment w:val="baseline"/>
        <w:rPr>
          <w:rFonts w:ascii="Arial" w:eastAsia="Times New Roman" w:hAnsi="Arial" w:cs="Arial"/>
          <w:color w:val="555555"/>
          <w:sz w:val="18"/>
          <w:szCs w:val="18"/>
        </w:rPr>
      </w:pPr>
      <w:r w:rsidRPr="00F10B1F">
        <w:rPr>
          <w:rFonts w:ascii="Arial" w:eastAsia="Times New Roman" w:hAnsi="Arial" w:cs="Arial"/>
          <w:color w:val="555555"/>
          <w:sz w:val="18"/>
          <w:szCs w:val="18"/>
        </w:rPr>
        <w:t>Warning and alert systems at point of prescribing</w:t>
      </w:r>
    </w:p>
    <w:p w:rsidR="00F10B1F" w:rsidRPr="00F10B1F" w:rsidRDefault="00F10B1F" w:rsidP="00F10B1F">
      <w:pPr>
        <w:numPr>
          <w:ilvl w:val="0"/>
          <w:numId w:val="1"/>
        </w:numPr>
        <w:spacing w:line="270" w:lineRule="atLeast"/>
        <w:ind w:left="360"/>
        <w:textAlignment w:val="baseline"/>
        <w:rPr>
          <w:rFonts w:ascii="Arial" w:eastAsia="Times New Roman" w:hAnsi="Arial" w:cs="Arial"/>
          <w:color w:val="555555"/>
          <w:sz w:val="18"/>
          <w:szCs w:val="18"/>
        </w:rPr>
      </w:pPr>
      <w:r w:rsidRPr="00F10B1F">
        <w:rPr>
          <w:rFonts w:ascii="Arial" w:eastAsia="Times New Roman" w:hAnsi="Arial" w:cs="Arial"/>
          <w:color w:val="555555"/>
          <w:sz w:val="18"/>
          <w:szCs w:val="18"/>
        </w:rPr>
        <w:t xml:space="preserve">Reduces or eliminates phone calls and </w:t>
      </w:r>
      <w:proofErr w:type="gramStart"/>
      <w:r w:rsidRPr="00F10B1F">
        <w:rPr>
          <w:rFonts w:ascii="Arial" w:eastAsia="Times New Roman" w:hAnsi="Arial" w:cs="Arial"/>
          <w:color w:val="555555"/>
          <w:sz w:val="18"/>
          <w:szCs w:val="18"/>
        </w:rPr>
        <w:t>call-backs</w:t>
      </w:r>
      <w:proofErr w:type="gramEnd"/>
      <w:r w:rsidRPr="00F10B1F">
        <w:rPr>
          <w:rFonts w:ascii="Arial" w:eastAsia="Times New Roman" w:hAnsi="Arial" w:cs="Arial"/>
          <w:color w:val="555555"/>
          <w:sz w:val="18"/>
          <w:szCs w:val="18"/>
        </w:rPr>
        <w:t xml:space="preserve"> to pharmacies.</w:t>
      </w:r>
    </w:p>
    <w:p w:rsidR="00F10B1F" w:rsidRPr="00F10B1F" w:rsidRDefault="00F10B1F" w:rsidP="00F10B1F">
      <w:pPr>
        <w:numPr>
          <w:ilvl w:val="0"/>
          <w:numId w:val="1"/>
        </w:numPr>
        <w:spacing w:line="270" w:lineRule="atLeast"/>
        <w:ind w:left="360"/>
        <w:textAlignment w:val="baseline"/>
        <w:rPr>
          <w:rFonts w:ascii="Arial" w:eastAsia="Times New Roman" w:hAnsi="Arial" w:cs="Arial"/>
          <w:color w:val="555555"/>
          <w:sz w:val="18"/>
          <w:szCs w:val="18"/>
        </w:rPr>
      </w:pPr>
      <w:r w:rsidRPr="00F10B1F">
        <w:rPr>
          <w:rFonts w:ascii="Arial" w:eastAsia="Times New Roman" w:hAnsi="Arial" w:cs="Arial"/>
          <w:color w:val="555555"/>
          <w:sz w:val="18"/>
          <w:szCs w:val="18"/>
        </w:rPr>
        <w:t>Reduces faxes to pharmacies</w:t>
      </w:r>
      <w:r>
        <w:rPr>
          <w:rFonts w:ascii="Arial" w:eastAsia="Times New Roman" w:hAnsi="Arial" w:cs="Arial"/>
          <w:color w:val="555555"/>
          <w:sz w:val="18"/>
          <w:szCs w:val="18"/>
        </w:rPr>
        <w:t xml:space="preserve"> – Save Paper</w:t>
      </w:r>
    </w:p>
    <w:p w:rsidR="00F10B1F" w:rsidRPr="00F10B1F" w:rsidRDefault="00F10B1F" w:rsidP="00F10B1F">
      <w:pPr>
        <w:numPr>
          <w:ilvl w:val="0"/>
          <w:numId w:val="1"/>
        </w:numPr>
        <w:spacing w:line="270" w:lineRule="atLeast"/>
        <w:ind w:left="360"/>
        <w:textAlignment w:val="baseline"/>
        <w:rPr>
          <w:rFonts w:ascii="Arial" w:eastAsia="Times New Roman" w:hAnsi="Arial" w:cs="Arial"/>
          <w:color w:val="555555"/>
          <w:sz w:val="18"/>
          <w:szCs w:val="18"/>
        </w:rPr>
      </w:pPr>
      <w:r w:rsidRPr="00F10B1F">
        <w:rPr>
          <w:rFonts w:ascii="Arial" w:eastAsia="Times New Roman" w:hAnsi="Arial" w:cs="Arial"/>
          <w:color w:val="555555"/>
          <w:sz w:val="18"/>
          <w:szCs w:val="18"/>
        </w:rPr>
        <w:t>Improved reporting by querying the system for the frequency of medication prescribed.</w:t>
      </w:r>
    </w:p>
    <w:p w:rsidR="00F10B1F" w:rsidRPr="00F10B1F" w:rsidRDefault="00F10B1F" w:rsidP="00F10B1F">
      <w:pPr>
        <w:rPr>
          <w:rFonts w:ascii="Arial Narrow" w:eastAsia="Times New Roman" w:hAnsi="Arial Narrow" w:cs="Times New Roman"/>
          <w:sz w:val="32"/>
          <w:szCs w:val="32"/>
        </w:rPr>
      </w:pPr>
    </w:p>
    <w:p w:rsidR="00FD6971" w:rsidRDefault="00FD6971">
      <w:pPr>
        <w:rPr>
          <w:rFonts w:ascii="Arial Narrow" w:hAnsi="Arial Narrow"/>
          <w:sz w:val="32"/>
          <w:szCs w:val="32"/>
        </w:rPr>
      </w:pPr>
    </w:p>
    <w:p w:rsidR="00F10B1F" w:rsidRDefault="00F10B1F">
      <w:pPr>
        <w:rPr>
          <w:rFonts w:ascii="Arial Narrow" w:hAnsi="Arial Narrow"/>
          <w:sz w:val="32"/>
          <w:szCs w:val="32"/>
        </w:rPr>
      </w:pPr>
      <w:r>
        <w:rPr>
          <w:rFonts w:ascii="Arial Narrow" w:hAnsi="Arial Narrow"/>
          <w:noProof/>
          <w:sz w:val="32"/>
          <w:szCs w:val="32"/>
        </w:rPr>
        <w:drawing>
          <wp:inline distT="0" distB="0" distL="0" distR="0" wp14:anchorId="6FDFCE7E" wp14:editId="7801A6F7">
            <wp:extent cx="6515100" cy="3322955"/>
            <wp:effectExtent l="0" t="0" r="1270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10-03 at 2.34.11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5125" cy="3322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B1F" w:rsidRDefault="00F10B1F">
      <w:pPr>
        <w:rPr>
          <w:rFonts w:ascii="Arial Narrow" w:hAnsi="Arial Narrow"/>
          <w:sz w:val="32"/>
          <w:szCs w:val="32"/>
        </w:rPr>
      </w:pPr>
    </w:p>
    <w:p w:rsidR="00F10B1F" w:rsidRPr="00F10B1F" w:rsidRDefault="00F10B1F" w:rsidP="00F10B1F">
      <w:pPr>
        <w:rPr>
          <w:rFonts w:ascii="Times" w:eastAsia="Times New Roman" w:hAnsi="Times" w:cs="Times New Roman"/>
          <w:sz w:val="20"/>
          <w:szCs w:val="20"/>
        </w:rPr>
      </w:pPr>
      <w:r w:rsidRPr="00F10B1F">
        <w:rPr>
          <w:rFonts w:ascii="Times" w:eastAsia="Times New Roman" w:hAnsi="Times" w:cs="Times New Roman"/>
          <w:sz w:val="20"/>
          <w:szCs w:val="20"/>
        </w:rPr>
        <w:t>E-Prescribing Adoption and Implementation Challenges</w:t>
      </w:r>
    </w:p>
    <w:p w:rsidR="00F10B1F" w:rsidRDefault="00F10B1F">
      <w:pPr>
        <w:rPr>
          <w:rFonts w:ascii="Arial Narrow" w:hAnsi="Arial Narrow"/>
          <w:sz w:val="32"/>
          <w:szCs w:val="32"/>
        </w:rPr>
      </w:pPr>
    </w:p>
    <w:p w:rsidR="00F10B1F" w:rsidRDefault="00F10B1F" w:rsidP="00F10B1F">
      <w:pPr>
        <w:rPr>
          <w:rFonts w:ascii="Times" w:eastAsia="Times New Roman" w:hAnsi="Times" w:cs="Times New Roman"/>
          <w:sz w:val="20"/>
          <w:szCs w:val="20"/>
        </w:rPr>
      </w:pPr>
      <w:r>
        <w:rPr>
          <w:rFonts w:ascii="Times" w:eastAsia="Times New Roman" w:hAnsi="Times" w:cs="Times New Roman"/>
          <w:sz w:val="20"/>
          <w:szCs w:val="20"/>
        </w:rPr>
        <w:t>At the end of 2020, over 46</w:t>
      </w:r>
      <w:r w:rsidRPr="00F10B1F">
        <w:rPr>
          <w:rFonts w:ascii="Times" w:eastAsia="Times New Roman" w:hAnsi="Times" w:cs="Times New Roman"/>
          <w:sz w:val="20"/>
          <w:szCs w:val="20"/>
        </w:rPr>
        <w:t>0,000 prescribers or about one-third of all office-based prescribers were actively prescribing.</w:t>
      </w:r>
    </w:p>
    <w:p w:rsidR="00F10B1F" w:rsidRDefault="00F10B1F" w:rsidP="00F10B1F">
      <w:pPr>
        <w:rPr>
          <w:rFonts w:ascii="Times" w:eastAsia="Times New Roman" w:hAnsi="Times" w:cs="Times New Roman"/>
          <w:sz w:val="20"/>
          <w:szCs w:val="20"/>
        </w:rPr>
      </w:pPr>
      <w:r w:rsidRPr="00F10B1F">
        <w:rPr>
          <w:rFonts w:ascii="Times" w:eastAsia="Times New Roman" w:hAnsi="Times" w:cs="Times New Roman"/>
          <w:sz w:val="20"/>
          <w:szCs w:val="20"/>
        </w:rPr>
        <w:lastRenderedPageBreak/>
        <w:t xml:space="preserve">Key Takeaways: • </w:t>
      </w:r>
    </w:p>
    <w:p w:rsidR="00F10B1F" w:rsidRDefault="00F10B1F" w:rsidP="00F10B1F">
      <w:pPr>
        <w:rPr>
          <w:rFonts w:ascii="Times" w:eastAsia="Times New Roman" w:hAnsi="Times" w:cs="Times New Roman"/>
          <w:sz w:val="20"/>
          <w:szCs w:val="20"/>
        </w:rPr>
      </w:pPr>
    </w:p>
    <w:p w:rsidR="00F10B1F" w:rsidRPr="00F10B1F" w:rsidRDefault="00F10B1F" w:rsidP="00F10B1F">
      <w:pPr>
        <w:pStyle w:val="ListParagraph"/>
        <w:numPr>
          <w:ilvl w:val="0"/>
          <w:numId w:val="2"/>
        </w:numPr>
        <w:rPr>
          <w:rFonts w:ascii="Times" w:eastAsia="Times New Roman" w:hAnsi="Times" w:cs="Times New Roman"/>
          <w:sz w:val="20"/>
          <w:szCs w:val="20"/>
        </w:rPr>
      </w:pPr>
      <w:r w:rsidRPr="00F10B1F">
        <w:rPr>
          <w:rFonts w:ascii="Times" w:eastAsia="Times New Roman" w:hAnsi="Times" w:cs="Times New Roman"/>
          <w:sz w:val="20"/>
          <w:szCs w:val="20"/>
        </w:rPr>
        <w:t xml:space="preserve">The Health Information Technology for Economic and Clinical Health Act (HITECH) makes incentive payments available to assist hospitals and individual physicians in adopting electronic health record (EHR) technologies </w:t>
      </w:r>
    </w:p>
    <w:p w:rsidR="00F10B1F" w:rsidRPr="00F10B1F" w:rsidRDefault="00F10B1F" w:rsidP="00F10B1F">
      <w:pPr>
        <w:pStyle w:val="ListParagraph"/>
        <w:numPr>
          <w:ilvl w:val="0"/>
          <w:numId w:val="2"/>
        </w:numPr>
        <w:rPr>
          <w:rFonts w:ascii="Times" w:eastAsia="Times New Roman" w:hAnsi="Times" w:cs="Times New Roman"/>
          <w:sz w:val="20"/>
          <w:szCs w:val="20"/>
        </w:rPr>
      </w:pPr>
      <w:r w:rsidRPr="00F10B1F">
        <w:rPr>
          <w:rFonts w:ascii="Times" w:eastAsia="Times New Roman" w:hAnsi="Times" w:cs="Times New Roman"/>
          <w:sz w:val="20"/>
          <w:szCs w:val="20"/>
        </w:rPr>
        <w:t xml:space="preserve">To receive incentive payments, physicians must prove that they meet government requirements for meaningful use of EHR </w:t>
      </w:r>
      <w:proofErr w:type="gramStart"/>
      <w:r w:rsidRPr="00F10B1F">
        <w:rPr>
          <w:rFonts w:ascii="Times" w:eastAsia="Times New Roman" w:hAnsi="Times" w:cs="Times New Roman"/>
          <w:sz w:val="20"/>
          <w:szCs w:val="20"/>
        </w:rPr>
        <w:t>technology which</w:t>
      </w:r>
      <w:proofErr w:type="gramEnd"/>
      <w:r w:rsidRPr="00F10B1F">
        <w:rPr>
          <w:rFonts w:ascii="Times" w:eastAsia="Times New Roman" w:hAnsi="Times" w:cs="Times New Roman"/>
          <w:sz w:val="20"/>
          <w:szCs w:val="20"/>
        </w:rPr>
        <w:t xml:space="preserve"> will evolve over 3 “Stages” from 2011 through 2015. </w:t>
      </w:r>
    </w:p>
    <w:p w:rsidR="00F10B1F" w:rsidRPr="00F10B1F" w:rsidRDefault="00F10B1F" w:rsidP="00F10B1F">
      <w:pPr>
        <w:pStyle w:val="ListParagraph"/>
        <w:numPr>
          <w:ilvl w:val="0"/>
          <w:numId w:val="2"/>
        </w:numPr>
        <w:rPr>
          <w:rFonts w:ascii="Times" w:eastAsia="Times New Roman" w:hAnsi="Times" w:cs="Times New Roman"/>
          <w:sz w:val="20"/>
          <w:szCs w:val="20"/>
        </w:rPr>
      </w:pPr>
      <w:proofErr w:type="gramStart"/>
      <w:r w:rsidRPr="00F10B1F">
        <w:rPr>
          <w:rFonts w:ascii="Times" w:eastAsia="Times New Roman" w:hAnsi="Times" w:cs="Times New Roman"/>
          <w:sz w:val="20"/>
          <w:szCs w:val="20"/>
        </w:rPr>
        <w:t>E-Prescribing</w:t>
      </w:r>
      <w:proofErr w:type="gramEnd"/>
      <w:r w:rsidRPr="00F10B1F">
        <w:rPr>
          <w:rFonts w:ascii="Times" w:eastAsia="Times New Roman" w:hAnsi="Times" w:cs="Times New Roman"/>
          <w:sz w:val="20"/>
          <w:szCs w:val="20"/>
        </w:rPr>
        <w:t xml:space="preserve"> is a key component of meaningful use. Most notably, Stage 1 of meaningful use requires that at least 40 percent of eligible prescriptions are prepared and sent to pharmacies electronically </w:t>
      </w:r>
    </w:p>
    <w:p w:rsidR="00F10B1F" w:rsidRPr="00F10B1F" w:rsidRDefault="00F10B1F" w:rsidP="00F10B1F">
      <w:pPr>
        <w:pStyle w:val="ListParagraph"/>
        <w:numPr>
          <w:ilvl w:val="0"/>
          <w:numId w:val="2"/>
        </w:numPr>
        <w:rPr>
          <w:rFonts w:ascii="Times" w:eastAsia="Times New Roman" w:hAnsi="Times" w:cs="Times New Roman"/>
          <w:sz w:val="20"/>
          <w:szCs w:val="20"/>
        </w:rPr>
      </w:pPr>
      <w:r w:rsidRPr="00F10B1F">
        <w:rPr>
          <w:rFonts w:ascii="Times" w:eastAsia="Times New Roman" w:hAnsi="Times" w:cs="Times New Roman"/>
          <w:sz w:val="20"/>
          <w:szCs w:val="20"/>
        </w:rPr>
        <w:t>Future stages of meaningful use place increasing importance on the send and receipt of clinical information between health care providers to inform patient care.</w:t>
      </w:r>
    </w:p>
    <w:p w:rsidR="00F10B1F" w:rsidRPr="00F10B1F" w:rsidRDefault="00F10B1F" w:rsidP="00F10B1F">
      <w:pPr>
        <w:pStyle w:val="ListParagraph"/>
        <w:numPr>
          <w:ilvl w:val="0"/>
          <w:numId w:val="2"/>
        </w:numPr>
        <w:rPr>
          <w:rFonts w:ascii="Times" w:eastAsia="Times New Roman" w:hAnsi="Times" w:cs="Times New Roman"/>
          <w:sz w:val="20"/>
          <w:szCs w:val="20"/>
        </w:rPr>
      </w:pPr>
      <w:r w:rsidRPr="00F10B1F">
        <w:rPr>
          <w:rFonts w:ascii="Times" w:eastAsia="Times New Roman" w:hAnsi="Times" w:cs="Times New Roman"/>
          <w:sz w:val="20"/>
          <w:szCs w:val="20"/>
        </w:rPr>
        <w:t xml:space="preserve">This includes the receipt and use of patient formulary and eligibility information from payers — accessed through use of e-prescribing technology certified for this communication. </w:t>
      </w:r>
    </w:p>
    <w:p w:rsidR="00F10B1F" w:rsidRPr="00F10B1F" w:rsidRDefault="00F10B1F" w:rsidP="00F10B1F">
      <w:pPr>
        <w:pStyle w:val="ListParagraph"/>
        <w:numPr>
          <w:ilvl w:val="0"/>
          <w:numId w:val="2"/>
        </w:numPr>
        <w:rPr>
          <w:rFonts w:ascii="Times" w:eastAsia="Times New Roman" w:hAnsi="Times" w:cs="Times New Roman"/>
          <w:sz w:val="20"/>
          <w:szCs w:val="20"/>
        </w:rPr>
      </w:pPr>
      <w:r w:rsidRPr="00F10B1F">
        <w:rPr>
          <w:rFonts w:ascii="Times" w:eastAsia="Times New Roman" w:hAnsi="Times" w:cs="Times New Roman"/>
          <w:sz w:val="20"/>
          <w:szCs w:val="20"/>
        </w:rPr>
        <w:t>It also includes increasing requirements for the percentage of eligible prescriptions prepared and sent to pharmacies electronically.</w:t>
      </w:r>
    </w:p>
    <w:p w:rsidR="00F10B1F" w:rsidRPr="00F10B1F" w:rsidRDefault="00F10B1F" w:rsidP="00F10B1F">
      <w:pPr>
        <w:rPr>
          <w:rFonts w:ascii="Times" w:eastAsia="Times New Roman" w:hAnsi="Times" w:cs="Times New Roman"/>
          <w:sz w:val="20"/>
          <w:szCs w:val="20"/>
        </w:rPr>
      </w:pPr>
    </w:p>
    <w:p w:rsidR="00F10B1F" w:rsidRDefault="00F10B1F">
      <w:pPr>
        <w:rPr>
          <w:rFonts w:ascii="Arial Narrow" w:hAnsi="Arial Narrow"/>
          <w:sz w:val="32"/>
          <w:szCs w:val="32"/>
        </w:rPr>
      </w:pPr>
    </w:p>
    <w:p w:rsidR="00F10B1F" w:rsidRDefault="00F10B1F">
      <w:pPr>
        <w:rPr>
          <w:rFonts w:ascii="Arial Narrow" w:hAnsi="Arial Narrow"/>
          <w:sz w:val="32"/>
          <w:szCs w:val="32"/>
        </w:rPr>
      </w:pPr>
    </w:p>
    <w:p w:rsidR="00F10B1F" w:rsidRPr="00F10B1F" w:rsidRDefault="00F10B1F" w:rsidP="00F10B1F">
      <w:pPr>
        <w:rPr>
          <w:rFonts w:ascii="Times" w:eastAsia="Times New Roman" w:hAnsi="Times" w:cs="Times New Roman"/>
          <w:sz w:val="20"/>
          <w:szCs w:val="20"/>
          <w:u w:val="single"/>
        </w:rPr>
      </w:pPr>
      <w:r w:rsidRPr="00F10B1F">
        <w:rPr>
          <w:rFonts w:ascii="Times" w:eastAsia="Times New Roman" w:hAnsi="Times" w:cs="Times New Roman"/>
          <w:sz w:val="20"/>
          <w:szCs w:val="20"/>
          <w:u w:val="single"/>
        </w:rPr>
        <w:t xml:space="preserve">How Does E-Prescribing Fit with Meaningful Use? </w:t>
      </w:r>
    </w:p>
    <w:p w:rsidR="00F10B1F" w:rsidRDefault="00F10B1F" w:rsidP="00F10B1F">
      <w:pPr>
        <w:rPr>
          <w:rFonts w:ascii="Times" w:eastAsia="Times New Roman" w:hAnsi="Times" w:cs="Times New Roman"/>
          <w:sz w:val="20"/>
          <w:szCs w:val="20"/>
        </w:rPr>
      </w:pPr>
    </w:p>
    <w:p w:rsidR="00F10B1F" w:rsidRDefault="00F10B1F" w:rsidP="00F10B1F">
      <w:pPr>
        <w:rPr>
          <w:rFonts w:ascii="Times" w:eastAsia="Times New Roman" w:hAnsi="Times" w:cs="Times New Roman"/>
          <w:sz w:val="20"/>
          <w:szCs w:val="20"/>
        </w:rPr>
      </w:pPr>
      <w:proofErr w:type="gramStart"/>
      <w:r w:rsidRPr="00F10B1F">
        <w:rPr>
          <w:rFonts w:ascii="Times" w:eastAsia="Times New Roman" w:hAnsi="Times" w:cs="Times New Roman"/>
          <w:sz w:val="20"/>
          <w:szCs w:val="20"/>
        </w:rPr>
        <w:t>E-prescribing</w:t>
      </w:r>
      <w:proofErr w:type="gramEnd"/>
      <w:r w:rsidRPr="00F10B1F">
        <w:rPr>
          <w:rFonts w:ascii="Times" w:eastAsia="Times New Roman" w:hAnsi="Times" w:cs="Times New Roman"/>
          <w:sz w:val="20"/>
          <w:szCs w:val="20"/>
        </w:rPr>
        <w:t xml:space="preserve"> is one of the more mature and successful components of the meaningful use criteria established by CMS. The following aspects of Stage 1 meaningful use are supported by e-prescribing: • 40 percent of prescriptions must be transmitted electronically • Drug-drug and drug-allergy interaction checking must be performed • Active medication lists must be maintained • Allergy list must be maintained • Medication reconciliation must be performed • Information must be exchanged electronically • Formulary checking (menu option in Stage 1, expected to be required in Stage 2)</w:t>
      </w:r>
    </w:p>
    <w:p w:rsidR="00F10B1F" w:rsidRDefault="00F10B1F" w:rsidP="00F10B1F">
      <w:pPr>
        <w:rPr>
          <w:rFonts w:ascii="Times" w:eastAsia="Times New Roman" w:hAnsi="Times" w:cs="Times New Roman"/>
          <w:sz w:val="20"/>
          <w:szCs w:val="20"/>
        </w:rPr>
      </w:pPr>
    </w:p>
    <w:p w:rsidR="00F10B1F" w:rsidRDefault="00F10B1F" w:rsidP="00F10B1F">
      <w:pPr>
        <w:rPr>
          <w:rFonts w:ascii="Times" w:eastAsia="Times New Roman" w:hAnsi="Times" w:cs="Times New Roman"/>
          <w:sz w:val="20"/>
          <w:szCs w:val="20"/>
        </w:rPr>
      </w:pPr>
    </w:p>
    <w:p w:rsidR="00F10B1F" w:rsidRDefault="00F10B1F" w:rsidP="00F10B1F">
      <w:pPr>
        <w:rPr>
          <w:rFonts w:ascii="Times" w:eastAsia="Times New Roman" w:hAnsi="Times" w:cs="Times New Roman"/>
          <w:sz w:val="20"/>
          <w:szCs w:val="20"/>
        </w:rPr>
      </w:pPr>
      <w:r>
        <w:rPr>
          <w:rFonts w:ascii="Times" w:eastAsia="Times New Roman" w:hAnsi="Times" w:cs="Times New Roman"/>
          <w:sz w:val="20"/>
          <w:szCs w:val="20"/>
        </w:rPr>
        <w:t>Growth of e-</w:t>
      </w:r>
      <w:proofErr w:type="gramStart"/>
      <w:r>
        <w:rPr>
          <w:rFonts w:ascii="Times" w:eastAsia="Times New Roman" w:hAnsi="Times" w:cs="Times New Roman"/>
          <w:sz w:val="20"/>
          <w:szCs w:val="20"/>
        </w:rPr>
        <w:t>Prescription :</w:t>
      </w:r>
      <w:bookmarkStart w:id="0" w:name="_GoBack"/>
      <w:bookmarkEnd w:id="0"/>
      <w:proofErr w:type="gramEnd"/>
    </w:p>
    <w:p w:rsidR="00F10B1F" w:rsidRPr="00F10B1F" w:rsidRDefault="00F10B1F" w:rsidP="00F10B1F">
      <w:pPr>
        <w:rPr>
          <w:rFonts w:ascii="Times" w:eastAsia="Times New Roman" w:hAnsi="Times" w:cs="Times New Roman"/>
          <w:sz w:val="20"/>
          <w:szCs w:val="20"/>
        </w:rPr>
      </w:pPr>
      <w:r>
        <w:rPr>
          <w:rFonts w:ascii="Times" w:eastAsia="Times New Roman" w:hAnsi="Times" w:cs="Times New Roman"/>
          <w:noProof/>
          <w:sz w:val="20"/>
          <w:szCs w:val="20"/>
        </w:rPr>
        <w:drawing>
          <wp:inline distT="0" distB="0" distL="0" distR="0">
            <wp:extent cx="5486400" cy="38392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10-03 at 2.41.08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3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B1F" w:rsidRDefault="00F10B1F">
      <w:pPr>
        <w:rPr>
          <w:rFonts w:ascii="Arial Narrow" w:hAnsi="Arial Narrow"/>
          <w:sz w:val="32"/>
          <w:szCs w:val="32"/>
        </w:rPr>
      </w:pPr>
    </w:p>
    <w:p w:rsidR="00F10B1F" w:rsidRDefault="00F10B1F">
      <w:pPr>
        <w:rPr>
          <w:rFonts w:ascii="Arial Narrow" w:hAnsi="Arial Narrow"/>
          <w:sz w:val="32"/>
          <w:szCs w:val="32"/>
        </w:rPr>
      </w:pPr>
    </w:p>
    <w:p w:rsidR="00F10B1F" w:rsidRPr="00F10B1F" w:rsidRDefault="00F10B1F">
      <w:pPr>
        <w:rPr>
          <w:rFonts w:ascii="Arial Narrow" w:hAnsi="Arial Narrow"/>
          <w:sz w:val="32"/>
          <w:szCs w:val="32"/>
        </w:rPr>
      </w:pPr>
    </w:p>
    <w:sectPr w:rsidR="00F10B1F" w:rsidRPr="00F10B1F" w:rsidSect="00FD6971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 Narrow">
    <w:panose1 w:val="020B0506020202030204"/>
    <w:charset w:val="00"/>
    <w:family w:val="auto"/>
    <w:pitch w:val="variable"/>
    <w:sig w:usb0="00000003" w:usb1="00000000" w:usb2="00000000" w:usb3="00000000" w:csb0="00000001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8C1595"/>
    <w:multiLevelType w:val="multilevel"/>
    <w:tmpl w:val="5FB4D23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52444D76"/>
    <w:multiLevelType w:val="hybridMultilevel"/>
    <w:tmpl w:val="5AB405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36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10B1F"/>
    <w:rsid w:val="00E5766E"/>
    <w:rsid w:val="00F10B1F"/>
    <w:rsid w:val="00FD69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7947DC6E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10B1F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10B1F"/>
    <w:rPr>
      <w:rFonts w:ascii="Lucida Grande" w:hAnsi="Lucida Grande" w:cs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F10B1F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10B1F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10B1F"/>
    <w:rPr>
      <w:rFonts w:ascii="Lucida Grande" w:hAnsi="Lucida Grande" w:cs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F10B1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5037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186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72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14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18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49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29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</Pages>
  <Words>412</Words>
  <Characters>2355</Characters>
  <Application>Microsoft Macintosh Word</Application>
  <DocSecurity>0</DocSecurity>
  <Lines>19</Lines>
  <Paragraphs>5</Paragraphs>
  <ScaleCrop>false</ScaleCrop>
  <Company>Cerner</Company>
  <LinksUpToDate>false</LinksUpToDate>
  <CharactersWithSpaces>2762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Kumar Santosh</dc:creator>
  <cp:keywords/>
  <dc:description/>
  <cp:lastModifiedBy>Kumar Santosh</cp:lastModifiedBy>
  <cp:revision>1</cp:revision>
  <dcterms:created xsi:type="dcterms:W3CDTF">2016-10-03T08:58:00Z</dcterms:created>
  <dcterms:modified xsi:type="dcterms:W3CDTF">2016-10-03T09:19:00Z</dcterms:modified>
</cp:coreProperties>
</file>