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Branch(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Branchno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street varchar(50),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city varchar(50),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postcode int);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PropertyForRent(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Property_no int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street varchar(50)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city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postcode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 varchar(10),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rooms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rent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ownerno int,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Staff_no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branchno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foreign key (Staff_no) references Staff(Staff_no),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foreign key (branchno) references Branch(branchno));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Client(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CUID int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fname varchar(50),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lname varchar(50),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rent int);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PrivateOwner(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OUID int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fname varchar(50),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lname varchar(50),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address varchar(50));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Branch(Branchno, street, city, postcode)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values(1, "Main street" , "Pune", 411023),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(2, "street no.7 " , "Mumbai", 400045),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(3, "MG Street", "satara" ,414141),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(4, "JM street", "Nashik",425103);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insert into Staff(Staff_no, fname, lname, position, gender, DOB, salary, Branchno)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(101, "Aditya", "ingle", "Labour", "M", "1-6-2003", 50000, 1),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(102, "kiran", "patil", "Clerk" , "M", "2-6-2003", 45000, 2),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(103, "Mohan", "chavan", "Manager", "M", "3-6-2003", 55000, 3),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(104, "siddhant", "jagtap", "Director", "M", "4-6-2003", 50000, 2),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(105, "Nishant", "hajare", "Cleark", "M","5-6-2003", 35000, 1),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(106, "Rahul", "Dighe", "Security","M", "6-6-2003", 10000, 3),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(107, "Aayush", "moore", "Salesman", "M", "7-6-2003", 50000, 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PropertyForRent(Property_no, street, city, postcode, type, rooms, rent, ownerno, Staff_no, branchno)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values(1, "Ambegaon street", "Pune", 411002, "apartment", 3, 12000, 201, 101, 1),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(2, 'Oak Street', 'Mumbai', '400002', 'Villa', 5, 25000, 202, 102, 2),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(3, 'Palm Road', 'Goa', '403002', 'Bungalow', 4, 20000, 203, 103, 3);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PrivateOwner(OUID, fname, lname, address)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values(201, "Aditya", "ingle", "Main street , Pune"),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(202, "Mohan", "chavan", "high street, Mumbai"),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(203, "Nishant", "hajare", "Disney land, florida");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insert into Client(CUID, fname, lname, rent)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values(301,"siddhant","jagtap",15000),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(302,"Mohan","chavan",12000),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(303,"Rahul","Dighe",10000);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Staff;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update Staff set lname = "Shinde" where( Staff_no = 106);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* from Staff;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select * from Branch;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branchno , max(salary) as maxsalary from Staff group by branchno order by maxsalary desc;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select * from Client;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PrivateOwner;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Client.CUID,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Client.fname,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Client.lname from Client,PrivateOwner where (Client.fname =  PrivateOwner.fname) and (Client.lname =  PrivateOwner.lname);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P.OUID,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P.fname,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P.lname from PrivateOwner P left join Client C on P.fname = C.fname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C.fname is null;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PrivateOwner(OUID, fname, lname, address) values (204, 'jackson', 'beaber','London , UK');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* from PrivateOwner;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Staff where position in ('Salesman', 'Saleswomen');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 from Client where (rent &gt; 10000);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