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ook w:firstColumn="1" w:firstRow="1" w:lastColumn="0" w:lastRow="0" w:noHBand="0" w:noVBand="1" w:val="04A0"/>
        <w:tblStyle w:val="TableGrid"/>
        <w:tblW w:w="10400" w:type="dxa"/>
        <w:tblLayout w:type="fixed"/>
      </w:tblPr>
      <w:tblGrid>
        <w:gridCol w:w="2447"/>
        <w:gridCol w:w="279"/>
        <w:gridCol w:w="2851"/>
        <w:gridCol w:w="2027"/>
        <w:gridCol w:w="279"/>
        <w:gridCol w:w="2517"/>
      </w:tblGrid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Mfg. Date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  <w:tc>
          <w:tcPr>
            <w:vAlign w:val="center"/>
            <w:tcW w:w="202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Exp. Date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51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</w:tr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Test Request Sheet No.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  <w:tc>
          <w:tcPr>
            <w:vAlign w:val="center"/>
            <w:tcW w:w="202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A.R. No.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51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2026 VFY 144</w:t>
            </w:r>
          </w:p>
        </w:tc>
      </w:tr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Batch Size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25 kg</w:t>
            </w:r>
          </w:p>
        </w:tc>
        <w:tc>
          <w:tcPr>
            <w:vAlign w:val="center"/>
            <w:tcW w:w="202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Quantity Sampled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51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</w:tr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Received Date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  <w:tc>
          <w:tcPr>
            <w:vAlign w:val="center"/>
            <w:tcW w:w="202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Testing Date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51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</w:tr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Reference Specification/MOA No.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SPEC/VFY/01MOA/VFY/01</w:t>
            </w:r>
          </w:p>
        </w:tc>
        <w:tc>
          <w:tcPr>
            <w:gridSpan w:val="3"/>
            <w:vAlign w:val="center"/>
            <w:tcW w:w="4823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Issuance Stamp by QA</w:t>
            </w:r>
          </w:p>
        </w:tc>
      </w:tr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Completion Date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  <w:tc>
          <w:tcPr>
            <w:gridSpan w:val="3"/>
            <w:vAlign w:val="center"/>
            <w:tcW w:w="4823" w:type="dxa"/>
          </w:tcPr>
          <w:p>
            <w:pPr>
              <w:jc w:val="left"/>
              <w:spacing w:before="0" w:after="0" w:line="360" w:lineRule="auto"/>
            </w:pPr>
            <w:r/>
          </w:p>
        </w:tc>
      </w:tr>
    </w:tbl>
    <w:p>
      <w:pPr>
        <w:spacing w:before="0" w:after="0" w:line="360" w:lineRule="auto"/>
      </w:pPr>
    </w:p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937"/>
        <w:gridCol w:w="2469"/>
        <w:gridCol w:w="6"/>
        <w:gridCol w:w="2641"/>
        <w:gridCol w:w="4347"/>
      </w:tblGrid>
      <w:tr>
        <w:trPr/>
        <w:tc>
          <w:tcPr>
            <w:tcW w:w="93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Sr. No</w:t>
            </w:r>
          </w:p>
        </w:tc>
        <w:tc>
          <w:tcPr>
            <w:tcW w:w="2469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Tests</w:t>
            </w:r>
          </w:p>
        </w:tc>
        <w:tc>
          <w:tcPr>
            <w:tcW w:w="6" w:type="dxa"/>
          </w:tcPr>
          <w:p>
            <w:r/>
          </w:p>
        </w:tc>
        <w:tc>
          <w:tcPr>
            <w:noWrap/>
            <w:tcW w:w="2641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Results</w:t>
            </w:r>
          </w:p>
        </w:tc>
        <w:tc>
          <w:tcPr>
            <w:noWrap/>
            <w:tcW w:w="434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Limits</w:t>
            </w:r>
          </w:p>
        </w:tc>
      </w:tr>
      <w:tr>
        <w:trPr/>
        <w:tc>
          <w:tcPr>
            <w:tcW w:w="93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1.</w:t>
            </w:r>
          </w:p>
        </w:tc>
        <w:tc>
          <w:tcPr>
            <w:tcW w:w="2469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Appearance</w:t>
            </w:r>
          </w:p>
        </w:tc>
        <w:tc>
          <w:tcPr>
            <w:tcW w:w="6" w:type="dxa"/>
          </w:tcPr>
          <w:p>
            <w:r/>
          </w:p>
        </w:tc>
        <w:tc>
          <w:tcPr>
            <w:tcW w:w="2641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Pass</w:t>
            </w:r>
          </w:p>
        </w:tc>
        <w:tc>
          <w:tcPr>
            <w:tcW w:w="4347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White crystalline powder</w:t>
            </w:r>
          </w:p>
        </w:tc>
      </w:tr>
      <w:tr>
        <w:trPr/>
        <w:tc>
          <w:tcPr>
            <w:tcW w:w="93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2.</w:t>
            </w:r>
          </w:p>
        </w:tc>
        <w:tc>
          <w:tcPr>
            <w:tcW w:w="2469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Assay</w:t>
            </w:r>
          </w:p>
        </w:tc>
        <w:tc>
          <w:tcPr>
            <w:tcW w:w="6" w:type="dxa"/>
          </w:tcPr>
          <w:p>
            <w:r/>
          </w:p>
        </w:tc>
        <w:tc>
          <w:tcPr>
            <w:tcW w:w="2641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99.50</w:t>
            </w:r>
          </w:p>
        </w:tc>
        <w:tc>
          <w:tcPr>
            <w:tcW w:w="4347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NLT 99 %</w:t>
            </w:r>
          </w:p>
        </w:tc>
      </w:tr>
    </w:tbl>
    <w:p>
      <w:pPr>
        <w:spacing w:before="120" w:after="120" w:line="360" w:lineRule="auto"/>
      </w:pPr>
      <w:r>
        <w:rPr>
          <w:rFonts w:ascii="Times New Roman" w:hAnsi="Times New Roman"/>
          <w:b w:val="0"/>
          <w:sz w:val="24"/>
        </w:rPr>
        <w:t>Note: Above mentioned product complies / does not comply as per IP specification.</w:t>
      </w:r>
    </w:p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Ind w:w="0" w:type="dxa"/>
        <w:tblLayout w:type="fixed"/>
      </w:tblPr>
      <w:tblGrid>
        <w:gridCol w:w="599"/>
        <w:gridCol w:w="32"/>
        <w:gridCol w:w="9769"/>
      </w:tblGrid>
      <w:tr>
        <w:trPr/>
        <w:tc>
          <w:tcPr>
            <w:tcMar>
              <w:top w:w="40" w:type="dxa"/>
              <w:bottom w:w="40" w:type="dxa"/>
              <w:left w:w="108" w:type="dxa"/>
              <w:right w:w="108" w:type="dxa"/>
            </w:tcMar>
            <w:tcW w:w="599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1</w:t>
            </w:r>
          </w:p>
        </w:tc>
        <w:tc>
          <w:tcPr>
            <w:gridSpan w:val="2"/>
            <w:tcMar>
              <w:top w:w="40" w:type="dxa"/>
              <w:bottom w:w="40" w:type="dxa"/>
              <w:left w:w="108" w:type="dxa"/>
              <w:right w:w="108" w:type="dxa"/>
            </w:tcMar>
            <w:tcW w:w="9801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Appearance:</w:t>
            </w:r>
          </w:p>
        </w:tc>
      </w:tr>
      <w:tr>
        <w:trPr/>
        <w:tc>
          <w:tcPr>
            <w:gridSpan w:val="3"/>
            <w:vAlign w:val="top"/>
            <w:tcMar>
              <w:top w:w="40" w:type="dxa"/>
              <w:bottom w:w="40" w:type="dxa"/>
              <w:left w:w="108" w:type="dxa"/>
              <w:right w:w="108" w:type="dxa"/>
            </w:tcMar>
            <w:tcW w:w="10400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Procedure: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Pharmacopoeia: IP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Sample prep: Visual inspection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Result: Pass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Acceptance criteria: White crystalline powder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Conclusion: Pass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Analyzed By: Kavya Patel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Checked By: Meera Iyer</w:t>
            </w:r>
          </w:p>
        </w:tc>
      </w:tr>
    </w:tbl>
    <w:p>
      <w:pPr>
        <w:spacing w:before="0" w:after="0" w:line="240" w:lineRule="auto"/>
      </w:pPr>
    </w:p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Ind w:w="0" w:type="dxa"/>
        <w:tblLayout w:type="fixed"/>
      </w:tblPr>
      <w:tblGrid>
        <w:gridCol w:w="599"/>
        <w:gridCol w:w="32"/>
        <w:gridCol w:w="9769"/>
      </w:tblGrid>
      <w:tr>
        <w:trPr/>
        <w:tc>
          <w:tcPr>
            <w:tcMar>
              <w:top w:w="40" w:type="dxa"/>
              <w:bottom w:w="40" w:type="dxa"/>
              <w:left w:w="108" w:type="dxa"/>
              <w:right w:w="108" w:type="dxa"/>
            </w:tcMar>
            <w:tcW w:w="599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2</w:t>
            </w:r>
          </w:p>
        </w:tc>
        <w:tc>
          <w:tcPr>
            <w:gridSpan w:val="2"/>
            <w:tcMar>
              <w:top w:w="40" w:type="dxa"/>
              <w:bottom w:w="40" w:type="dxa"/>
              <w:left w:w="108" w:type="dxa"/>
              <w:right w:w="108" w:type="dxa"/>
            </w:tcMar>
            <w:tcW w:w="9801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Assay:</w:t>
            </w:r>
          </w:p>
        </w:tc>
      </w:tr>
      <w:tr>
        <w:trPr/>
        <w:tc>
          <w:tcPr>
            <w:gridSpan w:val="3"/>
            <w:vAlign w:val="top"/>
            <w:tcMar>
              <w:top w:w="40" w:type="dxa"/>
              <w:bottom w:w="40" w:type="dxa"/>
              <w:left w:w="108" w:type="dxa"/>
              <w:right w:w="108" w:type="dxa"/>
            </w:tcMar>
            <w:tcW w:w="10400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Procedure: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Pharmacopoeia: IP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Sample prep: Titrate sample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Readings: Result: 99.5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Calculated Result: 99.5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Result: 99.50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Acceptance criteria: NLT 99 %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Conclusion: Satisfactory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Analyzed By: Kavya Patel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Checked By: Meera Iyer</w:t>
            </w:r>
          </w:p>
        </w:tc>
      </w:tr>
    </w:tbl>
    <w:sectPr w:rsidR="00FC693F" w:rsidRPr="0006063C" w:rsidSect="00034616">
      <w:headerReference w:type="first" r:id="rId9"/>
      <w:headerReference w:type="default" r:id="rId10"/>
      <w:footerReference w:type="first" r:id="rId11"/>
      <w:footerReference w:type="default" r:id="rId12"/>
      <w:pgSz w:w="11909" w:h="16834"/>
      <w:pgMar w:top="1440" w:right="720" w:bottom="720" w:left="720" w:header="720" w:footer="475" w:gutter="0"/>
      <w:cols w:space="720"/>
      <w:titlePg/>
      <w:docGrid w:linePitch="360"/>
      <w:pgBorders>
        <w:top w:val="double" w:sz="4" w:space="2" w:color="auto"/>
        <w:left w:val="double" w:sz="4" w:space="20" w:color="auto"/>
        <w:bottom w:val="double" w:sz="4" w:space="1" w:color="auto"/>
        <w:right w:val="double" w:sz="4" w:space="20" w:color="auto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1734"/>
      <w:gridCol w:w="1733"/>
      <w:gridCol w:w="1733"/>
      <w:gridCol w:w="1733"/>
      <w:gridCol w:w="1733"/>
      <w:gridCol w:w="1734"/>
    </w:tblGrid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PREPARED BY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CHECKED BY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APPROVED BY</w:t>
          </w:r>
        </w:p>
      </w:tc>
    </w:tr>
    <w:tr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</w:tr>
    <w:tr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Kavya Patel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Priya Mehta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Sanjay Reddy</w:t>
          </w:r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Executive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Manager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QA Manager</w:t>
          </w:r>
        </w:p>
      </w:tc>
    </w:tr>
  </w:tbl>
  <w:p>
    <w:pPr>
      <w:pStyle w:val="Footer"/>
    </w:pPr>
  </w:p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1734"/>
      <w:gridCol w:w="1733"/>
      <w:gridCol w:w="1733"/>
      <w:gridCol w:w="1733"/>
      <w:gridCol w:w="1733"/>
      <w:gridCol w:w="1734"/>
    </w:tblGrid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PREPARED BY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CHECKED BY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APPROVED BY</w:t>
          </w:r>
        </w:p>
      </w:tc>
    </w:tr>
    <w:tr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</w:tr>
    <w:tr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Kavya Patel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Priya Mehta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Sanjay Reddy</w:t>
          </w:r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Executive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Manager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QA Manager</w:t>
          </w:r>
        </w:p>
      </w:tc>
    </w:tr>
  </w:tbl>
  <w:p>
    <w:pPr>
      <w:pStyle w:val="Footer"/>
    </w:pPr>
  </w:p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2447"/>
      <w:gridCol w:w="279"/>
      <w:gridCol w:w="2851"/>
      <w:gridCol w:w="2027"/>
      <w:gridCol w:w="279"/>
      <w:gridCol w:w="2517"/>
    </w:tblGrid>
    <w:tr>
      <w:trPr>
        <w:trHeight w:val="943"/>
      </w:trPr>
      <w:tc>
        <w:tcPr>
          <w:vAlign w:val="center"/>
          <w:tcW w:w="2447" w:type="dxa"/>
        </w:tcPr>
        <w:p>
          <w:pPr>
            <w:jc w:val="center"/>
          </w:pPr>
          <w:r/>
          <w:r>
            <w:drawing>
              <wp:inline xmlns:a="http://schemas.openxmlformats.org/drawingml/2006/main" xmlns:pic="http://schemas.openxmlformats.org/drawingml/2006/picture">
                <wp:extent cx="1216152" cy="598604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.jpe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16152" cy="598604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gridSpan w:val="5"/>
          <w:vAlign w:val="center"/>
          <w:tcW w:w="795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FINISHED PRODUCT ANALYSIS PROTOCOL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AWS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AWS/B22-coa-live-1784541119307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Page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fldChar w:fldCharType="begin"/>
            <w:instrText xml:space="preserve"> PAGE  \* Arabic  \* MERGEFORMAT </w:instrText>
            <w:fldChar w:fldCharType="separate"/>
            <w:t/>
            <w:fldChar w:fldCharType="end"/>
          </w:r>
          <w:r>
            <w:t xml:space="preserve"> of </w:t>
            <w:fldChar w:fldCharType="begin"/>
            <w:instrText xml:space="preserve"> NUMPAGES  \* Arabic  \* MERGEFORMAT </w:instrText>
            <w:fldChar w:fldCharType="separate"/>
            <w:t/>
            <w:fldChar w:fldCharType="end"/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Name of Product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Verifier Harness Product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Batch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B22-coa-live-1784541119307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Supersedes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New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Revision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01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Effective Date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20 JUL 2026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Review Date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None</w:t>
          </w:r>
        </w:p>
      </w:tc>
    </w:tr>
  </w:tbl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2447"/>
      <w:gridCol w:w="279"/>
      <w:gridCol w:w="2851"/>
      <w:gridCol w:w="2027"/>
      <w:gridCol w:w="279"/>
      <w:gridCol w:w="2517"/>
    </w:tblGrid>
    <w:tr>
      <w:trPr>
        <w:trHeight w:val="943"/>
      </w:trPr>
      <w:tc>
        <w:tcPr>
          <w:vAlign w:val="center"/>
          <w:tcW w:w="2447" w:type="dxa"/>
        </w:tcPr>
        <w:p>
          <w:pPr>
            <w:jc w:val="center"/>
          </w:pPr>
          <w:r/>
          <w:r>
            <w:drawing>
              <wp:inline xmlns:a="http://schemas.openxmlformats.org/drawingml/2006/main" xmlns:pic="http://schemas.openxmlformats.org/drawingml/2006/picture">
                <wp:extent cx="1216152" cy="598604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.jpe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16152" cy="598604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gridSpan w:val="5"/>
          <w:vAlign w:val="center"/>
          <w:tcW w:w="795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FINISHED PRODUCT ANALYSIS PROTOCOL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AWS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AWS/B22-coa-live-1784541119307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Page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fldChar w:fldCharType="begin"/>
            <w:instrText xml:space="preserve"> PAGE  \* Arabic  \* MERGEFORMAT </w:instrText>
            <w:fldChar w:fldCharType="separate"/>
            <w:t/>
            <w:fldChar w:fldCharType="end"/>
          </w:r>
          <w:r>
            <w:t xml:space="preserve"> of </w:t>
            <w:fldChar w:fldCharType="begin"/>
            <w:instrText xml:space="preserve"> NUMPAGES  \* Arabic  \* MERGEFORMAT </w:instrText>
            <w:fldChar w:fldCharType="separate"/>
            <w:t/>
            <w:fldChar w:fldCharType="end"/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Name of Product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Verifier Harness Product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Batch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B22-coa-live-1784541119307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Supersedes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New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Revision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01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Effective Date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20 JUL 2026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Review Date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None</w:t>
          </w:r>
        </w:p>
      </w:tc>
    </w:tr>
  </w:tbl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