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jc w:val="center"/>
        <w:tblLayout w:type="fixed"/>
      </w:tblPr>
      <w:tblGrid>
        <w:gridCol w:w="2600"/>
        <w:gridCol w:w="2600"/>
        <w:gridCol w:w="2600"/>
        <w:gridCol w:w="2600"/>
      </w:tblGrid>
      <w:tr>
        <w:trPr/>
        <w:tc>
          <w:tcPr>
            <w:vAlign w:val="center"/>
            <w:tcW w:w="2600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Test</w:t>
            </w:r>
          </w:p>
        </w:tc>
        <w:tc>
          <w:tcPr>
            <w:vAlign w:val="center"/>
            <w:tcW w:w="2600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Result</w:t>
            </w:r>
          </w:p>
        </w:tc>
        <w:tc>
          <w:tcPr>
            <w:vAlign w:val="center"/>
            <w:tcW w:w="2600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Acceptance Limits</w:t>
            </w:r>
          </w:p>
        </w:tc>
        <w:tc>
          <w:tcPr>
            <w:vAlign w:val="center"/>
            <w:tcW w:w="2600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Conclusion</w:t>
            </w:r>
          </w:p>
        </w:tc>
      </w:tr>
      <w:tr>
        <w:trPr/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Description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Pass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White crystalline powder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Pass</w:t>
            </w:r>
          </w:p>
        </w:tc>
      </w:tr>
      <w:tr>
        <w:trPr/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pH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6.10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Between 5.9 and 6.3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Satisfactory</w:t>
            </w:r>
          </w:p>
        </w:tc>
      </w:tr>
      <w:tr>
        <w:trPr/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Chlorides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50.00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NMT 100 ppm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Satisfactory</w:t>
            </w:r>
          </w:p>
        </w:tc>
      </w:tr>
      <w:tr>
        <w:trPr/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Loss on drying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0.20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NMT 0.5 %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Satisfactory</w:t>
            </w:r>
          </w:p>
        </w:tc>
      </w:tr>
      <w:tr>
        <w:trPr/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Assay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99.50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Between 98.5 and 101.5 %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Satisfactory</w:t>
            </w:r>
          </w:p>
        </w:tc>
      </w:tr>
    </w:tbl>
    <w:p>
      <w:pPr>
        <w:jc w:val="center"/>
      </w:pPr>
      <w:r>
        <w:rPr>
          <w:rFonts w:ascii="Times New Roman" w:hAnsi="Times New Roman"/>
          <w:b/>
          <w:sz w:val="24"/>
        </w:rPr>
        <w:t>Complies with the IP specification</w:t>
      </w:r>
    </w:p>
    <w:sectPr w:rsidR="00FC693F" w:rsidRPr="0006063C" w:rsidSect="00034616">
      <w:headerReference w:type="first" r:id="rId9"/>
      <w:headerReference w:type="default" r:id="rId10"/>
      <w:footerReference w:type="first" r:id="rId11"/>
      <w:footerReference w:type="default" r:id="rId12"/>
      <w:pgSz w:w="11909" w:h="16834"/>
      <w:pgMar w:top="720" w:right="720" w:bottom="720" w:left="72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1734"/>
      <w:gridCol w:w="1733"/>
      <w:gridCol w:w="1733"/>
      <w:gridCol w:w="1733"/>
      <w:gridCol w:w="1733"/>
      <w:gridCol w:w="1734"/>
    </w:tblGrid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PREPARED BY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CHECKED BY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APPROVED BY</w:t>
          </w:r>
        </w:p>
      </w:tc>
    </w:tr>
    <w:tr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</w:tr>
    <w:tr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Kavya Patel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Priya Mehta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Sanjay Reddy</w:t>
          </w:r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Executive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Manager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QA Manager</w:t>
          </w:r>
        </w:p>
      </w:tc>
    </w:tr>
  </w:tbl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1734"/>
      <w:gridCol w:w="1733"/>
      <w:gridCol w:w="1733"/>
      <w:gridCol w:w="1733"/>
      <w:gridCol w:w="1733"/>
      <w:gridCol w:w="1734"/>
    </w:tblGrid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PREPARED BY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CHECKED BY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APPROVED BY</w:t>
          </w:r>
        </w:p>
      </w:tc>
    </w:tr>
    <w:tr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</w:tr>
    <w:tr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Kavya Patel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Priya Mehta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Sanjay Reddy</w:t>
          </w:r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Executive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Manager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QA Manager</w:t>
          </w:r>
        </w:p>
      </w:tc>
    </w:tr>
  </w:tbl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2185"/>
      <w:gridCol w:w="262"/>
      <w:gridCol w:w="3146"/>
      <w:gridCol w:w="2401"/>
      <w:gridCol w:w="229"/>
      <w:gridCol w:w="2177"/>
    </w:tblGrid>
    <w:tr>
      <w:trPr>
        <w:trHeight w:val="943"/>
      </w:trPr>
      <w:tc>
        <w:tcPr>
          <w:vAlign w:val="center"/>
          <w:tcW w:w="2185" w:type="dxa"/>
        </w:tcPr>
        <w:p>
          <w:pPr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1216152" cy="59860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jpe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6152" cy="59860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gridSpan w:val="5"/>
          <w:vAlign w:val="center"/>
          <w:tcW w:w="8215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ANALYTICAL REPORT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Name of Material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Verifier Harness Product</w:t>
          </w:r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Batch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B25-persist-1784543813584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COA NO.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COA/VFY/B25-persist-1784543813584</w:t>
          </w:r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A.R.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2026 VFY 396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Specification No.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SPEC/VFY/01</w:t>
          </w:r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Revision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01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Effective Date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20 JUL 2026</w:t>
          </w:r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Page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spacing w:before="0" w:after="0" w:line="360" w:lineRule="auto"/>
          </w:pPr>
          <w:r/>
          <w:r>
            <w:fldChar w:fldCharType="begin"/>
            <w:instrText xml:space="preserve"> PAGE  \* Arabic  \* MERGEFORMAT </w:instrText>
            <w:fldChar w:fldCharType="separate"/>
            <w:t/>
            <w:fldChar w:fldCharType="end"/>
          </w:r>
          <w:r>
            <w:t xml:space="preserve"> of </w:t>
            <w:fldChar w:fldCharType="begin"/>
            <w:instrText xml:space="preserve"> NUMPAGES  \* Arabic  \* MERGEFORMAT </w:instrText>
            <w:fldChar w:fldCharType="separate"/>
            <w:t/>
            <w:fldChar w:fldCharType="end"/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Reference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Review Date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None</w:t>
          </w:r>
        </w:p>
      </w:tc>
    </w:tr>
  </w:tbl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2185"/>
      <w:gridCol w:w="262"/>
      <w:gridCol w:w="3146"/>
      <w:gridCol w:w="2401"/>
      <w:gridCol w:w="229"/>
      <w:gridCol w:w="2177"/>
    </w:tblGrid>
    <w:tr>
      <w:trPr>
        <w:trHeight w:val="943"/>
      </w:trPr>
      <w:tc>
        <w:tcPr>
          <w:vAlign w:val="center"/>
          <w:tcW w:w="2185" w:type="dxa"/>
        </w:tcPr>
        <w:p>
          <w:pPr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1216152" cy="59860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jpe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6152" cy="59860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gridSpan w:val="5"/>
          <w:vAlign w:val="center"/>
          <w:tcW w:w="8215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ANALYTICAL REPORT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Name of Material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Verifier Harness Product</w:t>
          </w:r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Batch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B25-persist-1784543813584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COA NO.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COA/VFY/B25-persist-1784543813584</w:t>
          </w:r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A.R.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2026 VFY 396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Specification No.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SPEC/VFY/01</w:t>
          </w:r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Revision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01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Effective Date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20 JUL 2026</w:t>
          </w:r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Page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spacing w:before="0" w:after="0" w:line="360" w:lineRule="auto"/>
          </w:pPr>
          <w:r/>
          <w:r>
            <w:fldChar w:fldCharType="begin"/>
            <w:instrText xml:space="preserve"> PAGE  \* Arabic  \* MERGEFORMAT </w:instrText>
            <w:fldChar w:fldCharType="separate"/>
            <w:t/>
            <w:fldChar w:fldCharType="end"/>
          </w:r>
          <w:r>
            <w:t xml:space="preserve"> of </w:t>
            <w:fldChar w:fldCharType="begin"/>
            <w:instrText xml:space="preserve"> NUMPAGES  \* Arabic  \* MERGEFORMAT </w:instrText>
            <w:fldChar w:fldCharType="separate"/>
            <w:t/>
            <w:fldChar w:fldCharType="end"/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Reference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Review Date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None</w:t>
          </w:r>
        </w:p>
      </w:tc>
    </w:tr>
  </w:tbl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