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47416" w:rsidRDefault="00000000">
      <w:pPr>
        <w:spacing w:after="200"/>
        <w:jc w:val="center"/>
      </w:pPr>
      <w:r>
        <w:rPr>
          <w:b/>
          <w:bCs/>
          <w:sz w:val="28"/>
          <w:szCs w:val="28"/>
        </w:rPr>
        <w:t>Policy-Aware Direct Snapshot Reader for Secure Read-Only Query Acceleration</w:t>
      </w:r>
    </w:p>
    <w:p w14:paraId="00000002" w14:textId="77777777" w:rsidR="00E47416" w:rsidRDefault="00000000">
      <w:pPr>
        <w:spacing w:after="80"/>
        <w:jc w:val="center"/>
      </w:pPr>
      <w:r>
        <w:rPr>
          <w:sz w:val="24"/>
          <w:szCs w:val="24"/>
        </w:rPr>
        <w:t xml:space="preserve">Namit </w:t>
      </w:r>
      <w:proofErr w:type="spellStart"/>
      <w:r>
        <w:rPr>
          <w:sz w:val="24"/>
          <w:szCs w:val="24"/>
        </w:rPr>
        <w:t>Gawade</w:t>
      </w:r>
      <w:proofErr w:type="spellEnd"/>
      <w:r>
        <w:rPr>
          <w:sz w:val="24"/>
          <w:szCs w:val="24"/>
        </w:rPr>
        <w:t>, Ishaan Singh, Rajdeep Kundu</w:t>
      </w:r>
    </w:p>
    <w:p w14:paraId="00000003" w14:textId="77777777" w:rsidR="00E47416" w:rsidRDefault="00000000">
      <w:pPr>
        <w:spacing w:after="300"/>
        <w:jc w:val="center"/>
      </w:pPr>
      <w:r>
        <w:t>Department of Computer Science and Engineering, Vellore Institute of Technology, Vellore, India</w:t>
      </w:r>
    </w:p>
    <w:p w14:paraId="00000004" w14:textId="77777777" w:rsidR="00E47416" w:rsidRDefault="00000000">
      <w:pPr>
        <w:spacing w:before="100" w:after="100"/>
      </w:pPr>
      <w:r>
        <w:rPr>
          <w:b/>
          <w:bCs/>
          <w:sz w:val="24"/>
          <w:szCs w:val="24"/>
        </w:rPr>
        <w:t>Abstract</w:t>
      </w:r>
    </w:p>
    <w:p w14:paraId="00000005" w14:textId="77777777" w:rsidR="00E47416" w:rsidRDefault="00000000">
      <w:pPr>
        <w:spacing w:after="150" w:line="276" w:lineRule="auto"/>
        <w:jc w:val="both"/>
      </w:pPr>
      <w:r>
        <w:t xml:space="preserve">Relational database management systems mediate every query through a full engine pipeline, consisting of parsing, planning, permission checking, and execution, which guarantees correctness and security but adds overhead that read-heavy analytical workloads do not always need. Recent direct storage access approaches bypass this pipeline entirely, reading database files directly to achieve substantial speedups, but in doing so they discard the row-level access control the DBMS engine normally enforces, making them unsafe for multi-user environments such as banking and healthcare. This work investigates whether a direct reader can preserve row-level filtering for read-only queries while still improving performance over the conventional DBMS path. We propose a policy-aware reader that operates over a frozen, pre-exported binary snapshot of a single table. The snapshot uses PostgreSQL's native binary export format rather than a text-based representation, so that it more faithfully reflects storage-level record layout, and the reader evaluates a row-level predicate for each record as it is scanned, returning only rows authorized for the current role rather than bypassing access control entirely. Row-level policies are derived automatically from PostgreSQL's own row-level security </w:t>
      </w:r>
      <w:proofErr w:type="spellStart"/>
      <w:r>
        <w:t>catalog</w:t>
      </w:r>
      <w:proofErr w:type="spellEnd"/>
      <w:r>
        <w:t xml:space="preserve"> rather than being manually maintained, so the rules enforced by the reader are guaranteed to match the rules the DBMS itself defines. The prototype will be evaluated on a synthetic dataset of approximately 10,000 to 1,000,000 rows across multiple roles with distinct visibility rules, including NULL-containing rows, against a PostgreSQL baseline evaluated on the same frozen data state. We measure correctness (soundness and completeness relative to the baseline), average query latency, and latency consistency (standard deviation). We test whether the reader remains faster than the DBMS path once filtering is added, rather than assuming this outcome; even a modest, reproducible improvement would show that secure direct-access reading is a practical middle ground for read-only analytical workloads.</w:t>
      </w:r>
    </w:p>
    <w:p w14:paraId="00000006" w14:textId="77777777" w:rsidR="00E47416" w:rsidRDefault="00000000">
      <w:pPr>
        <w:spacing w:after="300"/>
        <w:jc w:val="both"/>
      </w:pPr>
      <w:r>
        <w:rPr>
          <w:i/>
          <w:iCs/>
        </w:rPr>
        <w:t xml:space="preserve">Keywords: </w:t>
      </w:r>
      <w:r>
        <w:t>Database Security · Direct Storage Access · Row-Level Security · Query Acceleration · Read-Only Queries</w:t>
      </w:r>
    </w:p>
    <w:p w14:paraId="00000007" w14:textId="77777777" w:rsidR="00E47416" w:rsidRDefault="00000000">
      <w:pPr>
        <w:pStyle w:val="Heading1"/>
        <w:spacing w:before="300" w:after="150"/>
      </w:pPr>
      <w:r>
        <w:rPr>
          <w:b/>
          <w:bCs/>
          <w:color w:val="000000"/>
          <w:sz w:val="24"/>
          <w:szCs w:val="24"/>
        </w:rPr>
        <w:t>1 Introduction</w:t>
      </w:r>
    </w:p>
    <w:p w14:paraId="00000008" w14:textId="77777777" w:rsidR="00E47416" w:rsidRDefault="00000000">
      <w:pPr>
        <w:spacing w:after="150" w:line="276" w:lineRule="auto"/>
        <w:jc w:val="both"/>
      </w:pPr>
      <w:r>
        <w:t>Database management systems are designed to provide reliable storage, efficient retrieval, and controlled access to structured data. In a conventional database workflow, a user submits a query to the DBMS, and the database engine parses the query, checks permissions, applies any relevant security policies, chooses an execution plan, and returns only the authorized result. This architecture is effective because it combines correctness, safety, and generality. However, it also introduces processing overhead, especially when the workload is read-heavy and the query is relatively simple. For such workloads, users often care primarily about fast access to data rather than the full range of services offered by the DBMS engine.</w:t>
      </w:r>
    </w:p>
    <w:p w14:paraId="00000009" w14:textId="77777777" w:rsidR="00E47416" w:rsidRDefault="00000000">
      <w:pPr>
        <w:spacing w:after="150" w:line="276" w:lineRule="auto"/>
        <w:jc w:val="both"/>
      </w:pPr>
      <w:r>
        <w:t>Recent work on direct storage access has shown that a database query can sometimes be answered by reading storage files more directly, instead of routing every request through the complete query-processing pipeline [1]. This idea is attractive because it can reduce overhead and improve performance on analytical workloads. At the same time, it raises an important concern: the DBMS engine is not only responsible for retrieving data, but also for enforcing security rules, access restrictions, and other database guarantees. If a program bypasses the engine and reads storage files directly, it may expose rows that should be hidden from a particular user or role. In environments such as banking, healthcare, education, and enterprise multi-user systems, this is a serious limitation.</w:t>
      </w:r>
    </w:p>
    <w:p w14:paraId="0000000A" w14:textId="77777777" w:rsidR="00E47416" w:rsidRDefault="00000000">
      <w:pPr>
        <w:spacing w:after="150" w:line="276" w:lineRule="auto"/>
        <w:jc w:val="both"/>
      </w:pPr>
      <w:r>
        <w:t xml:space="preserve">The problem addressed in this project is therefore not whether direct storage access is possible, but whether it can be made secure enough for controlled use. More specifically, this work investigates whether a direct reader can preserve </w:t>
      </w:r>
      <w:r>
        <w:lastRenderedPageBreak/>
        <w:t>row-level filtering for read-only queries while still improving performance over the normal DBMS path. The scope is intentionally narrow: the project does not attempt to replace the full DBMS, nor does it attempt to support updates, transaction recovery, or full concurrency control. The first version of the reader operates over a frozen, pre-exported binary snapshot of a single table rather than parsing PostgreSQL's live heap pages directly. Moving closer to live heap parsing is treated as a future extension rather than a goal of the current prototype. Within this narrowed scope, the project focuses on a small but meaningful research question: can a simplified reader that accesses database storage directly still return exactly the rows a user is allowed to see?</w:t>
      </w:r>
    </w:p>
    <w:p w14:paraId="0000000B" w14:textId="77777777" w:rsidR="00E47416" w:rsidRDefault="00000000">
      <w:pPr>
        <w:spacing w:after="150" w:line="276" w:lineRule="auto"/>
        <w:jc w:val="both"/>
      </w:pPr>
      <w:r>
        <w:t>This question is motivated by the practical trade-off between speed and protection. On one side, the standard DBMS path is secure and mature, but it may perform extra work that is unnecessary for simple read-only queries. On the other side, a bypass-style reader can be faster, but it may violate the access rules that make databases safe for shared use. A secure direct-reader approach aims to bridge that gap by adding a lightweight policy check inside the reader itself. In the reduced version of this project, the reader processes records from a binary snapshot, applies a row-level access rule derived directly from the database's own security configuration, and emits only the allowed records, while the normal DBMS remains the baseline against which correctness and performance are measured.</w:t>
      </w:r>
    </w:p>
    <w:p w14:paraId="0000000C" w14:textId="4D2DBB1B" w:rsidR="00E47416" w:rsidRDefault="00000000">
      <w:pPr>
        <w:spacing w:after="150" w:line="276" w:lineRule="auto"/>
        <w:jc w:val="both"/>
      </w:pPr>
      <w:r>
        <w:t>The objective of this paper is to design and evaluate this restricted secure-reader approach for a small relational dataset. The evaluation will compare the output of the proposed reader with the output of the standard DBMS for the same read-only queries, and it will measure whether the direct path reduces query latency. In addition, the project creates a clear foundation for future extensions such as column masking, auditing, and broader query support.</w:t>
      </w:r>
    </w:p>
    <w:p w14:paraId="0000000D" w14:textId="77777777" w:rsidR="00E47416" w:rsidRDefault="00000000">
      <w:pPr>
        <w:spacing w:after="150" w:line="276" w:lineRule="auto"/>
        <w:jc w:val="both"/>
      </w:pPr>
      <w:r>
        <w:t>The remainder of this paper is organized as follows. Section 2 discusses related work and the background of direct storage access and database security. Section 3 presents the proposed system design, threat model, and consistency model used by the reader. Section 4 outlines planned extensions beyond this first version. Section 5 (to follow) will describe the implementation and experimental setup, Section 6 will report evaluation results, and Section 7 will conclude the paper.</w:t>
      </w:r>
    </w:p>
    <w:p w14:paraId="0000000E" w14:textId="77777777" w:rsidR="00E47416" w:rsidRDefault="00000000">
      <w:pPr>
        <w:pStyle w:val="Heading1"/>
        <w:spacing w:before="300" w:after="150"/>
      </w:pPr>
      <w:r>
        <w:rPr>
          <w:b/>
          <w:bCs/>
          <w:color w:val="000000"/>
          <w:sz w:val="24"/>
          <w:szCs w:val="24"/>
        </w:rPr>
        <w:t>2 Related Work</w:t>
      </w:r>
    </w:p>
    <w:p w14:paraId="0000000F" w14:textId="77777777" w:rsidR="00E47416" w:rsidRDefault="00000000">
      <w:pPr>
        <w:spacing w:after="150" w:line="276" w:lineRule="auto"/>
        <w:jc w:val="both"/>
      </w:pPr>
      <w:r>
        <w:t>Two largely separate lines of database systems research bear on this problem. The first concerns performance: reducing the overhead that a DBMS engine and its client drivers impose on read-heavy analytical workloads. The second concerns security: enforcing fine-grained, row-level access control so that different users see only the data they are authorized to see. Both areas are individually well studied, but they have rarely been considered together, which is the gap this project targets.</w:t>
      </w:r>
    </w:p>
    <w:p w14:paraId="00000010" w14:textId="77777777" w:rsidR="00E47416" w:rsidRDefault="00000000">
      <w:pPr>
        <w:spacing w:after="150" w:line="276" w:lineRule="auto"/>
        <w:jc w:val="both"/>
      </w:pPr>
      <w:r>
        <w:t xml:space="preserve">On the performance side, </w:t>
      </w:r>
      <w:proofErr w:type="spellStart"/>
      <w:r>
        <w:t>Giannakouris</w:t>
      </w:r>
      <w:proofErr w:type="spellEnd"/>
      <w:r>
        <w:t xml:space="preserve"> and Trummer propose Jailbreak, a system that bypasses the database engine entirely for analytical queries by reading storage files directly and materializing the data as in-memory columnar buffers [1]. Jailbreak uses large language models to interpret a DBMS's on-disk file format from its source code and documentation, automatically generating a specialized reader for that format. The authors report end-to-end query throughput on TPC-H workloads up to 27 times higher than standard JDBC or ODBC access, demonstrating that the engine-mediated path is a genuine performance bottleneck for read-only analytics. However, Jailbreak assumes full, unrestricted access to all rows in the underlying storage files; it does not evaluate or enforce any row-level permissions, and a user with access to the reader can see the entire table regardless of their actual authorization.</w:t>
      </w:r>
    </w:p>
    <w:p w14:paraId="00000011" w14:textId="77777777" w:rsidR="00E47416" w:rsidRDefault="00000000">
      <w:pPr>
        <w:spacing w:after="150" w:line="276" w:lineRule="auto"/>
        <w:jc w:val="both"/>
      </w:pPr>
      <w:r>
        <w:t xml:space="preserve">On the security side, Rizvi et al. introduced a fine-grained access control model based on authorization views, in which a user's privileges are captured as views over the base relations, and a query is considered valid only if it can be answered using solely the information contained in those views [2]. Their query-rewriting approach allows an existing DBMS query optimizer to transparently enforce row-level and column-level policies without requiring application code to duplicate the access logic. Wang et al. extended this line of work by formalizing what it means for fine-grained access control to be correct, defining soundness (no forbidden data is returned) and completeness (no permitted data is withheld), and proposing a </w:t>
      </w:r>
      <w:proofErr w:type="spellStart"/>
      <w:r>
        <w:t>labeling</w:t>
      </w:r>
      <w:proofErr w:type="spellEnd"/>
      <w:r>
        <w:t xml:space="preserve">-based query-modification algorithm that satisfies both properties for read-only </w:t>
      </w:r>
      <w:r>
        <w:lastRenderedPageBreak/>
        <w:t>queries [3]. More recently, Shakya et al. presented Sieve, a middleware that rewrites queries with guarded expressions and adds a caching layer to make fine-grained access control practical at the scale of hundreds to thousands of policies, reporting 2–10 times faster policy evaluation and a further 6–22 percent improvement from caching under dynamic workloads [4]. All three of these approaches, however, keep the DBMS query engine as the point of enforcement; none of them considers what happens when a reader bypasses that engine.</w:t>
      </w:r>
    </w:p>
    <w:p w14:paraId="00000012" w14:textId="77777777" w:rsidR="00E47416" w:rsidRDefault="00000000">
      <w:pPr>
        <w:spacing w:after="150" w:line="276" w:lineRule="auto"/>
        <w:jc w:val="both"/>
      </w:pPr>
      <w:r>
        <w:t xml:space="preserve">Taken together, these two lines of work reveal a clear gap. Jailbreak shows that bypassing the DBMS engine can deliver large performance gains for read-only analytical workloads, but it does so by discarding row-level access control entirely. Rizvi et al., Wang et al., and Shakya et al. show that row-level access control can be enforced correctly and, with sufficient engineering, </w:t>
      </w:r>
      <w:proofErr w:type="spellStart"/>
      <w:r>
        <w:t>scalably</w:t>
      </w:r>
      <w:proofErr w:type="spellEnd"/>
      <w:r>
        <w:t>, but always from inside the DBMS query-processing pipeline, at the cost of its full overhead. No existing system in the reviewed literature enforces row-level security while also bypassing the DBMS engine's execution path, which means the performance benefits of direct storage access and the safety guarantees of fine-grained access control have not previously been combined.</w:t>
      </w:r>
    </w:p>
    <w:p w14:paraId="00000013" w14:textId="77777777" w:rsidR="00E47416" w:rsidRDefault="00000000">
      <w:pPr>
        <w:spacing w:after="150" w:line="276" w:lineRule="auto"/>
        <w:jc w:val="both"/>
      </w:pPr>
      <w:r>
        <w:t>This project addresses that gap directly. Building on the soundness and completeness criteria formalized by Wang et al. [3] as the correctness standard a secure reader must meet, we adapt the idea of a lightweight, policy-driven filter, conceptually similar in spirit to the guarded-expression approach of Sieve [4] but applied inside a direct storage reader rather than inside the DBMS, to determine whether row-level filtering can survive outside the query engine without losing the performance advantage that motivates bypass approaches such as Jailbreak [1] in the first place.</w:t>
      </w:r>
    </w:p>
    <w:p w14:paraId="00000014" w14:textId="77777777" w:rsidR="00E47416" w:rsidRDefault="00000000">
      <w:pPr>
        <w:pStyle w:val="Heading1"/>
        <w:spacing w:before="300" w:after="150"/>
      </w:pPr>
      <w:r>
        <w:rPr>
          <w:b/>
          <w:bCs/>
          <w:color w:val="000000"/>
          <w:sz w:val="24"/>
          <w:szCs w:val="24"/>
        </w:rPr>
        <w:t>3 Methodology / Proposed Work</w:t>
      </w:r>
    </w:p>
    <w:p w14:paraId="00000015" w14:textId="77777777" w:rsidR="00E47416" w:rsidRDefault="00000000">
      <w:pPr>
        <w:spacing w:before="200" w:after="100"/>
      </w:pPr>
      <w:r>
        <w:rPr>
          <w:b/>
          <w:bCs/>
        </w:rPr>
        <w:t>3.1 Overall Approach</w:t>
      </w:r>
    </w:p>
    <w:p w14:paraId="00000016" w14:textId="77777777" w:rsidR="00E47416" w:rsidRDefault="00000000">
      <w:pPr>
        <w:spacing w:after="150" w:line="276" w:lineRule="auto"/>
        <w:jc w:val="both"/>
      </w:pPr>
      <w:r>
        <w:t>The proposed system is a policy-aware direct reader for read-only database queries. The central idea is to investigate whether a simplified direct-access path can preserve row-level security while reducing the overhead of the normal DBMS query engine. For this first version, the reader operates over a frozen, pre-exported binary snapshot of a single table, produced using PostgreSQL's native binary COPY export format rather than a text-based format such as CSV, so that the record layout the reader decodes more closely reflects an actual storage-level representation rather than a human-readable transcription. Parsing PostgreSQL's live heap pages directly is treated as a future extension (Section 4) rather than a goal of the current prototype. In a conventional relational database workflow, a query passes through parsing, planning, permission checking, and execution inside the DBMS. This path is secure and general-purpose, but it introduces overhead that may be unnecessary for simple read-only scans. Our proposed system explores a narrower alternative: a direct reader scans the exported binary snapshot, evaluates a row-level policy for each record, and returns only the rows that are permitted for the current session, with the DBMS remaining the baseline for both correctness and performance comparison.</w:t>
      </w:r>
    </w:p>
    <w:p w14:paraId="00000017" w14:textId="77777777" w:rsidR="00E47416" w:rsidRDefault="00000000">
      <w:pPr>
        <w:spacing w:before="200" w:after="100"/>
      </w:pPr>
      <w:r>
        <w:rPr>
          <w:b/>
          <w:bCs/>
        </w:rPr>
        <w:t>3.2 Threat Model and Trust Assumptions</w:t>
      </w:r>
    </w:p>
    <w:p w14:paraId="00000018" w14:textId="77777777" w:rsidR="00E47416" w:rsidRDefault="00000000">
      <w:pPr>
        <w:spacing w:after="150" w:line="276" w:lineRule="auto"/>
        <w:jc w:val="both"/>
      </w:pPr>
      <w:r>
        <w:t>The first version assumes a specific, narrow trust boundary. The direct reader is assumed to run inside a trusted process that only the system itself can invoke; end users do not have independent filesystem access to the exported snapshot, and reading the snapshot file directly instead of through the reader is explicitly out of scope for this version. The policy definitions consulted by the reader (Section 3.4) are likewise assumed to be trusted, since they are derived directly from the source database's own row-level security configuration rather than entered independently. This assumption is necessary because the prototype's contribution concerns preserving row-level filtering inside a bypass path, not protecting the underlying file from an attacker with direct filesystem access. That stronger threat model is left to future work (Section 4).</w:t>
      </w:r>
    </w:p>
    <w:p w14:paraId="00000019" w14:textId="77777777" w:rsidR="00E47416" w:rsidRDefault="00000000">
      <w:pPr>
        <w:spacing w:before="200" w:after="100"/>
      </w:pPr>
      <w:r>
        <w:rPr>
          <w:b/>
          <w:bCs/>
        </w:rPr>
        <w:t>3.3 Consistency Model</w:t>
      </w:r>
    </w:p>
    <w:p w14:paraId="0000001A" w14:textId="77777777" w:rsidR="00E47416" w:rsidRDefault="00000000">
      <w:pPr>
        <w:spacing w:after="150" w:line="276" w:lineRule="auto"/>
        <w:jc w:val="both"/>
      </w:pPr>
      <w:r>
        <w:t xml:space="preserve">Because the reader operates on an exported snapshot rather than the live database, an explicit consistency model is required to keep the evaluation meaningful. The snapshot is frozen at a fixed time T, and the DBMS baseline used for </w:t>
      </w:r>
      <w:r>
        <w:lastRenderedPageBreak/>
        <w:t>every correctness and performance comparison is evaluated against the same data state at time T, meaning no writes are applied to the source table between the export and the corresponding baseline query. This avoids a scenario where a mismatch between the reader's output and the DBMS baseline is mistaken for a correctness failure when it is in fact staleness caused by concurrent writes. Handling snapshot refresh or staleness under concurrent updates is deferred to future work (Section 4).</w:t>
      </w:r>
    </w:p>
    <w:p w14:paraId="0000001B" w14:textId="77777777" w:rsidR="00E47416" w:rsidRDefault="00000000">
      <w:pPr>
        <w:spacing w:before="200" w:after="100"/>
      </w:pPr>
      <w:r>
        <w:rPr>
          <w:b/>
          <w:bCs/>
        </w:rPr>
        <w:t>3.4 System Architecture and Design</w:t>
      </w:r>
    </w:p>
    <w:p w14:paraId="0000001C" w14:textId="77777777" w:rsidR="00E47416" w:rsidRDefault="00000000">
      <w:pPr>
        <w:spacing w:after="150" w:line="276" w:lineRule="auto"/>
        <w:jc w:val="both"/>
      </w:pPr>
      <w:r>
        <w:t xml:space="preserve">The proposed design consists of three modules. The Policy Store is derived automatically from PostgreSQL's own row-level security </w:t>
      </w:r>
      <w:proofErr w:type="spellStart"/>
      <w:r>
        <w:t>catalog</w:t>
      </w:r>
      <w:proofErr w:type="spellEnd"/>
      <w:r>
        <w:t xml:space="preserve"> (the </w:t>
      </w:r>
      <w:proofErr w:type="spellStart"/>
      <w:r>
        <w:t>pg_policy</w:t>
      </w:r>
      <w:proofErr w:type="spellEnd"/>
      <w:r>
        <w:t xml:space="preserve"> system relation) rather than being manually authored: for each role and table, the row-level USING expression is extracted via </w:t>
      </w:r>
      <w:proofErr w:type="spellStart"/>
      <w:r>
        <w:t>pg_get_expr</w:t>
      </w:r>
      <w:proofErr w:type="spellEnd"/>
      <w:r>
        <w:t>(</w:t>
      </w:r>
      <w:proofErr w:type="spellStart"/>
      <w:r>
        <w:t>polqual</w:t>
      </w:r>
      <w:proofErr w:type="spellEnd"/>
      <w:r>
        <w:t xml:space="preserve">, </w:t>
      </w:r>
      <w:proofErr w:type="spellStart"/>
      <w:r>
        <w:t>polrelid</w:t>
      </w:r>
      <w:proofErr w:type="spellEnd"/>
      <w:r>
        <w:t xml:space="preserve">) and parsed into an internal predicate representation restricted to equality conditions, range conditions, and conjunctions or disjunctions of these over a fixed set of attributes (Section 3.5). Deriving the Policy Store directly from the </w:t>
      </w:r>
      <w:proofErr w:type="spellStart"/>
      <w:r>
        <w:t>catalog</w:t>
      </w:r>
      <w:proofErr w:type="spellEnd"/>
      <w:r>
        <w:t xml:space="preserve">, rather than maintaining a separate hand-written rule set, strengthens the correctness argument in Section 3.6: any mismatch between the reader's output and the DBMS baseline can be attributed to the reader's logic rather than to a transcription error between the DBMS's real policies and an independently maintained copy. The Direct Storage Reader is the core contribution: instead of executing the query through the full SQL engine, it processes a frozen binary snapshot of the table directly. During execution, the reader iterates over each record, decodes the fields from the binary layout, evaluates the row-level access predicate resolved for the current role, and emits the row only if it satisfies the policy, placing access control inside the bypass path itself. The Correctness Oracle and Benchmark Harness runs the same logical query through both the normal DBMS path and the direct reader, compares the two outputs for equality to verify that no forbidden rows are returned and no permitted rows are dropped, and measures execution time for both paths across dataset sizes and </w:t>
      </w:r>
      <w:proofErr w:type="spellStart"/>
      <w:r>
        <w:t>selectivities</w:t>
      </w:r>
      <w:proofErr w:type="spellEnd"/>
      <w:r>
        <w:t>. (A system architecture diagram showing these three modules and the flow of a query from request to filtered result should be inserted here in the final paper.)</w:t>
      </w:r>
    </w:p>
    <w:p w14:paraId="0000001D" w14:textId="63CE10C0" w:rsidR="00E47416" w:rsidRDefault="00000000">
      <w:pPr>
        <w:spacing w:before="200" w:after="100"/>
      </w:pPr>
      <w:r>
        <w:rPr>
          <w:b/>
          <w:bCs/>
        </w:rPr>
        <w:t xml:space="preserve">3.5 Supported Policies and Failure </w:t>
      </w:r>
      <w:r w:rsidR="00BC185E">
        <w:rPr>
          <w:b/>
          <w:bCs/>
        </w:rPr>
        <w:t>Behaviour</w:t>
      </w:r>
    </w:p>
    <w:p w14:paraId="0000001E" w14:textId="48BF3845" w:rsidR="00E47416" w:rsidRDefault="00000000">
      <w:pPr>
        <w:spacing w:after="150" w:line="276" w:lineRule="auto"/>
        <w:jc w:val="both"/>
      </w:pPr>
      <w:r>
        <w:t xml:space="preserve">The first version supports a deliberately narrow class of row-level policies extracted from </w:t>
      </w:r>
      <w:proofErr w:type="spellStart"/>
      <w:r>
        <w:t>pg_policy</w:t>
      </w:r>
      <w:proofErr w:type="spellEnd"/>
      <w:r>
        <w:t xml:space="preserve">: equality conditions on a single attribute, simple range conditions (for example, a numeric attribute within a bound), and conjunctions or disjunctions (AND / OR) of such simple conditions over a fixed set of attributes. The reader does not attempt to parse or evaluate arbitrary SQL expressions, subqueries, or function calls. If a policy for a given role uses a construct outside this supported subset, the reader fails safely: it returns no rows for that role rather than silently passing through unfiltered data. This fail-safe </w:t>
      </w:r>
      <w:r w:rsidR="00BC185E">
        <w:t>behaviour</w:t>
      </w:r>
      <w:r>
        <w:t xml:space="preserve"> is treated as a correctness requirement, not an optional detail, since silently ignoring an unsupported policy would be a more serious security failure than simply refusing to serve the query.</w:t>
      </w:r>
    </w:p>
    <w:p w14:paraId="0000001F" w14:textId="77777777" w:rsidR="00E47416" w:rsidRDefault="00000000">
      <w:pPr>
        <w:spacing w:before="200" w:after="100"/>
      </w:pPr>
      <w:r>
        <w:rPr>
          <w:b/>
          <w:bCs/>
        </w:rPr>
        <w:t>3.6 Algorithms and Techniques Used</w:t>
      </w:r>
    </w:p>
    <w:p w14:paraId="00000020" w14:textId="16515676" w:rsidR="00E47416" w:rsidRDefault="00000000">
      <w:pPr>
        <w:spacing w:after="150" w:line="276" w:lineRule="auto"/>
        <w:jc w:val="both"/>
      </w:pPr>
      <w:r>
        <w:t xml:space="preserve">The direct-reader algorithm is intentionally simple so the prototype remains explainable and reproducible. The inner loop performs three steps: read a record from the binary snapshot, decode it into row fields according to the known column layout, and evaluate the policy predicate resolved for the current role; if the predicate evaluates to true, the row is returned, otherwise it is skipped. The correctness check follows a set-comparison approach: for each query and role, the DBMS baseline result is treated as the reference, and the direct-reader output is compared against it for soundness (no forbidden row is returned) and completeness (no permitted row is withheld) [3]. SQL access predicates can also behave differently in the presence of NULL values under three-valued logic, so the policy interpreter's treatment of NULLs will be checked explicitly against the DBMS baseline's </w:t>
      </w:r>
      <w:r w:rsidR="00BC185E">
        <w:t>behaviour</w:t>
      </w:r>
      <w:r>
        <w:t xml:space="preserve"> for the same rows and predicates, rather than assumed to match by default.</w:t>
      </w:r>
    </w:p>
    <w:p w14:paraId="00000021" w14:textId="77777777" w:rsidR="00E47416" w:rsidRDefault="00000000">
      <w:pPr>
        <w:spacing w:before="200" w:after="100"/>
      </w:pPr>
      <w:r>
        <w:rPr>
          <w:b/>
          <w:bCs/>
        </w:rPr>
        <w:t>3.7 Data and Input Description</w:t>
      </w:r>
    </w:p>
    <w:p w14:paraId="00000022" w14:textId="7B0D4110" w:rsidR="00E47416" w:rsidRDefault="00000000">
      <w:pPr>
        <w:spacing w:after="150" w:line="276" w:lineRule="auto"/>
        <w:jc w:val="both"/>
      </w:pPr>
      <w:r>
        <w:t xml:space="preserve">The initial implementation will use a synthetic relational dataset, which is suitable because the project's goal is to study </w:t>
      </w:r>
      <w:r w:rsidR="00BC185E">
        <w:t>behaviour</w:t>
      </w:r>
      <w:r>
        <w:t xml:space="preserve"> under controlled access policies rather than to model a specific real-world domain. The dataset will consist of a single table with a moderate number of attributes and several user roles with distinct visibility rules, at </w:t>
      </w:r>
      <w:r>
        <w:lastRenderedPageBreak/>
        <w:t xml:space="preserve">scales ranging from approximately 10,000 to 1,000,000 rows depending on the stage of evaluation, and will include a controlled proportion of rows with NULL values in policy-relevant attributes to exercise the NULL-handling </w:t>
      </w:r>
      <w:r w:rsidR="006C3FDD">
        <w:t>behaviour</w:t>
      </w:r>
      <w:r>
        <w:t xml:space="preserve"> described in Section 3.6. The data will be treated as a static, frozen snapshot consistent with Section 3.3, with no concurrent updates permitted during scan execution. Row-level security policies will be defined in PostgreSQL before export and extracted automatically as described in Section 3.4, allowing the project to isolate the effect of the bypass path and its inline security check from any risk of manually transcribed policy rules.</w:t>
      </w:r>
    </w:p>
    <w:p w14:paraId="00000023" w14:textId="77777777" w:rsidR="00E47416" w:rsidRDefault="00000000">
      <w:pPr>
        <w:spacing w:before="200" w:after="100"/>
      </w:pPr>
      <w:r>
        <w:rPr>
          <w:b/>
          <w:bCs/>
        </w:rPr>
        <w:t>3.8 Implementation Details</w:t>
      </w:r>
    </w:p>
    <w:p w14:paraId="00000024" w14:textId="77777777" w:rsidR="00E47416" w:rsidRDefault="00000000">
      <w:pPr>
        <w:spacing w:after="150" w:line="276" w:lineRule="auto"/>
        <w:jc w:val="both"/>
      </w:pPr>
      <w:r>
        <w:t xml:space="preserve">The prototype will be implemented in Python for the reader, benchmark harness, and result-comparison scripts, chosen for rapid development, straightforward parsing of binary storage formats, and simple timing and plotting utilities. PostgreSQL will serve as the baseline database system and as the source of ground-truth row-level security policy definitions via its </w:t>
      </w:r>
      <w:proofErr w:type="spellStart"/>
      <w:r>
        <w:t>catalog</w:t>
      </w:r>
      <w:proofErr w:type="spellEnd"/>
      <w:r>
        <w:t xml:space="preserve"> tables. The table will first be loaded into PostgreSQL and configured with row-level security policies, then exported using PostgreSQL's native binary COPY format; at runtime, the DBMS baseline query and the direct-reader query will be executed on the same frozen snapshot and under the same role definition, ensuring the comparison is meaningful and repeatable.</w:t>
      </w:r>
    </w:p>
    <w:p w14:paraId="00000025" w14:textId="77777777" w:rsidR="00E47416" w:rsidRDefault="00000000">
      <w:pPr>
        <w:spacing w:before="200" w:after="100"/>
      </w:pPr>
      <w:r>
        <w:rPr>
          <w:b/>
          <w:bCs/>
        </w:rPr>
        <w:t>3.9 Process Flow</w:t>
      </w:r>
    </w:p>
    <w:p w14:paraId="00000026" w14:textId="77777777" w:rsidR="00E47416" w:rsidRDefault="00000000">
      <w:pPr>
        <w:spacing w:after="150" w:line="276" w:lineRule="auto"/>
        <w:jc w:val="both"/>
      </w:pPr>
      <w:r>
        <w:t xml:space="preserve">The working process is as follows: (1) the dataset is created or imported into PostgreSQL and row-level security policies are defined for each role, restricted to the supported subset in Section 3.5; (2) the policies are extracted from the </w:t>
      </w:r>
      <w:proofErr w:type="spellStart"/>
      <w:r>
        <w:t>pg_policy</w:t>
      </w:r>
      <w:proofErr w:type="spellEnd"/>
      <w:r>
        <w:t xml:space="preserve"> </w:t>
      </w:r>
      <w:proofErr w:type="spellStart"/>
      <w:r>
        <w:t>catalog</w:t>
      </w:r>
      <w:proofErr w:type="spellEnd"/>
      <w:r>
        <w:t xml:space="preserve"> into the Policy Store; (3) the target table is exported into PostgreSQL's binary COPY format as a frozen snapshot at time T; (4) a read-only query is executed through the DBMS to obtain the baseline output on that same snapshot state; (5) the same logical query is executed through the direct reader, which decodes the binary records and filters each row using the extracted policy, failing safely on unsupported policies; (6) the two outputs are compared for equality, including rows with NULL values; (7) execution time is measured and recorded, with policy resolution cost separated from per-row predicate evaluation cost where applicable; and (8) the experiments are repeated across different dataset sizes and selectivity levels to observe how performance changes as workload characteristics vary.</w:t>
      </w:r>
    </w:p>
    <w:p w14:paraId="00000027" w14:textId="77777777" w:rsidR="00E47416" w:rsidRDefault="00000000">
      <w:pPr>
        <w:spacing w:before="200" w:after="100"/>
      </w:pPr>
      <w:r>
        <w:rPr>
          <w:b/>
          <w:bCs/>
        </w:rPr>
        <w:t>3.10 Evaluation Setup</w:t>
      </w:r>
    </w:p>
    <w:p w14:paraId="00000028" w14:textId="7DCE35A7" w:rsidR="00E47416" w:rsidRDefault="00000000">
      <w:pPr>
        <w:spacing w:after="150" w:line="276" w:lineRule="auto"/>
        <w:jc w:val="both"/>
      </w:pPr>
      <w:r>
        <w:t xml:space="preserve">Evaluation will focus on two categories of metrics: correctness and performance. Correctness will be assessed by comparing the direct-reader output with the DBMS result for the same query and role, using the soundness and completeness criteria described in Section 3.6, including </w:t>
      </w:r>
      <w:r w:rsidR="006C3FDD">
        <w:t>behaviour</w:t>
      </w:r>
      <w:r>
        <w:t xml:space="preserve"> on NULL-containing rows and on unsupported policies. Performance will be measured using wall-clock latency; each experiment will be repeated multiple times, with the average runtime reported alongside its standard deviation to show how consistent the timings are across trials. Where policy resolution occurs once per query rather than once per row, its cost will be measured and reported separately from per-row predicate evaluation cost, so the benchmark does not conflate the overhead of looking up a policy with the overhead of enforcing it. We test whether the direct reader remains faster than the standard DBMS path once row-level filtering is added, rather than assuming this outcome in advance; the speedup may be smaller than that of an unrestricted bypass reader such as Jailbreak [1], since the policy check adds per-row overhead, but the key question is whether a measurable performance benefit survives while security is preserved for the supported scope.</w:t>
      </w:r>
    </w:p>
    <w:p w14:paraId="00000029" w14:textId="77777777" w:rsidR="00E47416" w:rsidRDefault="00000000">
      <w:pPr>
        <w:spacing w:before="200" w:after="100"/>
      </w:pPr>
      <w:r>
        <w:rPr>
          <w:b/>
          <w:bCs/>
        </w:rPr>
        <w:t>3.11 Scope Limits</w:t>
      </w:r>
    </w:p>
    <w:p w14:paraId="0000002A" w14:textId="77777777" w:rsidR="00E47416" w:rsidRDefault="00000000">
      <w:pPr>
        <w:spacing w:after="150" w:line="276" w:lineRule="auto"/>
        <w:jc w:val="both"/>
      </w:pPr>
      <w:r>
        <w:t xml:space="preserve">This first version is intentionally constrained to read-only queries, a single table, and row-level filtering with policies derived automatically from </w:t>
      </w:r>
      <w:proofErr w:type="spellStart"/>
      <w:r>
        <w:t>pg_policy</w:t>
      </w:r>
      <w:proofErr w:type="spellEnd"/>
      <w:r>
        <w:t xml:space="preserve">, operating over a frozen binary snapshot rather than the live database. Explicitly out of scope for this version are: joins across multiple tables; transactions and concurrent writes; column-level masking; audit logging; general AST-based parsing of arbitrary SQL policy expressions beyond the supported subset in Section 3.5; support for session-context functions such as </w:t>
      </w:r>
      <w:proofErr w:type="spellStart"/>
      <w:r>
        <w:t>current_user</w:t>
      </w:r>
      <w:proofErr w:type="spellEnd"/>
      <w:r>
        <w:t xml:space="preserve"> or </w:t>
      </w:r>
      <w:proofErr w:type="spellStart"/>
      <w:r>
        <w:t>current_setting</w:t>
      </w:r>
      <w:proofErr w:type="spellEnd"/>
      <w:r>
        <w:t>; parsing of PostgreSQL's live heap pages; and any use of LLM-generated parsing code for raw heap-page access. These limits keep the system feasible within one semester while providing a clear, well-defined foundation for the extensions outlined in Section 4.</w:t>
      </w:r>
    </w:p>
    <w:p w14:paraId="0000002B" w14:textId="77777777" w:rsidR="00E47416" w:rsidRDefault="00000000">
      <w:pPr>
        <w:pStyle w:val="Heading1"/>
        <w:spacing w:before="300" w:after="150"/>
      </w:pPr>
      <w:r>
        <w:rPr>
          <w:b/>
          <w:bCs/>
          <w:color w:val="000000"/>
          <w:sz w:val="24"/>
          <w:szCs w:val="24"/>
        </w:rPr>
        <w:lastRenderedPageBreak/>
        <w:t>4 Planned Extensions and Future Scope</w:t>
      </w:r>
    </w:p>
    <w:p w14:paraId="0000002C" w14:textId="77777777" w:rsidR="00E47416" w:rsidRDefault="00000000">
      <w:pPr>
        <w:spacing w:after="150" w:line="276" w:lineRule="auto"/>
        <w:jc w:val="both"/>
      </w:pPr>
      <w:r>
        <w:t>The scope decisions in Section 3.11 were made deliberately to keep the first version feasible within a single semester. Several of the excluded capabilities are natural, well-motivated extensions once the core prototype is validated, and are outlined below as planned future work rather than as part of the current contribution.</w:t>
      </w:r>
    </w:p>
    <w:p w14:paraId="0000002D" w14:textId="77777777" w:rsidR="00E47416" w:rsidRDefault="00000000">
      <w:pPr>
        <w:spacing w:after="150" w:line="276" w:lineRule="auto"/>
        <w:jc w:val="both"/>
      </w:pPr>
      <w:r>
        <w:t xml:space="preserve">Live heap-page parsing. Moving from a frozen exported binary snapshot to parsing PostgreSQL's live heap pages directly, closer to the approach taken by Jailbreak [1], would remove the export step and let the reader operate on the current state of the database rather than a static snapshot. This requires handling storage-level details not addressed in the current scope, including NULL bitmaps embedded in tuple headers, out-of-line </w:t>
      </w:r>
      <w:proofErr w:type="spellStart"/>
      <w:r>
        <w:t>TOASTed</w:t>
      </w:r>
      <w:proofErr w:type="spellEnd"/>
      <w:r>
        <w:t xml:space="preserve"> values, dead or deleted tuples left behind by multi-version concurrency control, and inter-column alignment padding.</w:t>
      </w:r>
    </w:p>
    <w:p w14:paraId="0000002E" w14:textId="77777777" w:rsidR="00E47416" w:rsidRDefault="00000000">
      <w:pPr>
        <w:spacing w:after="150" w:line="276" w:lineRule="auto"/>
        <w:jc w:val="both"/>
      </w:pPr>
      <w:r>
        <w:t xml:space="preserve">General SQL policy expressions. Extending the policy interpreter beyond equality, range, and simple AND / OR conditions to a full AST-based parser for arbitrary SQL </w:t>
      </w:r>
      <w:proofErr w:type="spellStart"/>
      <w:r>
        <w:t>boolean</w:t>
      </w:r>
      <w:proofErr w:type="spellEnd"/>
      <w:r>
        <w:t xml:space="preserve"> expressions would let the reader support the same range of policies a DBMS optimizer can evaluate.</w:t>
      </w:r>
    </w:p>
    <w:p w14:paraId="0000002F" w14:textId="77777777" w:rsidR="00E47416" w:rsidRDefault="00000000">
      <w:pPr>
        <w:spacing w:after="150" w:line="276" w:lineRule="auto"/>
        <w:jc w:val="both"/>
      </w:pPr>
      <w:r>
        <w:t xml:space="preserve">Session-context predicates. Supporting session-aware functions such as </w:t>
      </w:r>
      <w:proofErr w:type="spellStart"/>
      <w:r>
        <w:t>current_user</w:t>
      </w:r>
      <w:proofErr w:type="spellEnd"/>
      <w:r>
        <w:t xml:space="preserve"> or </w:t>
      </w:r>
      <w:proofErr w:type="spellStart"/>
      <w:r>
        <w:t>current_setting</w:t>
      </w:r>
      <w:proofErr w:type="spellEnd"/>
      <w:r>
        <w:t xml:space="preserve"> within policies would allow row-level rules to depend on runtime session attributes rather than only static role assignments.</w:t>
      </w:r>
    </w:p>
    <w:p w14:paraId="00000030" w14:textId="77777777" w:rsidR="00E47416" w:rsidRDefault="00000000">
      <w:pPr>
        <w:spacing w:after="150" w:line="276" w:lineRule="auto"/>
        <w:jc w:val="both"/>
      </w:pPr>
      <w:r>
        <w:t>Column-level masking. In addition to row filtering, masking specific column values rather than withholding entire rows would extend the security model closer to full fine-grained access control, in the spirit of Wang et al. [3].</w:t>
      </w:r>
    </w:p>
    <w:p w14:paraId="00000031" w14:textId="77777777" w:rsidR="00E47416" w:rsidRDefault="00000000">
      <w:pPr>
        <w:spacing w:after="150" w:line="276" w:lineRule="auto"/>
        <w:jc w:val="both"/>
      </w:pPr>
      <w:r>
        <w:t>Audit logging. Recording which rows were filtered, for which role, and when, would add accountability to the reader and support compliance requirements in regulated environments such as banking or healthcare.</w:t>
      </w:r>
    </w:p>
    <w:p w14:paraId="00000032" w14:textId="77777777" w:rsidR="00E47416" w:rsidRDefault="00000000">
      <w:pPr>
        <w:spacing w:after="150" w:line="276" w:lineRule="auto"/>
        <w:jc w:val="both"/>
      </w:pPr>
      <w:r>
        <w:t>Multi-table and join support. Extending the reader beyond a single table to support joins would substantially broaden its applicability, though it also reintroduces much of the complexity the DBMS query planner exists to manage.</w:t>
      </w:r>
    </w:p>
    <w:p w14:paraId="00000033" w14:textId="77777777" w:rsidR="00E47416" w:rsidRDefault="00000000">
      <w:pPr>
        <w:spacing w:after="150" w:line="276" w:lineRule="auto"/>
        <w:jc w:val="both"/>
      </w:pPr>
      <w:r>
        <w:t>LLM-assisted reader generation. Once the manual, single-format reader is validated, applying the LLM-based reader-synthesis approach demonstrated by Jailbreak [1] could allow the policy-aware reader to be automatically regenerated for other storage formats or DBMS backends, while preserving the same trust boundary between the untrusted generated scanner and the trusted policy interpreter established in Section 3.4.</w:t>
      </w:r>
    </w:p>
    <w:p w14:paraId="00000034" w14:textId="77777777" w:rsidR="00E47416" w:rsidRDefault="00000000">
      <w:pPr>
        <w:pStyle w:val="Heading1"/>
        <w:spacing w:before="300" w:after="150"/>
      </w:pPr>
      <w:r>
        <w:rPr>
          <w:b/>
          <w:bCs/>
          <w:color w:val="000000"/>
          <w:sz w:val="24"/>
          <w:szCs w:val="24"/>
        </w:rPr>
        <w:t>References</w:t>
      </w:r>
    </w:p>
    <w:p w14:paraId="00000035" w14:textId="77777777" w:rsidR="00E47416" w:rsidRDefault="00000000">
      <w:pPr>
        <w:spacing w:after="150" w:line="276" w:lineRule="auto"/>
        <w:jc w:val="both"/>
      </w:pPr>
      <w:r>
        <w:t xml:space="preserve">1. </w:t>
      </w:r>
      <w:proofErr w:type="spellStart"/>
      <w:r>
        <w:t>Giannakouris</w:t>
      </w:r>
      <w:proofErr w:type="spellEnd"/>
      <w:r>
        <w:t>, V., Trummer, I.: Breaking Database Lock-in: Agentic Regeneration of High Performance Storage Readers for Database Bypass. arXiv:2607.07696 (2026). To appear in VLDB 2026 Workshop on AI for Data Management (AIDB)</w:t>
      </w:r>
    </w:p>
    <w:p w14:paraId="00000036" w14:textId="77777777" w:rsidR="00E47416" w:rsidRDefault="00000000">
      <w:pPr>
        <w:spacing w:after="150" w:line="276" w:lineRule="auto"/>
        <w:jc w:val="both"/>
      </w:pPr>
      <w:r>
        <w:t>2. Rizvi, S., Mendelzon, A., Sudarshan, S., Roy, P.: Extending Query Rewriting Techniques for Fine-Grained Access Control. In: Proceedings of the 2004 ACM SIGMOD International Conference on Management of Data, pp. 551–562. ACM, Paris (2004)</w:t>
      </w:r>
    </w:p>
    <w:p w14:paraId="00000037" w14:textId="77777777" w:rsidR="00E47416" w:rsidRDefault="00000000">
      <w:pPr>
        <w:spacing w:after="150" w:line="276" w:lineRule="auto"/>
        <w:jc w:val="both"/>
      </w:pPr>
      <w:r>
        <w:t>3. Wang, Q., Yu, T., Li, N., Lobo, J., Bertino, E., Irwin, K., Byun, J.-W.: On the Correctness Criteria of Fine-Grained Access Control in Relational Databases. In: Proceedings of the 33rd International Conference on Very Large Data Bases (VLDB 2007), pp. 555–566 (2007)</w:t>
      </w:r>
    </w:p>
    <w:p w14:paraId="00000038" w14:textId="77777777" w:rsidR="00E47416" w:rsidRDefault="00000000">
      <w:pPr>
        <w:spacing w:after="150" w:line="276" w:lineRule="auto"/>
        <w:jc w:val="both"/>
      </w:pPr>
      <w:r>
        <w:t>4. Shakya, A., et al.: Scalable Enforcement of Fine Grained Access Control Policies in Relational Database Management Systems. arXiv:2511.14629 (2025)</w:t>
      </w:r>
    </w:p>
    <w:p w14:paraId="00000039" w14:textId="77777777" w:rsidR="00E47416" w:rsidRDefault="00000000">
      <w:pPr>
        <w:spacing w:after="150" w:line="276" w:lineRule="auto"/>
        <w:jc w:val="both"/>
      </w:pPr>
      <w:r>
        <w:t>Note: Sections 5 (Implementation &amp; Experimental Setup), 6 (Results &amp; Discussion), and 7 (Conclusion) remain to be completed once the prototype is built and benchmarked.</w:t>
      </w:r>
    </w:p>
    <w:sectPr w:rsidR="00E4741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1C2EA5-A058-4EC1-BE81-98E049A35BB5}"/>
  </w:font>
  <w:font w:name="Calibri">
    <w:panose1 w:val="020F0502020204030204"/>
    <w:charset w:val="00"/>
    <w:family w:val="swiss"/>
    <w:pitch w:val="variable"/>
    <w:sig w:usb0="E4002EFF" w:usb1="C200247B" w:usb2="00000009" w:usb3="00000000" w:csb0="000001FF" w:csb1="00000000"/>
    <w:embedRegular r:id="rId2" w:fontKey="{899962D3-A7B4-4756-B26C-CBEE3C707934}"/>
  </w:font>
  <w:font w:name="Cambria">
    <w:panose1 w:val="02040503050406030204"/>
    <w:charset w:val="00"/>
    <w:family w:val="roman"/>
    <w:pitch w:val="variable"/>
    <w:sig w:usb0="E00006FF" w:usb1="420024FF" w:usb2="02000000" w:usb3="00000000" w:csb0="0000019F" w:csb1="00000000"/>
    <w:embedRegular r:id="rId3" w:fontKey="{8C31ABAC-8B92-4FE3-90A5-6F9B89BE5C2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416"/>
    <w:rsid w:val="005B3456"/>
    <w:rsid w:val="006C3FDD"/>
    <w:rsid w:val="006F61DA"/>
    <w:rsid w:val="0077126F"/>
    <w:rsid w:val="00791059"/>
    <w:rsid w:val="00BC185E"/>
    <w:rsid w:val="00E47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21747"/>
  <w15:docId w15:val="{EB135444-7ED0-4C6E-BFB2-4597EA40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3915</Words>
  <Characters>22322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rajdeep</dc:creator>
  <cp:lastModifiedBy>rajdeep</cp:lastModifiedBy>
  <cp:revision>4</cp:revision>
  <dcterms:created xsi:type="dcterms:W3CDTF">2026-08-18T10:30:00Z</dcterms:created>
  <dcterms:modified xsi:type="dcterms:W3CDTF">2026-09-01T05:31:00Z</dcterms:modified>
</cp:coreProperties>
</file>