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Hemos empezado con el reto, planteandonos desde que punto de vista abordarlo, dándonos cuenta que nuestros clientes son los trabajadores y no los usuarios de euskotren. En un principio hemos estado preparando la reunión que tendremos con los de </w:t>
      </w:r>
      <w:r w:rsidDel="00000000" w:rsidR="00000000" w:rsidRPr="00000000">
        <w:rPr>
          <w:rtl w:val="0"/>
        </w:rPr>
        <w:t xml:space="preserve">ARI</w:t>
      </w:r>
      <w:r w:rsidDel="00000000" w:rsidR="00000000" w:rsidRPr="00000000">
        <w:rPr>
          <w:rtl w:val="0"/>
        </w:rPr>
        <w:t xml:space="preserve"> (Automoción y robótica industrial), planeando las preguntas que haremos y un poco el diseño que tenemos pensado y un boceto para enseñarles.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Durante la reunión, se nos comentó que sería ideal la interacción del cliente con el tranvía, como por ejemplo mandarlo a una parada en concreto.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Tras la reunión con los de ARI,  teniendo las diferentes variables a recibir, enfatizamos más en la creación del boceto de la página. Teniendo ya el boceto, nos hemos centrado más en el apartado de EIE (empresa e iniciativa emprendedora) y la documentación pertinente para poder actualizarla día a día y que no se nos caiga el tiempo encima.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 final del día hemos desarrollado el boceto tanto en pantalla grande como en pequeña y hemos llegado a la conclusión de nuestras preferencias a la hora del desarrollo. A parte, hemos creado el repositorio donde subiremos todo el trabajo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