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64DC" w14:textId="77777777" w:rsidR="002576CD" w:rsidRPr="002576CD" w:rsidRDefault="002576CD" w:rsidP="002576CD">
      <w:pPr>
        <w:rPr>
          <w:b/>
          <w:bCs/>
        </w:rPr>
      </w:pPr>
      <w:r w:rsidRPr="002576CD">
        <w:rPr>
          <w:b/>
          <w:bCs/>
        </w:rPr>
        <w:t>Prompt for Creating Competency-Based Pulse Notes for 4th-Year MBBS Students</w:t>
      </w:r>
    </w:p>
    <w:p w14:paraId="73D10BE8" w14:textId="77777777" w:rsidR="002576CD" w:rsidRPr="002576CD" w:rsidRDefault="002576CD" w:rsidP="002576CD">
      <w:r w:rsidRPr="002576CD">
        <w:rPr>
          <w:b/>
          <w:bCs/>
        </w:rPr>
        <w:t>Instructions for Generating Pulse Notes:</w:t>
      </w:r>
      <w:r w:rsidRPr="002576CD">
        <w:br/>
        <w:t>Create concise, competency-driven Pulse Notes tailored for 4th-year MBBS students. These notes should focus on practical clinical application, critical thinking, and quick recall. Emphasize clinical scenarios, reasoning-based questions, and actionable tips, ensuring alignment with the specific competency domains (Knowledge, Skill, Attitude, Communication) and their levels (Knows, Knows How, Show How, Perform Independently). Pulse Notes should supplement detailed lesson notes, highlighting key practical aspects without delving into comprehensive theoretical explanations.</w:t>
      </w:r>
    </w:p>
    <w:p w14:paraId="35C2C821" w14:textId="77777777" w:rsidR="002576CD" w:rsidRPr="002576CD" w:rsidRDefault="002576CD" w:rsidP="002576CD">
      <w:r w:rsidRPr="002576CD">
        <w:pict w14:anchorId="479F2CA2">
          <v:rect id="_x0000_i1055" style="width:0;height:1.5pt" o:hralign="center" o:hrstd="t" o:hr="t" fillcolor="#a0a0a0" stroked="f"/>
        </w:pict>
      </w:r>
    </w:p>
    <w:p w14:paraId="0C8475C7" w14:textId="77777777" w:rsidR="002576CD" w:rsidRPr="002576CD" w:rsidRDefault="002576CD" w:rsidP="002576CD">
      <w:pPr>
        <w:rPr>
          <w:b/>
          <w:bCs/>
        </w:rPr>
      </w:pPr>
      <w:r w:rsidRPr="002576CD">
        <w:rPr>
          <w:b/>
          <w:bCs/>
        </w:rPr>
        <w:t>Structure for Pulse Notes</w:t>
      </w:r>
    </w:p>
    <w:p w14:paraId="50A71A53" w14:textId="77777777" w:rsidR="002576CD" w:rsidRPr="002576CD" w:rsidRDefault="002576CD" w:rsidP="002576CD">
      <w:pPr>
        <w:numPr>
          <w:ilvl w:val="0"/>
          <w:numId w:val="1"/>
        </w:numPr>
      </w:pPr>
      <w:r w:rsidRPr="002576CD">
        <w:rPr>
          <w:b/>
          <w:bCs/>
        </w:rPr>
        <w:t>Critical Thinking Clinical Scenarios</w:t>
      </w:r>
    </w:p>
    <w:p w14:paraId="35A9C37C" w14:textId="77777777" w:rsidR="002576CD" w:rsidRPr="002576CD" w:rsidRDefault="002576CD" w:rsidP="002576CD">
      <w:pPr>
        <w:numPr>
          <w:ilvl w:val="1"/>
          <w:numId w:val="1"/>
        </w:numPr>
      </w:pPr>
      <w:r w:rsidRPr="002576CD">
        <w:t xml:space="preserve">Include </w:t>
      </w:r>
      <w:r w:rsidRPr="002576CD">
        <w:rPr>
          <w:b/>
          <w:bCs/>
        </w:rPr>
        <w:t>4–6 short clinical scenarios</w:t>
      </w:r>
      <w:r w:rsidRPr="002576CD">
        <w:t xml:space="preserve"> that encourage students to reason, </w:t>
      </w:r>
      <w:proofErr w:type="spellStart"/>
      <w:r w:rsidRPr="002576CD">
        <w:t>analyze</w:t>
      </w:r>
      <w:proofErr w:type="spellEnd"/>
      <w:r w:rsidRPr="002576CD">
        <w:t>, and apply their knowledge practically.</w:t>
      </w:r>
    </w:p>
    <w:p w14:paraId="4CBD4403" w14:textId="77777777" w:rsidR="002576CD" w:rsidRPr="002576CD" w:rsidRDefault="002576CD" w:rsidP="002576CD">
      <w:pPr>
        <w:numPr>
          <w:ilvl w:val="1"/>
          <w:numId w:val="1"/>
        </w:numPr>
      </w:pPr>
      <w:r w:rsidRPr="002576CD">
        <w:t xml:space="preserve">Each scenario should emphasize </w:t>
      </w:r>
      <w:r w:rsidRPr="002576CD">
        <w:rPr>
          <w:b/>
          <w:bCs/>
        </w:rPr>
        <w:t>clinical reasoning, diagnostic skills, and management</w:t>
      </w:r>
      <w:r w:rsidRPr="002576CD">
        <w:t>:</w:t>
      </w:r>
    </w:p>
    <w:p w14:paraId="13E70A5F" w14:textId="77777777" w:rsidR="002576CD" w:rsidRPr="002576CD" w:rsidRDefault="002576CD" w:rsidP="002576CD">
      <w:pPr>
        <w:numPr>
          <w:ilvl w:val="2"/>
          <w:numId w:val="1"/>
        </w:numPr>
      </w:pPr>
      <w:r w:rsidRPr="002576CD">
        <w:rPr>
          <w:b/>
          <w:bCs/>
        </w:rPr>
        <w:t>Reasoning-Based Scenarios</w:t>
      </w:r>
      <w:r w:rsidRPr="002576CD">
        <w:t>:</w:t>
      </w:r>
    </w:p>
    <w:p w14:paraId="2185ABD7" w14:textId="77777777" w:rsidR="002576CD" w:rsidRPr="002576CD" w:rsidRDefault="002576CD" w:rsidP="002576CD">
      <w:pPr>
        <w:numPr>
          <w:ilvl w:val="3"/>
          <w:numId w:val="1"/>
        </w:numPr>
      </w:pPr>
      <w:r w:rsidRPr="002576CD">
        <w:rPr>
          <w:rFonts w:ascii="Segoe UI Emoji" w:hAnsi="Segoe UI Emoji" w:cs="Segoe UI Emoji"/>
        </w:rPr>
        <w:t>🔥</w:t>
      </w:r>
      <w:r w:rsidRPr="002576CD">
        <w:t xml:space="preserve"> Example: "Why does rebound tenderness indicate peritonitis?"</w:t>
      </w:r>
    </w:p>
    <w:p w14:paraId="201E1BF8" w14:textId="77777777" w:rsidR="002576CD" w:rsidRPr="002576CD" w:rsidRDefault="002576CD" w:rsidP="002576CD">
      <w:pPr>
        <w:numPr>
          <w:ilvl w:val="3"/>
          <w:numId w:val="1"/>
        </w:numPr>
      </w:pPr>
      <w:r w:rsidRPr="002576CD">
        <w:t>Provide explanations that tie back to clinical practice.</w:t>
      </w:r>
    </w:p>
    <w:p w14:paraId="3E23A9CC" w14:textId="77777777" w:rsidR="002576CD" w:rsidRPr="002576CD" w:rsidRDefault="002576CD" w:rsidP="002576CD">
      <w:pPr>
        <w:numPr>
          <w:ilvl w:val="2"/>
          <w:numId w:val="1"/>
        </w:numPr>
      </w:pPr>
      <w:r w:rsidRPr="002576CD">
        <w:rPr>
          <w:b/>
          <w:bCs/>
        </w:rPr>
        <w:t>Practical Skill-Based Scenarios</w:t>
      </w:r>
      <w:r w:rsidRPr="002576CD">
        <w:t>:</w:t>
      </w:r>
    </w:p>
    <w:p w14:paraId="7935D37E" w14:textId="77777777" w:rsidR="002576CD" w:rsidRPr="002576CD" w:rsidRDefault="002576CD" w:rsidP="002576CD">
      <w:pPr>
        <w:numPr>
          <w:ilvl w:val="3"/>
          <w:numId w:val="1"/>
        </w:numPr>
      </w:pPr>
      <w:r w:rsidRPr="002576CD">
        <w:rPr>
          <w:rFonts w:ascii="Segoe UI Emoji" w:hAnsi="Segoe UI Emoji" w:cs="Segoe UI Emoji"/>
        </w:rPr>
        <w:t>🔥</w:t>
      </w:r>
      <w:r w:rsidRPr="002576CD">
        <w:t xml:space="preserve"> Example: "A 50-year-old male presents with abdominal pain and guarding. Perform a stepwise abdominal examination to confirm peritonitis."</w:t>
      </w:r>
    </w:p>
    <w:p w14:paraId="20FF878E" w14:textId="77777777" w:rsidR="002576CD" w:rsidRPr="002576CD" w:rsidRDefault="002576CD" w:rsidP="002576CD">
      <w:pPr>
        <w:numPr>
          <w:ilvl w:val="3"/>
          <w:numId w:val="1"/>
        </w:numPr>
      </w:pPr>
      <w:r w:rsidRPr="002576CD">
        <w:t>Detail the steps and reasoning behind the procedure.</w:t>
      </w:r>
    </w:p>
    <w:p w14:paraId="060012F4" w14:textId="77777777" w:rsidR="002576CD" w:rsidRPr="002576CD" w:rsidRDefault="002576CD" w:rsidP="002576CD">
      <w:pPr>
        <w:numPr>
          <w:ilvl w:val="2"/>
          <w:numId w:val="1"/>
        </w:numPr>
      </w:pPr>
      <w:r w:rsidRPr="002576CD">
        <w:rPr>
          <w:b/>
          <w:bCs/>
        </w:rPr>
        <w:t>Management-Based Scenarios</w:t>
      </w:r>
      <w:r w:rsidRPr="002576CD">
        <w:t>:</w:t>
      </w:r>
    </w:p>
    <w:p w14:paraId="4BE3CF3D" w14:textId="77777777" w:rsidR="002576CD" w:rsidRPr="002576CD" w:rsidRDefault="002576CD" w:rsidP="002576CD">
      <w:pPr>
        <w:numPr>
          <w:ilvl w:val="3"/>
          <w:numId w:val="1"/>
        </w:numPr>
      </w:pPr>
      <w:r w:rsidRPr="002576CD">
        <w:rPr>
          <w:rFonts w:ascii="Segoe UI Emoji" w:hAnsi="Segoe UI Emoji" w:cs="Segoe UI Emoji"/>
        </w:rPr>
        <w:t>🔥</w:t>
      </w:r>
      <w:r w:rsidRPr="002576CD">
        <w:t xml:space="preserve"> Example: "A patient with acute appendicitis requires emergency surgery. What pre-operative and post-operative steps will you take?"</w:t>
      </w:r>
    </w:p>
    <w:p w14:paraId="7D9244A1" w14:textId="77777777" w:rsidR="002576CD" w:rsidRPr="002576CD" w:rsidRDefault="002576CD" w:rsidP="002576CD">
      <w:pPr>
        <w:numPr>
          <w:ilvl w:val="3"/>
          <w:numId w:val="1"/>
        </w:numPr>
      </w:pPr>
      <w:r w:rsidRPr="002576CD">
        <w:t>Outline the clinical decision-making involved.</w:t>
      </w:r>
    </w:p>
    <w:p w14:paraId="6F5FBCC9" w14:textId="77777777" w:rsidR="002576CD" w:rsidRPr="002576CD" w:rsidRDefault="002576CD" w:rsidP="002576CD">
      <w:r w:rsidRPr="002576CD">
        <w:pict w14:anchorId="40802D7A">
          <v:rect id="_x0000_i1056" style="width:0;height:1.5pt" o:hralign="center" o:hrstd="t" o:hr="t" fillcolor="#a0a0a0" stroked="f"/>
        </w:pict>
      </w:r>
    </w:p>
    <w:p w14:paraId="46DA653A" w14:textId="77777777" w:rsidR="002576CD" w:rsidRPr="002576CD" w:rsidRDefault="002576CD" w:rsidP="002576CD">
      <w:pPr>
        <w:numPr>
          <w:ilvl w:val="0"/>
          <w:numId w:val="2"/>
        </w:numPr>
      </w:pPr>
      <w:r w:rsidRPr="002576CD">
        <w:rPr>
          <w:b/>
          <w:bCs/>
        </w:rPr>
        <w:t>‘Did You Know?’ Section</w:t>
      </w:r>
    </w:p>
    <w:p w14:paraId="436A45CD" w14:textId="77777777" w:rsidR="002576CD" w:rsidRPr="002576CD" w:rsidRDefault="002576CD" w:rsidP="002576CD">
      <w:pPr>
        <w:numPr>
          <w:ilvl w:val="1"/>
          <w:numId w:val="2"/>
        </w:numPr>
      </w:pPr>
      <w:r w:rsidRPr="002576CD">
        <w:t xml:space="preserve">Provide </w:t>
      </w:r>
      <w:r w:rsidRPr="002576CD">
        <w:rPr>
          <w:b/>
          <w:bCs/>
        </w:rPr>
        <w:t>1–2 intriguing facts</w:t>
      </w:r>
      <w:r w:rsidRPr="002576CD">
        <w:t xml:space="preserve"> or recent developments relevant to the clinical topic.</w:t>
      </w:r>
    </w:p>
    <w:p w14:paraId="5F049A3E" w14:textId="77777777" w:rsidR="002576CD" w:rsidRPr="002576CD" w:rsidRDefault="002576CD" w:rsidP="002576CD">
      <w:pPr>
        <w:numPr>
          <w:ilvl w:val="2"/>
          <w:numId w:val="2"/>
        </w:numPr>
      </w:pPr>
      <w:r w:rsidRPr="002576CD">
        <w:t>Example: "Did you know? Point-of-care ultrasound (POCUS) is now considered an essential skill for diagnosing acute abdomen, reducing the need for CT in stable patients."</w:t>
      </w:r>
    </w:p>
    <w:p w14:paraId="4E9E3562" w14:textId="77777777" w:rsidR="002576CD" w:rsidRPr="002576CD" w:rsidRDefault="002576CD" w:rsidP="002576CD">
      <w:r w:rsidRPr="002576CD">
        <w:lastRenderedPageBreak/>
        <w:pict w14:anchorId="105D6702">
          <v:rect id="_x0000_i1057" style="width:0;height:1.5pt" o:hralign="center" o:hrstd="t" o:hr="t" fillcolor="#a0a0a0" stroked="f"/>
        </w:pict>
      </w:r>
    </w:p>
    <w:p w14:paraId="2672C9EB" w14:textId="77777777" w:rsidR="002576CD" w:rsidRPr="002576CD" w:rsidRDefault="002576CD" w:rsidP="002576CD">
      <w:pPr>
        <w:numPr>
          <w:ilvl w:val="0"/>
          <w:numId w:val="3"/>
        </w:numPr>
      </w:pPr>
      <w:r w:rsidRPr="002576CD">
        <w:rPr>
          <w:b/>
          <w:bCs/>
        </w:rPr>
        <w:t>Quick Clinical Tips for Competency Mastery</w:t>
      </w:r>
      <w:r w:rsidRPr="002576CD">
        <w:br/>
        <w:t xml:space="preserve">Provide </w:t>
      </w:r>
      <w:r w:rsidRPr="002576CD">
        <w:rPr>
          <w:b/>
          <w:bCs/>
        </w:rPr>
        <w:t>2–3 quick, actionable tips</w:t>
      </w:r>
      <w:r w:rsidRPr="002576CD">
        <w:t xml:space="preserve"> that help students focus on practical skills and clinical application:</w:t>
      </w:r>
    </w:p>
    <w:p w14:paraId="1CB903A1" w14:textId="77777777" w:rsidR="002576CD" w:rsidRPr="002576CD" w:rsidRDefault="002576CD" w:rsidP="002576CD">
      <w:pPr>
        <w:numPr>
          <w:ilvl w:val="1"/>
          <w:numId w:val="3"/>
        </w:numPr>
      </w:pPr>
      <w:r w:rsidRPr="002576CD">
        <w:rPr>
          <w:b/>
          <w:bCs/>
        </w:rPr>
        <w:t>Skill Tips</w:t>
      </w:r>
      <w:r w:rsidRPr="002576CD">
        <w:t>:</w:t>
      </w:r>
    </w:p>
    <w:p w14:paraId="00CD075E" w14:textId="77777777" w:rsidR="002576CD" w:rsidRPr="002576CD" w:rsidRDefault="002576CD" w:rsidP="002576CD">
      <w:pPr>
        <w:numPr>
          <w:ilvl w:val="2"/>
          <w:numId w:val="3"/>
        </w:numPr>
      </w:pPr>
      <w:r w:rsidRPr="002576CD">
        <w:t>Example: "For abdominal palpation, always start away from the pain site and progress towards it systematically."</w:t>
      </w:r>
    </w:p>
    <w:p w14:paraId="54A04663" w14:textId="77777777" w:rsidR="002576CD" w:rsidRPr="002576CD" w:rsidRDefault="002576CD" w:rsidP="002576CD">
      <w:pPr>
        <w:numPr>
          <w:ilvl w:val="1"/>
          <w:numId w:val="3"/>
        </w:numPr>
      </w:pPr>
      <w:r w:rsidRPr="002576CD">
        <w:rPr>
          <w:b/>
          <w:bCs/>
        </w:rPr>
        <w:t>Practical Integration</w:t>
      </w:r>
      <w:r w:rsidRPr="002576CD">
        <w:t>:</w:t>
      </w:r>
    </w:p>
    <w:p w14:paraId="23B9285F" w14:textId="77777777" w:rsidR="002576CD" w:rsidRPr="002576CD" w:rsidRDefault="002576CD" w:rsidP="002576CD">
      <w:pPr>
        <w:numPr>
          <w:ilvl w:val="2"/>
          <w:numId w:val="3"/>
        </w:numPr>
      </w:pPr>
      <w:r w:rsidRPr="002576CD">
        <w:t>Example: "Correlate guarding and rigidity with imaging findings to localize peritonitis effectively."</w:t>
      </w:r>
    </w:p>
    <w:p w14:paraId="114E92BD" w14:textId="77777777" w:rsidR="002576CD" w:rsidRPr="002576CD" w:rsidRDefault="002576CD" w:rsidP="002576CD">
      <w:pPr>
        <w:numPr>
          <w:ilvl w:val="1"/>
          <w:numId w:val="3"/>
        </w:numPr>
      </w:pPr>
      <w:r w:rsidRPr="002576CD">
        <w:rPr>
          <w:b/>
          <w:bCs/>
        </w:rPr>
        <w:t>Communication Tips</w:t>
      </w:r>
      <w:r w:rsidRPr="002576CD">
        <w:t>:</w:t>
      </w:r>
    </w:p>
    <w:p w14:paraId="0E60286A" w14:textId="77777777" w:rsidR="002576CD" w:rsidRPr="002576CD" w:rsidRDefault="002576CD" w:rsidP="002576CD">
      <w:pPr>
        <w:numPr>
          <w:ilvl w:val="2"/>
          <w:numId w:val="3"/>
        </w:numPr>
      </w:pPr>
      <w:r w:rsidRPr="002576CD">
        <w:t>Example: "While explaining an invasive procedure to patients, use simple language and ensure informed consent is documented clearly."</w:t>
      </w:r>
    </w:p>
    <w:p w14:paraId="19FB367D" w14:textId="77777777" w:rsidR="002576CD" w:rsidRPr="002576CD" w:rsidRDefault="002576CD" w:rsidP="002576CD">
      <w:r w:rsidRPr="002576CD">
        <w:pict w14:anchorId="6A45685A">
          <v:rect id="_x0000_i1058" style="width:0;height:1.5pt" o:hralign="center" o:hrstd="t" o:hr="t" fillcolor="#a0a0a0" stroked="f"/>
        </w:pict>
      </w:r>
    </w:p>
    <w:p w14:paraId="556613EE" w14:textId="77777777" w:rsidR="002576CD" w:rsidRPr="002576CD" w:rsidRDefault="002576CD" w:rsidP="002576CD">
      <w:pPr>
        <w:rPr>
          <w:b/>
          <w:bCs/>
        </w:rPr>
      </w:pPr>
      <w:r w:rsidRPr="002576CD">
        <w:rPr>
          <w:b/>
          <w:bCs/>
        </w:rPr>
        <w:t>Competency Integration Guidelines</w:t>
      </w:r>
    </w:p>
    <w:p w14:paraId="481765FB" w14:textId="77777777" w:rsidR="002576CD" w:rsidRPr="002576CD" w:rsidRDefault="002576CD" w:rsidP="002576CD">
      <w:pPr>
        <w:numPr>
          <w:ilvl w:val="0"/>
          <w:numId w:val="4"/>
        </w:numPr>
      </w:pPr>
      <w:r w:rsidRPr="002576CD">
        <w:t xml:space="preserve">Ensure </w:t>
      </w:r>
      <w:r w:rsidRPr="002576CD">
        <w:rPr>
          <w:b/>
          <w:bCs/>
        </w:rPr>
        <w:t>Pulse Notes focus on practical application, critical thinking, and competency-based learning</w:t>
      </w:r>
      <w:r w:rsidRPr="002576CD">
        <w:t xml:space="preserve"> without repeating detailed theoretical content from lesson notes.</w:t>
      </w:r>
    </w:p>
    <w:p w14:paraId="44B023D4" w14:textId="77777777" w:rsidR="002576CD" w:rsidRPr="002576CD" w:rsidRDefault="002576CD" w:rsidP="002576CD">
      <w:pPr>
        <w:numPr>
          <w:ilvl w:val="0"/>
          <w:numId w:val="4"/>
        </w:numPr>
      </w:pPr>
      <w:r w:rsidRPr="002576CD">
        <w:t xml:space="preserve">Highlight scenarios that emphasize </w:t>
      </w:r>
      <w:r w:rsidRPr="002576CD">
        <w:rPr>
          <w:b/>
          <w:bCs/>
        </w:rPr>
        <w:t>clinical reasoning, bedside skills, and diagnostic challenges</w:t>
      </w:r>
      <w:r w:rsidRPr="002576CD">
        <w:t>.</w:t>
      </w:r>
    </w:p>
    <w:p w14:paraId="345B4718" w14:textId="77777777" w:rsidR="002576CD" w:rsidRPr="002576CD" w:rsidRDefault="002576CD" w:rsidP="002576CD">
      <w:pPr>
        <w:numPr>
          <w:ilvl w:val="0"/>
          <w:numId w:val="4"/>
        </w:numPr>
      </w:pPr>
      <w:r w:rsidRPr="002576CD">
        <w:t xml:space="preserve">Use Pulse Notes to enhance </w:t>
      </w:r>
      <w:r w:rsidRPr="002576CD">
        <w:rPr>
          <w:b/>
          <w:bCs/>
        </w:rPr>
        <w:t>quick recall and practical understanding</w:t>
      </w:r>
      <w:r w:rsidRPr="002576CD">
        <w:t xml:space="preserve"> relevant to hospital settings and clinical practice.</w:t>
      </w:r>
    </w:p>
    <w:p w14:paraId="2CC33DB6" w14:textId="77777777" w:rsidR="002576CD" w:rsidRPr="002576CD" w:rsidRDefault="002576CD" w:rsidP="002576CD">
      <w:r w:rsidRPr="002576CD">
        <w:pict w14:anchorId="03C1407B">
          <v:rect id="_x0000_i1059" style="width:0;height:1.5pt" o:hralign="center" o:hrstd="t" o:hr="t" fillcolor="#a0a0a0" stroked="f"/>
        </w:pict>
      </w:r>
    </w:p>
    <w:p w14:paraId="5923285C" w14:textId="77777777" w:rsidR="002576CD" w:rsidRPr="002576CD" w:rsidRDefault="002576CD" w:rsidP="002576CD">
      <w:pPr>
        <w:rPr>
          <w:b/>
          <w:bCs/>
        </w:rPr>
      </w:pPr>
      <w:r w:rsidRPr="002576CD">
        <w:rPr>
          <w:b/>
          <w:bCs/>
        </w:rPr>
        <w:t>Tone and Style</w:t>
      </w:r>
    </w:p>
    <w:p w14:paraId="34D048EF" w14:textId="77777777" w:rsidR="002576CD" w:rsidRPr="002576CD" w:rsidRDefault="002576CD" w:rsidP="002576CD">
      <w:pPr>
        <w:numPr>
          <w:ilvl w:val="0"/>
          <w:numId w:val="5"/>
        </w:numPr>
      </w:pPr>
      <w:r w:rsidRPr="002576CD">
        <w:t xml:space="preserve">Maintain a </w:t>
      </w:r>
      <w:r w:rsidRPr="002576CD">
        <w:rPr>
          <w:b/>
          <w:bCs/>
        </w:rPr>
        <w:t>concise, practical, and professional tone</w:t>
      </w:r>
      <w:r w:rsidRPr="002576CD">
        <w:t xml:space="preserve"> suitable for advanced medical students preparing for real-world clinical scenarios.</w:t>
      </w:r>
    </w:p>
    <w:p w14:paraId="358AC7CD" w14:textId="77777777" w:rsidR="002576CD" w:rsidRPr="002576CD" w:rsidRDefault="002576CD" w:rsidP="002576CD">
      <w:pPr>
        <w:numPr>
          <w:ilvl w:val="0"/>
          <w:numId w:val="5"/>
        </w:numPr>
      </w:pPr>
      <w:r w:rsidRPr="002576CD">
        <w:t xml:space="preserve">Use </w:t>
      </w:r>
      <w:r w:rsidRPr="002576CD">
        <w:rPr>
          <w:rFonts w:ascii="Segoe UI Emoji" w:hAnsi="Segoe UI Emoji" w:cs="Segoe UI Emoji"/>
        </w:rPr>
        <w:t>🔥</w:t>
      </w:r>
      <w:r w:rsidRPr="002576CD">
        <w:t xml:space="preserve"> markers or </w:t>
      </w:r>
      <w:r w:rsidRPr="002576CD">
        <w:rPr>
          <w:b/>
          <w:bCs/>
        </w:rPr>
        <w:t>bold text</w:t>
      </w:r>
      <w:r w:rsidRPr="002576CD">
        <w:t xml:space="preserve"> to highlight key points and critical concepts.</w:t>
      </w:r>
    </w:p>
    <w:p w14:paraId="281FC82F" w14:textId="77777777" w:rsidR="002576CD" w:rsidRPr="002576CD" w:rsidRDefault="002576CD" w:rsidP="002576CD">
      <w:pPr>
        <w:numPr>
          <w:ilvl w:val="0"/>
          <w:numId w:val="5"/>
        </w:numPr>
      </w:pPr>
      <w:r w:rsidRPr="002576CD">
        <w:t xml:space="preserve">Focus solely on </w:t>
      </w:r>
      <w:r w:rsidRPr="002576CD">
        <w:rPr>
          <w:b/>
          <w:bCs/>
        </w:rPr>
        <w:t>clinical application</w:t>
      </w:r>
      <w:r w:rsidRPr="002576CD">
        <w:t xml:space="preserve"> and </w:t>
      </w:r>
      <w:r w:rsidRPr="002576CD">
        <w:rPr>
          <w:b/>
          <w:bCs/>
        </w:rPr>
        <w:t>competency mastery</w:t>
      </w:r>
      <w:r w:rsidRPr="002576CD">
        <w:t>, avoiding detailed theoretical explanations.</w:t>
      </w:r>
    </w:p>
    <w:p w14:paraId="79BDD16E" w14:textId="77777777" w:rsidR="00D60A86" w:rsidRDefault="00D60A86"/>
    <w:sectPr w:rsidR="00D60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441F1"/>
    <w:multiLevelType w:val="multilevel"/>
    <w:tmpl w:val="D4FE973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524B8"/>
    <w:multiLevelType w:val="multilevel"/>
    <w:tmpl w:val="B838C28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D0AD6"/>
    <w:multiLevelType w:val="multilevel"/>
    <w:tmpl w:val="C90C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20738"/>
    <w:multiLevelType w:val="multilevel"/>
    <w:tmpl w:val="5BAE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B204F"/>
    <w:multiLevelType w:val="multilevel"/>
    <w:tmpl w:val="7D0A9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666454">
    <w:abstractNumId w:val="4"/>
  </w:num>
  <w:num w:numId="2" w16cid:durableId="835152019">
    <w:abstractNumId w:val="1"/>
  </w:num>
  <w:num w:numId="3" w16cid:durableId="1756170819">
    <w:abstractNumId w:val="0"/>
  </w:num>
  <w:num w:numId="4" w16cid:durableId="1697000015">
    <w:abstractNumId w:val="3"/>
  </w:num>
  <w:num w:numId="5" w16cid:durableId="98988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CD"/>
    <w:rsid w:val="002576CD"/>
    <w:rsid w:val="006D47A0"/>
    <w:rsid w:val="00964F93"/>
    <w:rsid w:val="009E1437"/>
    <w:rsid w:val="00D60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9F07"/>
  <w15:chartTrackingRefBased/>
  <w15:docId w15:val="{779794E0-1865-4B1E-9673-8AA572DB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6CD"/>
    <w:rPr>
      <w:rFonts w:eastAsiaTheme="majorEastAsia" w:cstheme="majorBidi"/>
      <w:color w:val="272727" w:themeColor="text1" w:themeTint="D8"/>
    </w:rPr>
  </w:style>
  <w:style w:type="paragraph" w:styleId="Title">
    <w:name w:val="Title"/>
    <w:basedOn w:val="Normal"/>
    <w:next w:val="Normal"/>
    <w:link w:val="TitleChar"/>
    <w:uiPriority w:val="10"/>
    <w:qFormat/>
    <w:rsid w:val="00257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6CD"/>
    <w:pPr>
      <w:spacing w:before="160"/>
      <w:jc w:val="center"/>
    </w:pPr>
    <w:rPr>
      <w:i/>
      <w:iCs/>
      <w:color w:val="404040" w:themeColor="text1" w:themeTint="BF"/>
    </w:rPr>
  </w:style>
  <w:style w:type="character" w:customStyle="1" w:styleId="QuoteChar">
    <w:name w:val="Quote Char"/>
    <w:basedOn w:val="DefaultParagraphFont"/>
    <w:link w:val="Quote"/>
    <w:uiPriority w:val="29"/>
    <w:rsid w:val="002576CD"/>
    <w:rPr>
      <w:i/>
      <w:iCs/>
      <w:color w:val="404040" w:themeColor="text1" w:themeTint="BF"/>
    </w:rPr>
  </w:style>
  <w:style w:type="paragraph" w:styleId="ListParagraph">
    <w:name w:val="List Paragraph"/>
    <w:basedOn w:val="Normal"/>
    <w:uiPriority w:val="34"/>
    <w:qFormat/>
    <w:rsid w:val="002576CD"/>
    <w:pPr>
      <w:ind w:left="720"/>
      <w:contextualSpacing/>
    </w:pPr>
  </w:style>
  <w:style w:type="character" w:styleId="IntenseEmphasis">
    <w:name w:val="Intense Emphasis"/>
    <w:basedOn w:val="DefaultParagraphFont"/>
    <w:uiPriority w:val="21"/>
    <w:qFormat/>
    <w:rsid w:val="002576CD"/>
    <w:rPr>
      <w:i/>
      <w:iCs/>
      <w:color w:val="0F4761" w:themeColor="accent1" w:themeShade="BF"/>
    </w:rPr>
  </w:style>
  <w:style w:type="paragraph" w:styleId="IntenseQuote">
    <w:name w:val="Intense Quote"/>
    <w:basedOn w:val="Normal"/>
    <w:next w:val="Normal"/>
    <w:link w:val="IntenseQuoteChar"/>
    <w:uiPriority w:val="30"/>
    <w:qFormat/>
    <w:rsid w:val="00257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6CD"/>
    <w:rPr>
      <w:i/>
      <w:iCs/>
      <w:color w:val="0F4761" w:themeColor="accent1" w:themeShade="BF"/>
    </w:rPr>
  </w:style>
  <w:style w:type="character" w:styleId="IntenseReference">
    <w:name w:val="Intense Reference"/>
    <w:basedOn w:val="DefaultParagraphFont"/>
    <w:uiPriority w:val="32"/>
    <w:qFormat/>
    <w:rsid w:val="00257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639241">
      <w:bodyDiv w:val="1"/>
      <w:marLeft w:val="0"/>
      <w:marRight w:val="0"/>
      <w:marTop w:val="0"/>
      <w:marBottom w:val="0"/>
      <w:divBdr>
        <w:top w:val="none" w:sz="0" w:space="0" w:color="auto"/>
        <w:left w:val="none" w:sz="0" w:space="0" w:color="auto"/>
        <w:bottom w:val="none" w:sz="0" w:space="0" w:color="auto"/>
        <w:right w:val="none" w:sz="0" w:space="0" w:color="auto"/>
      </w:divBdr>
    </w:div>
    <w:div w:id="193478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Ramamurthy</dc:creator>
  <cp:keywords/>
  <dc:description/>
  <cp:lastModifiedBy>Siva Ramamurthy</cp:lastModifiedBy>
  <cp:revision>1</cp:revision>
  <dcterms:created xsi:type="dcterms:W3CDTF">2025-01-27T07:51:00Z</dcterms:created>
  <dcterms:modified xsi:type="dcterms:W3CDTF">2025-01-27T07:52:00Z</dcterms:modified>
</cp:coreProperties>
</file>