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992" w:right="1440" w:header="0" w:top="57" w:footer="709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b/>
        </w:rPr>
        <w:t>Student’s Name: Rajeev Kumar</w:t>
      </w:r>
    </w:p>
    <w:p>
      <w:pPr>
        <w:pStyle w:val="Normal"/>
        <w:rPr/>
      </w:pPr>
      <w:r>
        <w:rPr>
          <w:b/>
        </w:rPr>
        <w:t>Roll Number: B20124</w:t>
      </w:r>
    </w:p>
    <w:p>
      <w:pPr>
        <w:pStyle w:val="Normal"/>
        <w:rPr/>
      </w:pPr>
      <w:r>
        <w:rPr>
          <w:b/>
        </w:rPr>
        <w:t>Mobile No: 9341062431</w:t>
      </w:r>
    </w:p>
    <w:p>
      <w:pPr>
        <w:pStyle w:val="Normal"/>
        <w:rPr/>
      </w:pPr>
      <w:r>
        <w:rPr>
          <w:b/>
        </w:rPr>
        <w:t>Branch: CSE</w:t>
      </w:r>
    </w:p>
    <w:p>
      <w:pPr>
        <w:sectPr>
          <w:type w:val="continuous"/>
          <w:pgSz w:w="12240" w:h="15840"/>
          <w:pgMar w:left="992" w:right="1440" w:header="0" w:top="57" w:footer="709" w:bottom="1440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Title"/>
        <w:pBdr>
          <w:bottom w:val="single" w:sz="8" w:space="0" w:color="4F81BD"/>
        </w:pBdr>
        <w:rPr>
          <w:sz w:val="2"/>
        </w:rPr>
      </w:pPr>
      <w:r>
        <w:rPr>
          <w:sz w:val="2"/>
        </w:rPr>
      </w:r>
    </w:p>
    <w:p>
      <w:pPr>
        <w:pStyle w:val="Heading1"/>
        <w:numPr>
          <w:ilvl w:val="0"/>
          <w:numId w:val="2"/>
        </w:numPr>
        <w:rPr/>
      </w:pPr>
      <w:r>
        <w:rPr/>
        <w:t>a.</w:t>
      </w:r>
    </w:p>
    <w:tbl>
      <w:tblPr>
        <w:tblStyle w:val="TableGrid"/>
        <w:tblW w:w="2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127"/>
        <w:gridCol w:w="1161"/>
      </w:tblGrid>
      <w:tr>
        <w:trPr>
          <w:trHeight w:val="517" w:hRule="atLeast"/>
        </w:trPr>
        <w:tc>
          <w:tcPr>
            <w:tcW w:w="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26" w:right="243" w:hanging="426"/>
              <w:jc w:val="center"/>
              <w:rPr/>
            </w:pPr>
            <w:r>
              <w:rPr/>
            </w:r>
          </w:p>
        </w:tc>
        <w:tc>
          <w:tcPr>
            <w:tcW w:w="22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Prediction Outcome</w:t>
            </w:r>
          </w:p>
        </w:tc>
      </w:tr>
      <w:tr>
        <w:trPr>
          <w:trHeight w:val="994" w:hRule="atLeast"/>
        </w:trPr>
        <w:tc>
          <w:tcPr>
            <w:tcW w:w="496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True  Label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81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</w:tr>
      <w:tr>
        <w:trPr>
          <w:trHeight w:val="1038" w:hRule="atLeast"/>
        </w:trPr>
        <w:tc>
          <w:tcPr>
            <w:tcW w:w="4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lineRule="auto" w:line="240" w:before="0" w:after="0"/>
              <w:jc w:val="center"/>
              <w:rPr/>
            </w:pPr>
            <w:r>
              <w:rPr/>
              <w:t>201</w:t>
            </w:r>
          </w:p>
        </w:tc>
      </w:tr>
    </w:tbl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/>
      </w:pPr>
      <w:r>
        <w:rPr>
          <w:color w:val="auto"/>
        </w:rPr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auto"/>
        </w:rPr>
        <w:t xml:space="preserve"> KNN Confusion Matrix for K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2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127"/>
        <w:gridCol w:w="1161"/>
      </w:tblGrid>
      <w:tr>
        <w:trPr>
          <w:trHeight w:val="517" w:hRule="atLeast"/>
        </w:trPr>
        <w:tc>
          <w:tcPr>
            <w:tcW w:w="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26" w:right="243" w:hanging="426"/>
              <w:jc w:val="center"/>
              <w:rPr/>
            </w:pPr>
            <w:r>
              <w:rPr/>
            </w:r>
          </w:p>
        </w:tc>
        <w:tc>
          <w:tcPr>
            <w:tcW w:w="22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Prediction Outcome</w:t>
            </w:r>
          </w:p>
        </w:tc>
      </w:tr>
      <w:tr>
        <w:trPr>
          <w:trHeight w:val="994" w:hRule="atLeast"/>
        </w:trPr>
        <w:tc>
          <w:tcPr>
            <w:tcW w:w="496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True  Label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83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</w:tr>
      <w:tr>
        <w:trPr>
          <w:trHeight w:val="1038" w:hRule="atLeast"/>
        </w:trPr>
        <w:tc>
          <w:tcPr>
            <w:tcW w:w="4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lineRule="auto" w:line="240" w:before="0" w:after="0"/>
              <w:jc w:val="center"/>
              <w:rPr/>
            </w:pPr>
            <w:r>
              <w:rPr/>
              <w:t>216</w:t>
            </w:r>
          </w:p>
        </w:tc>
      </w:tr>
    </w:tbl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 KNN Confusion Matrix for K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2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127"/>
        <w:gridCol w:w="1161"/>
      </w:tblGrid>
      <w:tr>
        <w:trPr>
          <w:trHeight w:val="517" w:hRule="atLeast"/>
        </w:trPr>
        <w:tc>
          <w:tcPr>
            <w:tcW w:w="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26" w:right="243" w:hanging="426"/>
              <w:jc w:val="center"/>
              <w:rPr/>
            </w:pPr>
            <w:r>
              <w:rPr/>
            </w:r>
          </w:p>
        </w:tc>
        <w:tc>
          <w:tcPr>
            <w:tcW w:w="22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Prediction Outcome</w:t>
            </w:r>
          </w:p>
        </w:tc>
      </w:tr>
      <w:tr>
        <w:trPr>
          <w:trHeight w:val="994" w:hRule="atLeast"/>
        </w:trPr>
        <w:tc>
          <w:tcPr>
            <w:tcW w:w="496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True  Label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82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</w:tr>
      <w:tr>
        <w:trPr>
          <w:trHeight w:val="1038" w:hRule="atLeast"/>
        </w:trPr>
        <w:tc>
          <w:tcPr>
            <w:tcW w:w="4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lineRule="auto" w:line="240" w:before="0" w:after="0"/>
              <w:jc w:val="center"/>
              <w:rPr/>
            </w:pPr>
            <w:r>
              <w:rPr/>
              <w:t>219</w:t>
            </w:r>
          </w:p>
        </w:tc>
      </w:tr>
    </w:tbl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3 KNN Confusion Matrix for K = 5</w:t>
      </w:r>
    </w:p>
    <w:p>
      <w:pPr>
        <w:pStyle w:val="Normal"/>
        <w:tabs>
          <w:tab w:val="clear" w:pos="720"/>
          <w:tab w:val="left" w:pos="85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85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852" w:leader="none"/>
        </w:tabs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b. </w:t>
        <w:tab/>
      </w:r>
    </w:p>
    <w:p>
      <w:pPr>
        <w:pStyle w:val="Caption1"/>
        <w:keepNext w:val="true"/>
        <w:jc w:val="center"/>
        <w:rPr/>
      </w:pPr>
      <w:r>
        <w:rPr>
          <w:color w:val="auto"/>
        </w:rPr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auto"/>
        </w:rPr>
        <w:t xml:space="preserve"> KNN Classification Accuracy for K = 1, 3 and 5</w:t>
      </w:r>
    </w:p>
    <w:tbl>
      <w:tblPr>
        <w:tblStyle w:val="TableGrid"/>
        <w:tblW w:w="33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46"/>
        <w:gridCol w:w="1767"/>
      </w:tblGrid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Classification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Accuracy (in %)</w:t>
            </w:r>
          </w:p>
        </w:tc>
      </w:tr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83.928</w:t>
            </w:r>
          </w:p>
        </w:tc>
      </w:tr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88.988</w:t>
            </w:r>
          </w:p>
        </w:tc>
      </w:tr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89.583</w:t>
            </w:r>
          </w:p>
        </w:tc>
      </w:tr>
    </w:tbl>
    <w:p>
      <w:pPr>
        <w:pStyle w:val="Heading1"/>
        <w:numPr>
          <w:ilvl w:val="0"/>
          <w:numId w:val="0"/>
        </w:numPr>
        <w:rPr>
          <w:rFonts w:eastAsia="Calibri" w:cs="" w:cstheme="minorBidi" w:eastAsiaTheme="minorHAnsi"/>
          <w:bCs w:val="false"/>
          <w:szCs w:val="22"/>
        </w:rPr>
      </w:pPr>
      <w:r>
        <w:rPr>
          <w:rFonts w:eastAsia="Calibri" w:cs="" w:cstheme="minorBidi" w:eastAsiaTheme="minorHAnsi"/>
          <w:bCs w:val="false"/>
          <w:szCs w:val="22"/>
        </w:rPr>
        <w:t>Inferences:</w:t>
      </w:r>
    </w:p>
    <w:p>
      <w:pPr>
        <w:pStyle w:val="ListParagraph"/>
        <w:numPr>
          <w:ilvl w:val="0"/>
          <w:numId w:val="3"/>
        </w:numPr>
        <w:rPr/>
      </w:pPr>
      <w:r>
        <w:rPr/>
        <w:t>The highest classification accuracy is obtained with K =5.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Here increasing the value of K increases the prediction accuracy. </w:t>
      </w:r>
    </w:p>
    <w:p>
      <w:pPr>
        <w:pStyle w:val="ListParagraph"/>
        <w:numPr>
          <w:ilvl w:val="0"/>
          <w:numId w:val="3"/>
        </w:numPr>
        <w:rPr/>
      </w:pPr>
      <w:r>
        <w:rPr/>
        <w:t>I</w:t>
      </w:r>
      <w:r>
        <w:rPr/>
        <w:t xml:space="preserve">ncreasing the value of K increases the prediction accuracy </w:t>
      </w:r>
      <w:r>
        <w:rPr/>
        <w:t>Because the areas predicting each class will be more "smoothed", since it's the majority of the k-nearest neighbors which decide the class of any point.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 the classification accuracy increases with the increase in value of K </w:t>
      </w:r>
      <w:r>
        <w:rPr/>
        <w:t>then</w:t>
      </w:r>
      <w:r>
        <w:rPr/>
        <w:t xml:space="preserve"> the number of diagonal elements increase</w:t>
      </w:r>
    </w:p>
    <w:p>
      <w:pPr>
        <w:pStyle w:val="Normal"/>
        <w:numPr>
          <w:ilvl w:val="0"/>
          <w:numId w:val="3"/>
        </w:numPr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During testing, if the predicted class of test sample</w:t>
      </w:r>
      <w:bookmarkStart w:id="0" w:name="MathJax-Span-481"/>
      <w:bookmarkEnd w:id="0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increases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then the diagonal element</w:t>
      </w:r>
      <w:bookmarkStart w:id="1" w:name="MathJax-Element-40-Frame"/>
      <w:bookmarkStart w:id="2" w:name="MathJax-Span-484"/>
      <w:bookmarkStart w:id="3" w:name="MathJax-Span-485"/>
      <w:bookmarkStart w:id="4" w:name="MathJax-Span-486"/>
      <w:bookmarkStart w:id="5" w:name="MathJax-Span-487"/>
      <w:bookmarkStart w:id="6" w:name="MathJax-Span-488"/>
      <w:bookmarkStart w:id="7" w:name="MathJax-Span-489"/>
      <w:bookmarkStart w:id="8" w:name="MathJax-Span-49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of the confusion matrix is incremented by 1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if the predicted class is incorrect </w:t>
      </w:r>
      <w:bookmarkStart w:id="9" w:name="MathJax-Span-498"/>
      <w:bookmarkEnd w:id="9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then the off-diagonal element</w:t>
      </w:r>
      <w:bookmarkStart w:id="10" w:name="MathJax-Element-42-Frame"/>
      <w:bookmarkStart w:id="11" w:name="MathJax-Span-501"/>
      <w:bookmarkStart w:id="12" w:name="MathJax-Span-502"/>
      <w:bookmarkStart w:id="13" w:name="MathJax-Span-503"/>
      <w:bookmarkStart w:id="14" w:name="MathJax-Span-504"/>
      <w:bookmarkStart w:id="15" w:name="MathJax-Span-505"/>
      <w:bookmarkStart w:id="16" w:name="MathJax-Span-506"/>
      <w:bookmarkStart w:id="17" w:name="MathJax-Span-507"/>
      <w:bookmarkStart w:id="18" w:name="MathJax-Span-51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is incremented by 1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a.</w:t>
      </w:r>
    </w:p>
    <w:tbl>
      <w:tblPr>
        <w:tblStyle w:val="TableGrid"/>
        <w:tblW w:w="2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127"/>
        <w:gridCol w:w="1161"/>
      </w:tblGrid>
      <w:tr>
        <w:trPr>
          <w:trHeight w:val="517" w:hRule="atLeast"/>
        </w:trPr>
        <w:tc>
          <w:tcPr>
            <w:tcW w:w="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26" w:right="243" w:hanging="426"/>
              <w:jc w:val="center"/>
              <w:rPr/>
            </w:pPr>
            <w:r>
              <w:rPr/>
            </w:r>
          </w:p>
        </w:tc>
        <w:tc>
          <w:tcPr>
            <w:tcW w:w="22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Prediction Outcome</w:t>
            </w:r>
          </w:p>
        </w:tc>
      </w:tr>
      <w:tr>
        <w:trPr>
          <w:trHeight w:val="994" w:hRule="atLeast"/>
        </w:trPr>
        <w:tc>
          <w:tcPr>
            <w:tcW w:w="496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True  Label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107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038" w:hRule="atLeast"/>
        </w:trPr>
        <w:tc>
          <w:tcPr>
            <w:tcW w:w="4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lineRule="auto" w:line="240" w:before="0" w:after="0"/>
              <w:jc w:val="center"/>
              <w:rPr/>
            </w:pPr>
            <w:r>
              <w:rPr/>
              <w:t>228</w:t>
            </w:r>
          </w:p>
        </w:tc>
      </w:tr>
    </w:tbl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4 KNN Confusion Matrix for K = 1 post data normalization</w:t>
      </w:r>
    </w:p>
    <w:p>
      <w:pPr>
        <w:pStyle w:val="Normal"/>
        <w:rPr/>
      </w:pPr>
      <w:r>
        <w:rPr/>
      </w:r>
    </w:p>
    <w:tbl>
      <w:tblPr>
        <w:tblStyle w:val="TableGrid"/>
        <w:tblW w:w="2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127"/>
        <w:gridCol w:w="1161"/>
      </w:tblGrid>
      <w:tr>
        <w:trPr>
          <w:trHeight w:val="517" w:hRule="atLeast"/>
        </w:trPr>
        <w:tc>
          <w:tcPr>
            <w:tcW w:w="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26" w:right="243" w:hanging="426"/>
              <w:jc w:val="center"/>
              <w:rPr/>
            </w:pPr>
            <w:r>
              <w:rPr/>
            </w:r>
          </w:p>
        </w:tc>
        <w:tc>
          <w:tcPr>
            <w:tcW w:w="22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Prediction Outcome</w:t>
            </w:r>
          </w:p>
        </w:tc>
      </w:tr>
      <w:tr>
        <w:trPr>
          <w:trHeight w:val="994" w:hRule="atLeast"/>
        </w:trPr>
        <w:tc>
          <w:tcPr>
            <w:tcW w:w="496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True  Label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108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1038" w:hRule="atLeast"/>
        </w:trPr>
        <w:tc>
          <w:tcPr>
            <w:tcW w:w="4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lineRule="auto" w:line="240" w:before="0" w:after="0"/>
              <w:jc w:val="center"/>
              <w:rPr/>
            </w:pPr>
            <w:r>
              <w:rPr/>
              <w:t>228</w:t>
            </w:r>
          </w:p>
        </w:tc>
      </w:tr>
    </w:tbl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5 KNN Confusion Matrix for K = 3 post data normalization</w:t>
        <w:tab/>
      </w:r>
    </w:p>
    <w:p>
      <w:pPr>
        <w:pStyle w:val="Normal"/>
        <w:rPr/>
      </w:pPr>
      <w:r>
        <w:rPr/>
      </w:r>
    </w:p>
    <w:tbl>
      <w:tblPr>
        <w:tblStyle w:val="TableGrid"/>
        <w:tblW w:w="2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127"/>
        <w:gridCol w:w="1161"/>
      </w:tblGrid>
      <w:tr>
        <w:trPr>
          <w:trHeight w:val="517" w:hRule="atLeast"/>
        </w:trPr>
        <w:tc>
          <w:tcPr>
            <w:tcW w:w="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26" w:right="243" w:hanging="426"/>
              <w:jc w:val="center"/>
              <w:rPr/>
            </w:pPr>
            <w:r>
              <w:rPr/>
            </w:r>
          </w:p>
        </w:tc>
        <w:tc>
          <w:tcPr>
            <w:tcW w:w="22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Prediction Outcome</w:t>
            </w:r>
          </w:p>
        </w:tc>
      </w:tr>
      <w:tr>
        <w:trPr>
          <w:trHeight w:val="994" w:hRule="atLeast"/>
        </w:trPr>
        <w:tc>
          <w:tcPr>
            <w:tcW w:w="496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True  Label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108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1038" w:hRule="atLeast"/>
        </w:trPr>
        <w:tc>
          <w:tcPr>
            <w:tcW w:w="4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lineRule="auto" w:line="240" w:before="0" w:after="0"/>
              <w:jc w:val="center"/>
              <w:rPr/>
            </w:pPr>
            <w:r>
              <w:rPr/>
              <w:t>228</w:t>
            </w:r>
          </w:p>
        </w:tc>
      </w:tr>
    </w:tbl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6 KNN Confusion Matrix for K = 5 post data normalization</w:t>
      </w:r>
    </w:p>
    <w:p>
      <w:pPr>
        <w:pStyle w:val="Normal"/>
        <w:tabs>
          <w:tab w:val="clear" w:pos="720"/>
          <w:tab w:val="left" w:pos="852" w:leader="none"/>
        </w:tabs>
        <w:rPr>
          <w:b/>
          <w:b/>
        </w:rPr>
      </w:pPr>
      <w:r>
        <w:rPr>
          <w:b/>
        </w:rPr>
        <w:t xml:space="preserve">    </w:t>
      </w:r>
      <w:r>
        <w:rPr>
          <w:b/>
        </w:rPr>
        <w:t xml:space="preserve">b. </w:t>
        <w:tab/>
      </w:r>
    </w:p>
    <w:p>
      <w:pPr>
        <w:pStyle w:val="Caption1"/>
        <w:keepNext w:val="true"/>
        <w:jc w:val="center"/>
        <w:rPr>
          <w:color w:val="auto"/>
        </w:rPr>
      </w:pPr>
      <w:r>
        <w:rPr>
          <w:color w:val="auto"/>
        </w:rPr>
        <w:t>Table 2 KNN Classification Accuracy for K = 1, 3 and 5 post data normalization</w:t>
      </w:r>
    </w:p>
    <w:tbl>
      <w:tblPr>
        <w:tblStyle w:val="TableGrid"/>
        <w:tblW w:w="33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46"/>
        <w:gridCol w:w="1767"/>
      </w:tblGrid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Classification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Accuracy (in %)</w:t>
            </w:r>
          </w:p>
        </w:tc>
      </w:tr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99.702</w:t>
            </w:r>
          </w:p>
        </w:tc>
      </w:tr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100</w:t>
            </w:r>
          </w:p>
        </w:tc>
      </w:tr>
      <w:tr>
        <w:trPr/>
        <w:tc>
          <w:tcPr>
            <w:tcW w:w="1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100</w:t>
            </w:r>
          </w:p>
        </w:tc>
      </w:tr>
    </w:tbl>
    <w:p>
      <w:pPr>
        <w:pStyle w:val="Heading1"/>
        <w:numPr>
          <w:ilvl w:val="0"/>
          <w:numId w:val="0"/>
        </w:numPr>
        <w:rPr>
          <w:rFonts w:eastAsia="Calibri" w:cs="" w:cstheme="minorBidi" w:eastAsiaTheme="minorHAnsi"/>
          <w:bCs w:val="false"/>
          <w:szCs w:val="22"/>
        </w:rPr>
      </w:pPr>
      <w:r>
        <w:rPr>
          <w:rFonts w:eastAsia="Calibri" w:cs="" w:cstheme="minorBidi" w:eastAsiaTheme="minorHAnsi"/>
          <w:bCs w:val="false"/>
          <w:szCs w:val="22"/>
        </w:rPr>
        <w:t>Inferences: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/>
        <w:t>D</w:t>
      </w:r>
      <w:r>
        <w:rPr/>
        <w:t>ata normalization increases classification accuracy.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Normalization gives equal weights/importance to each variable so that no single variable steers model performance in one direction just because they are bigger numbers</w:t>
      </w:r>
      <w:r>
        <w:rPr>
          <w:rFonts w:ascii="Calibri" w:hAnsi="Calibri"/>
          <w:sz w:val="22"/>
          <w:szCs w:val="22"/>
        </w:rPr>
        <w:t xml:space="preserve"> .</w:t>
      </w:r>
    </w:p>
    <w:p>
      <w:pPr>
        <w:pStyle w:val="ListParagraph"/>
        <w:numPr>
          <w:ilvl w:val="0"/>
          <w:numId w:val="4"/>
        </w:numPr>
        <w:rPr/>
      </w:pPr>
      <w:r>
        <w:rPr/>
        <w:t>The highest classification accuracy is obtained with K =</w:t>
      </w:r>
      <w:r>
        <w:rPr/>
        <w:t>3 and 5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increasing the value of K increases the prediction accuracy.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/>
        <w:t xml:space="preserve">increasing the value of K increases </w:t>
      </w:r>
      <w:r>
        <w:rPr/>
        <w:t xml:space="preserve">True positive and hence </w:t>
      </w:r>
      <w:r>
        <w:rPr/>
        <w:t xml:space="preserve"> the prediction accuracy </w:t>
      </w:r>
      <w:r>
        <w:rPr/>
        <w:t>will increase.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During testing, if the predicted class of test sample</w:t>
      </w:r>
      <w:bookmarkStart w:id="19" w:name="MathJax-Span-4811"/>
      <w:bookmarkEnd w:id="19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increases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then the diagonal element</w:t>
      </w:r>
      <w:bookmarkStart w:id="20" w:name="MathJax-Element-40-Frame1"/>
      <w:bookmarkStart w:id="21" w:name="MathJax-Span-4841"/>
      <w:bookmarkStart w:id="22" w:name="MathJax-Span-4851"/>
      <w:bookmarkStart w:id="23" w:name="MathJax-Span-4861"/>
      <w:bookmarkStart w:id="24" w:name="MathJax-Span-4871"/>
      <w:bookmarkStart w:id="25" w:name="MathJax-Span-4881"/>
      <w:bookmarkStart w:id="26" w:name="MathJax-Span-4891"/>
      <w:bookmarkStart w:id="27" w:name="MathJax-Span-4901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of the confusion matrix is incremented by 1</w:t>
      </w:r>
      <w:r>
        <w:rPr>
          <w:rFonts w:ascii="Calibri" w:hAnsi="Calibri"/>
          <w:sz w:val="22"/>
          <w:szCs w:val="22"/>
        </w:rPr>
        <w:t xml:space="preserve"> 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if the predicted class is incorrect </w:t>
      </w:r>
      <w:bookmarkStart w:id="28" w:name="MathJax-Span-4981"/>
      <w:bookmarkEnd w:id="28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then the off-diagonal element</w:t>
      </w:r>
      <w:bookmarkStart w:id="29" w:name="MathJax-Element-42-Frame1"/>
      <w:bookmarkStart w:id="30" w:name="MathJax-Span-5011"/>
      <w:bookmarkStart w:id="31" w:name="MathJax-Span-5021"/>
      <w:bookmarkStart w:id="32" w:name="MathJax-Span-5031"/>
      <w:bookmarkStart w:id="33" w:name="MathJax-Span-5041"/>
      <w:bookmarkStart w:id="34" w:name="MathJax-Span-5051"/>
      <w:bookmarkStart w:id="35" w:name="MathJax-Span-5061"/>
      <w:bookmarkStart w:id="36" w:name="MathJax-Span-5071"/>
      <w:bookmarkStart w:id="37" w:name="MathJax-Span-512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is incremented by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1.</w:t>
      </w:r>
    </w:p>
    <w:p>
      <w:pPr>
        <w:pStyle w:val="Heading1"/>
        <w:numPr>
          <w:ilvl w:val="0"/>
          <w:numId w:val="2"/>
        </w:numPr>
        <w:rPr/>
      </w:pPr>
      <w:r>
        <w:rPr/>
      </w:r>
    </w:p>
    <w:tbl>
      <w:tblPr>
        <w:tblStyle w:val="TableGrid"/>
        <w:tblW w:w="2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127"/>
        <w:gridCol w:w="1161"/>
      </w:tblGrid>
      <w:tr>
        <w:trPr>
          <w:trHeight w:val="517" w:hRule="atLeast"/>
        </w:trPr>
        <w:tc>
          <w:tcPr>
            <w:tcW w:w="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26" w:right="243" w:hanging="426"/>
              <w:jc w:val="center"/>
              <w:rPr/>
            </w:pPr>
            <w:r>
              <w:rPr/>
            </w:r>
          </w:p>
        </w:tc>
        <w:tc>
          <w:tcPr>
            <w:tcW w:w="22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Prediction Outcome</w:t>
            </w:r>
          </w:p>
        </w:tc>
      </w:tr>
      <w:tr>
        <w:trPr>
          <w:trHeight w:val="994" w:hRule="atLeast"/>
        </w:trPr>
        <w:tc>
          <w:tcPr>
            <w:tcW w:w="496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True  Label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104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1038" w:hRule="atLeast"/>
        </w:trPr>
        <w:tc>
          <w:tcPr>
            <w:tcW w:w="4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lineRule="auto" w:line="240" w:before="0" w:after="0"/>
              <w:jc w:val="center"/>
              <w:rPr/>
            </w:pPr>
            <w:r>
              <w:rPr/>
              <w:t>213</w:t>
            </w:r>
          </w:p>
        </w:tc>
      </w:tr>
    </w:tbl>
    <w:p>
      <w:pPr>
        <w:pStyle w:val="Caption1"/>
        <w:jc w:val="center"/>
        <w:rPr/>
      </w:pPr>
      <w:r>
        <w:rPr/>
      </w:r>
    </w:p>
    <w:p>
      <w:pPr>
        <w:pStyle w:val="Caption1"/>
        <w:tabs>
          <w:tab w:val="clear" w:pos="720"/>
          <w:tab w:val="center" w:pos="4904" w:leader="none"/>
          <w:tab w:val="left" w:pos="6859" w:leader="none"/>
        </w:tabs>
        <w:jc w:val="left"/>
        <w:rPr>
          <w:color w:val="auto"/>
        </w:rPr>
      </w:pPr>
      <w:r>
        <w:rPr>
          <w:color w:val="auto"/>
        </w:rPr>
        <w:tab/>
        <w:t xml:space="preserve">Figure 7 Confusion Matrix obtained from Bayes Classifier  </w:t>
        <w:tab/>
      </w:r>
    </w:p>
    <w:p>
      <w:pPr>
        <w:pStyle w:val="Normal"/>
        <w:rPr/>
      </w:pPr>
      <w:r>
        <w:rPr/>
        <w:t xml:space="preserve">The classification accuracy obtained from Bayes Classifier is  </w:t>
      </w:r>
      <w:r>
        <w:rPr/>
        <w:t>94.34</w:t>
      </w:r>
      <w:r>
        <w:rPr/>
        <w:t xml:space="preserve">  %.</w:t>
      </w:r>
    </w:p>
    <w:p>
      <w:pPr>
        <w:pStyle w:val="Caption1"/>
        <w:keepNext w:val="true"/>
        <w:jc w:val="center"/>
        <w:rPr>
          <w:b w:val="false"/>
          <w:b w:val="false"/>
          <w:bCs w:val="false"/>
          <w:color w:val="auto"/>
          <w:sz w:val="22"/>
          <w:szCs w:val="22"/>
        </w:rPr>
      </w:pPr>
      <w:r>
        <w:rPr>
          <w:b w:val="false"/>
          <w:bCs w:val="false"/>
          <w:color w:val="auto"/>
          <w:sz w:val="22"/>
          <w:szCs w:val="22"/>
        </w:rPr>
      </w:r>
    </w:p>
    <w:p>
      <w:pPr>
        <w:pStyle w:val="Caption1"/>
        <w:keepNext w:val="true"/>
        <w:jc w:val="center"/>
        <w:rPr/>
      </w:pPr>
      <w:r>
        <w:rPr>
          <w:color w:val="auto"/>
        </w:rPr>
        <w:t>Table 3 Mean for class 0 and class 1</w:t>
      </w:r>
    </w:p>
    <w:tbl>
      <w:tblPr>
        <w:tblStyle w:val="TableGrid"/>
        <w:tblW w:w="7226" w:type="dxa"/>
        <w:jc w:val="left"/>
        <w:tblInd w:w="158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9"/>
        <w:gridCol w:w="2436"/>
        <w:gridCol w:w="1871"/>
        <w:gridCol w:w="1839"/>
      </w:tblGrid>
      <w:tr>
        <w:trPr/>
        <w:tc>
          <w:tcPr>
            <w:tcW w:w="107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43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37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Mean</w:t>
            </w:r>
          </w:p>
        </w:tc>
      </w:tr>
      <w:tr>
        <w:trPr/>
        <w:tc>
          <w:tcPr>
            <w:tcW w:w="107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4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0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X_Minimum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X_Maximum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2.863322e+02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7.465840e+02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Y_Minimum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Nan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Nan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Y_Maximum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1.711478e+06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1.445964e+06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Pixels_Areas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7.268032e+03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5.835120e+02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X_Perimeter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3.556148e+02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5.218400e+01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Y_Perimeter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2.071555e+02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4.311200e+01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Sum_of_Luminosity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8.086157e+05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6.155241e+04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Minimum_of_Luminosity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5.340283e+01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9.480400e+01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Maximum_of_Luminosity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1.358587e+02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1.301840e+02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Length_of_Conveyer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1.382516e+03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1.486630e+03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TypeOfSteel_A300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TypeOfSteel_A400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9.964664e-01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6.220000e-01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Steel_Plate_Thickness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4.024735e+01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1.004340e+02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Edges_Index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1.264470e-01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3.888644e-01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Empty_Index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4.496078e-01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4.186428e-01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Square_Index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5.932530e-01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5.103224e-01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Outside_X_Index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1.081728e-01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1.985380e-02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Edges_X_Index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5.658509e-01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6.256006e-01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Edges_Y_Index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5.246919e-01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8.374430e-01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Outside_Global_Index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2.685512e-01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6.110000e-01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LogOfAreas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3.599567e+00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2.264311e+00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Log_X_Index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2.048011e+00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1.214075e+00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Log_Y_Index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1.825003e+00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1.299494e+00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Orientation_Index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-3.280714e-01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1.319460e-01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Luminosity_Index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-1.090739e-01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-1.226320e-01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cs="Arial" w:ascii="Arial" w:hAnsi="Arial"/>
                <w:color w:val="123654"/>
                <w:sz w:val="20"/>
                <w:szCs w:val="20"/>
              </w:rPr>
              <w:t>SigmoidOfAreas</w:t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9.158700e-01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5.270244e-01</w:t>
            </w:r>
          </w:p>
        </w:tc>
      </w:tr>
    </w:tbl>
    <w:p>
      <w:pPr>
        <w:pStyle w:val="Caption1"/>
        <w:keepNext w:val="true"/>
        <w:tabs>
          <w:tab w:val="clear" w:pos="720"/>
          <w:tab w:val="left" w:pos="7125" w:leader="none"/>
        </w:tabs>
        <w:jc w:val="left"/>
        <w:rPr>
          <w:color w:val="auto"/>
        </w:rPr>
      </w:pPr>
      <w:r>
        <w:rPr>
          <w:color w:val="auto"/>
        </w:rPr>
        <w:tab/>
      </w:r>
    </w:p>
    <w:p>
      <w:pPr>
        <w:pStyle w:val="Normal"/>
        <w:rPr/>
      </w:pPr>
      <w:r>
        <w:rPr/>
        <w:t>In Fig. 8 and 9 representing covariance matrices for class 0 and class 1 respectively the column numbers and row numbers correspond to attribute with serial number as in Table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-284" w:leader="none"/>
        </w:tabs>
        <w:ind w:left="-851" w:right="-1391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2271395</wp:posOffset>
                </wp:positionH>
                <wp:positionV relativeFrom="paragraph">
                  <wp:posOffset>7364095</wp:posOffset>
                </wp:positionV>
                <wp:extent cx="2383155" cy="26733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4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Figure 8: Covariance matrix for class 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178.85pt;margin-top:579.85pt;width:187.55pt;height:20.9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Figure 8: Covariance matrix for class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7414260" cy="326136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019925" cy="273558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right="-1391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2118995</wp:posOffset>
                </wp:positionH>
                <wp:positionV relativeFrom="paragraph">
                  <wp:posOffset>7413625</wp:posOffset>
                </wp:positionV>
                <wp:extent cx="2383155" cy="26733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4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Figure 9: Covariance matrix for class 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166.85pt;margin-top:583.75pt;width:187.55pt;height:20.9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Figure 9: Covariance matrix for class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0"/>
        </w:numPr>
        <w:rPr>
          <w:rFonts w:eastAsia="Calibri" w:cs="" w:cstheme="minorBidi" w:eastAsiaTheme="minorHAnsi"/>
          <w:bCs w:val="false"/>
          <w:szCs w:val="22"/>
        </w:rPr>
      </w:pPr>
      <w:r>
        <w:rPr>
          <w:rFonts w:eastAsia="Calibri" w:cs="" w:cstheme="minorBidi" w:eastAsiaTheme="minorHAnsi"/>
          <w:bCs w:val="false"/>
          <w:szCs w:val="22"/>
        </w:rPr>
        <w:t>Inferences:</w:t>
      </w:r>
    </w:p>
    <w:p>
      <w:pPr>
        <w:pStyle w:val="ListParagraph"/>
        <w:numPr>
          <w:ilvl w:val="0"/>
          <w:numId w:val="6"/>
        </w:numPr>
        <w:rPr/>
      </w:pPr>
      <w:r>
        <w:rPr/>
        <w:t>A</w:t>
      </w:r>
      <w:r>
        <w:rPr/>
        <w:t xml:space="preserve">ccuracy of Bayes Classifier </w:t>
      </w:r>
      <w:r>
        <w:rPr/>
        <w:t>is 94.34 percent .</w:t>
      </w:r>
      <w:r>
        <w:rPr/>
        <w:t xml:space="preserve">it is lesser  than previous classification approaches </w:t>
      </w:r>
      <w:r>
        <w:rPr>
          <w:rFonts w:ascii="Calibri" w:hAnsi="Calibri"/>
          <w:b w:val="false"/>
          <w:i w:val="false"/>
          <w:caps w:val="false"/>
          <w:smallCaps w:val="false"/>
          <w:color w:val="282829"/>
          <w:spacing w:val="0"/>
          <w:sz w:val="22"/>
          <w:szCs w:val="22"/>
        </w:rPr>
        <w:t>because it doesn't assume independence between attributes/variables</w:t>
      </w:r>
      <w:r>
        <w:rPr>
          <w:rFonts w:ascii="Calibri" w:hAnsi="Calibri"/>
          <w:sz w:val="22"/>
          <w:szCs w:val="22"/>
        </w:rPr>
        <w:t xml:space="preserve"> 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The diagonal elements of the matrix contain the variances of the variables</w:t>
      </w:r>
      <w:r>
        <w:rPr>
          <w:rFonts w:ascii="Calibri" w:hAnsi="Calibri"/>
          <w:caps w:val="false"/>
          <w:smallCaps w:val="false"/>
          <w:color w:val="202124"/>
          <w:spacing w:val="0"/>
          <w:sz w:val="22"/>
          <w:szCs w:val="22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and the off-diagonal elements contain the 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co variances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between all possible pairs of variables</w:t>
      </w:r>
      <w:r>
        <w:rPr>
          <w:rFonts w:ascii="Calibri" w:hAnsi="Calibri"/>
          <w:sz w:val="22"/>
          <w:szCs w:val="22"/>
        </w:rPr>
        <w:t xml:space="preserve"> </w:t>
      </w:r>
      <w:r>
        <w:rPr/>
        <w:t xml:space="preserve">. </w:t>
      </w:r>
      <w:r>
        <w:rPr/>
        <w:t>Because row column matrix multiplication of mean subtracted data and it’s transpose has expression same as variance and covariance.</w:t>
      </w:r>
    </w:p>
    <w:p>
      <w:pPr>
        <w:pStyle w:val="ListParagraph"/>
        <w:ind w:left="108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Caption1"/>
        <w:keepNext w:val="true"/>
        <w:jc w:val="center"/>
        <w:rPr>
          <w:color w:val="auto"/>
        </w:rPr>
      </w:pPr>
      <w:r>
        <w:rPr>
          <w:color w:val="auto"/>
        </w:rPr>
        <w:t>Table 4 Comparison between classifiers based upon classification accuracy</w:t>
      </w:r>
    </w:p>
    <w:tbl>
      <w:tblPr>
        <w:tblStyle w:val="TableGrid"/>
        <w:tblW w:w="6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9"/>
        <w:gridCol w:w="3685"/>
        <w:gridCol w:w="1703"/>
      </w:tblGrid>
      <w:tr>
        <w:trPr/>
        <w:tc>
          <w:tcPr>
            <w:tcW w:w="1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Accuracy (in %)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KNN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83.9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KNN on normalized data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99.7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Bayes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94.34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0"/>
        </w:numPr>
        <w:rPr>
          <w:rFonts w:eastAsia="Calibri" w:cs="" w:cstheme="minorBidi" w:eastAsiaTheme="minorHAnsi"/>
          <w:bCs w:val="false"/>
          <w:szCs w:val="22"/>
        </w:rPr>
      </w:pPr>
      <w:r>
        <w:rPr>
          <w:rFonts w:eastAsia="Calibri" w:cs="" w:cstheme="minorBidi" w:eastAsiaTheme="minorHAnsi"/>
          <w:bCs w:val="false"/>
          <w:szCs w:val="22"/>
        </w:rPr>
        <w:t>Inferences:</w:t>
      </w:r>
    </w:p>
    <w:p>
      <w:pPr>
        <w:pStyle w:val="ListParagraph"/>
        <w:numPr>
          <w:ilvl w:val="0"/>
          <w:numId w:val="8"/>
        </w:numPr>
        <w:rPr/>
      </w:pPr>
      <w:r>
        <w:rPr/>
        <w:t>KNN on normalized data and Knn has  highest and lowest accuracy respectively.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 </w:t>
      </w:r>
      <w:r>
        <w:rPr/>
        <w:t>classifiers in ascending order of classification accuracy- KNN ,Bayes,KNN on normalized data 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continuous"/>
      <w:pgSz w:w="12240" w:h="15840"/>
      <w:pgMar w:left="992" w:right="1440" w:header="0" w:top="57" w:footer="709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925987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sz w:val="24"/>
        <w:szCs w:val="28"/>
      </w:rPr>
    </w:pPr>
    <w:r>
      <w:rPr/>
      <w:drawing>
        <wp:inline distT="0" distB="0" distL="0" distR="0">
          <wp:extent cx="1276985" cy="1022985"/>
          <wp:effectExtent l="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iit mandi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6985" cy="1022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8"/>
      </w:rPr>
      <w:tab/>
      <w:t>IC 272: DATA SCIENCE - III</w:t>
    </w:r>
  </w:p>
  <w:p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IV</w:t>
    </w:r>
  </w:p>
  <w:p>
    <w:pPr>
      <w:pStyle w:val="Title"/>
      <w:spacing w:before="0" w:after="300"/>
      <w:contextualSpacing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 xml:space="preserve">                </w:t>
    </w:r>
    <w:r>
      <w:rPr>
        <w:sz w:val="24"/>
        <w:szCs w:val="24"/>
      </w:rPr>
      <w:t>Data classification using K-nearest neighbor classifier and Bayes classifier with unimodal Gaussian density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2816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2e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2e3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2e30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39638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638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47be1"/>
    <w:rPr>
      <w:rFonts w:eastAsia="" w:cs="" w:cstheme="majorBidi" w:eastAsiaTheme="majorEastAsia"/>
      <w:b/>
      <w:bCs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3a11"/>
    <w:rPr>
      <w:rFonts w:eastAsia="" w:cs="" w:cstheme="majorBidi" w:eastAsiaTheme="majorEastAsia"/>
      <w:b/>
      <w:bCs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03a11"/>
    <w:rPr>
      <w:rFonts w:eastAsia="" w:cs="" w:cstheme="majorBidi" w:eastAsiaTheme="majorEastAsia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83a24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2e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a43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9662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e70a77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B178C135-32E6-4FEE-8E9D-1A76D478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Neat_Office/6.2.8.2$Windows_x86 LibreOffice_project/</Application>
  <Pages>7</Pages>
  <Words>753</Words>
  <Characters>4247</Characters>
  <CharactersWithSpaces>4801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2021-09-20T07:33:00Z</dcterms:created>
  <dc:creator>Anoushka</dc:creator>
  <dc:description/>
  <dc:language>en-IN</dc:language>
  <cp:lastModifiedBy/>
  <cp:lastPrinted>2020-10-09T04:53:00Z</cp:lastPrinted>
  <dcterms:modified xsi:type="dcterms:W3CDTF">2021-10-03T22:27:25Z</dcterms:modified>
  <cp:revision>6</cp:revision>
  <dc:subject/>
  <dc:title>INDIAN INSTITUTE OF TECHNOLOGY, MANDI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