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Requirements Specification Document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24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EduVerse-Team9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240" w:before="0" w:line="24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Me21b006,Cs21b026,Cs21b028,Cs21b039,Cs21b049</w:t>
      </w:r>
    </w:p>
    <w:tbl>
      <w:tblPr>
        <w:tblStyle w:val="Table1"/>
        <w:tblW w:w="6662.0" w:type="dxa"/>
        <w:jc w:val="center"/>
        <w:tblLayout w:type="fixed"/>
        <w:tblLook w:val="0000"/>
      </w:tblPr>
      <w:tblGrid>
        <w:gridCol w:w="146"/>
        <w:gridCol w:w="6516"/>
        <w:tblGridChange w:id="0">
          <w:tblGrid>
            <w:gridCol w:w="146"/>
            <w:gridCol w:w="65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problem addressed in this project is the lack of access to quality education, workshops, and laboratories to rural and underdeveloped communities. Additionally, there is a deficiency in major platforms offering 3D visualization for educational purposes..These difficulties create barriers to ensuring educational resources and interactive learning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Replace this text and the instructions below with your statement in black.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(Identify the system requirements for your solution.  If you require particular technologies, languages and libraries, list them as well).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b w:val="1"/>
          <w:vertAlign w:val="baseline"/>
          <w:rtl w:val="0"/>
        </w:rPr>
        <w:t xml:space="preserve">Users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Varies, but typically ranging from K-12 to higher education.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Computers: Most students have a basic to intermediate level of computer literacy, as they are likely to have experience with using computers and the internet for educational purposes.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Educators: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Diverse, from younger teachers to more experienced educators.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Familiarity: The level of computer literacy among educators can vary widely, but many are expected to have a basic to intermediate understanding of computer usage for teaching and administration.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Content Creators: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Familiarity: Content creators are expected to have a solid understanding of computers and digital tools, as they will be responsible for generating educational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Feature requirements (described using use 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Read the instructions below and fill in the table. Delete all the blue text turning it 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(This is a numbered list of use cases that are the features of the system to be implemented.  Each use case is an operation that the user can perform on/with the system.  For each use case, provide a description (2-3 sentences) so you know what to build and so you can write a test case to demonstrate that your system provides that feature.  For each use case, you will identify (during release planning) the release in which it will be implemented: R1 or R2.  Typically, your project will have 10-15 use cases, but feel free to add or delete table rows if you decide to use finer-grain or coarse-grain use cases).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6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834"/>
        <w:gridCol w:w="5369"/>
        <w:gridCol w:w="1023"/>
        <w:tblGridChange w:id="0">
          <w:tblGrid>
            <w:gridCol w:w="540"/>
            <w:gridCol w:w="1834"/>
            <w:gridCol w:w="5369"/>
            <w:gridCol w:w="1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Read the instructions below and fill in the table. Delete all the blue text before adding this to your repository or turning it in to your instructor.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  <w:rtl w:val="0"/>
        </w:rPr>
        <w:t xml:space="preserve">Draw the UML use case diagram for the system. Make sure the use cases shown in the diagram correspond to the use cases described in the previous section.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f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Delete all the blue text and fill-in the template before adding this to your repository or turning it in to your instructor.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6.0" w:type="dxa"/>
        <w:jc w:val="left"/>
        <w:tblInd w:w="269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236"/>
        <w:tblGridChange w:id="0">
          <w:tblGrid>
            <w:gridCol w:w="1440"/>
            <w:gridCol w:w="7236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UC-XX (Replace XX with a number)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name of Use Case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the purpose of the Use Case and give a 1-2 line description. This could be the same as the description provided in feature requirements section.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all actors that participate in this Use Case.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condition that must be true before the main flow is executed.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(success) Flow: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Steps should be numbered.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Include the post condition for each alternate flow if different from the main flow.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70fa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condition that must be true when the main flow is completed. 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old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Requirements</w:t>
          </w:r>
        </w:p>
      </w:tc>
      <w:tc>
        <w:tcP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jc w:val="both"/>
    </w:pPr>
    <w:rPr>
      <w:rFonts w:ascii="Arial Bold" w:cs="Arial Bold" w:eastAsia="Arial Bold" w:hAnsi="Arial Bold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Bold" w:hAnsi="Arial Bold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bCs w:val="1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lueText">
    <w:name w:val="Blue Text"/>
    <w:basedOn w:val="Normal"/>
    <w:next w:val="Blue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Cs w:val="1"/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hrlEnmYypozooaPHwL6R63DfrQ==">CgMxLjA4AHIhMVZ1VmlGUDZySkV5emU3UGVacGxMN2FUR2YyZEdqLXVo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2007-11-23T09:02:00Z</dcterms:created>
  <dc:creator/>
</cp:coreProperties>
</file>