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EE297" w14:textId="77777777" w:rsidR="00242C86" w:rsidRDefault="00242C86"/>
    <w:sectPr w:rsidR="00242C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0E"/>
    <w:rsid w:val="00242C86"/>
    <w:rsid w:val="00835F95"/>
    <w:rsid w:val="008647EF"/>
    <w:rsid w:val="00C5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63BE"/>
  <w15:chartTrackingRefBased/>
  <w15:docId w15:val="{B21F869C-558A-4CF6-9CE9-9D5012B8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ranjan malakar</dc:creator>
  <cp:keywords/>
  <dc:description/>
  <cp:lastModifiedBy>rajeev ranjan malakar</cp:lastModifiedBy>
  <cp:revision>1</cp:revision>
  <dcterms:created xsi:type="dcterms:W3CDTF">2025-03-27T12:32:00Z</dcterms:created>
  <dcterms:modified xsi:type="dcterms:W3CDTF">2025-03-27T12:32:00Z</dcterms:modified>
</cp:coreProperties>
</file>