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195A0B" w:rsidP="008E338D">
      <w:pPr>
        <w:ind w:left="-630" w:firstLine="3240"/>
        <w:rPr>
          <w:rFonts w:ascii="Verdana" w:hAnsi="Verdana"/>
          <w:bCs/>
          <w:noProof/>
          <w:spacing w:val="-50"/>
          <w:szCs w:val="44"/>
        </w:rPr>
      </w:pPr>
      <w:r w:rsidRPr="00195A0B">
        <w:rPr>
          <w:rFonts w:ascii="Questa" w:hAnsi="Questa"/>
          <w:noProof/>
          <w:sz w:val="44"/>
          <w:szCs w:val="44"/>
        </w:rPr>
        <w:pict>
          <v:shapetype id="_x0000_t202" coordsize="21600,21600" o:spt="202" path="m,l,21600r21600,l21600,xe">
            <v:stroke joinstyle="miter"/>
            <v:path gradientshapeok="t" o:connecttype="rect"/>
          </v:shapetype>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195A0B">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533DDD">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195A0B">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195A0B">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533DDD"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533DDD" w:rsidRPr="00024AD9" w:rsidRDefault="00B76E76" w:rsidP="00E665DB">
                  <w:pPr>
                    <w:pStyle w:val="Normal1"/>
                    <w:widowControl w:val="0"/>
                    <w:pBdr>
                      <w:top w:val="nil"/>
                      <w:left w:val="nil"/>
                      <w:bottom w:val="nil"/>
                      <w:right w:val="nil"/>
                      <w:between w:val="nil"/>
                    </w:pBdr>
                    <w:spacing w:before="28" w:line="240" w:lineRule="auto"/>
                    <w:ind w:right="216"/>
                    <w:rPr>
                      <w:rFonts w:ascii="Avenir Book" w:hAnsi="Avenir Book"/>
                      <w:color w:val="262626" w:themeColor="text1" w:themeTint="D9"/>
                      <w:sz w:val="20"/>
                      <w:szCs w:val="20"/>
                    </w:rPr>
                  </w:pPr>
                  <w:r w:rsidRPr="00925960">
                    <w:rPr>
                      <w:szCs w:val="18"/>
                      <w:shd w:val="clear" w:color="auto" w:fill="FFFFFF"/>
                    </w:rPr>
                    <w:t xml:space="preserve"> </w:t>
                  </w:r>
                </w:p>
                <w:p w:rsidR="00E665DB" w:rsidRDefault="00E665DB" w:rsidP="00E665DB">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E665DB" w:rsidRPr="009A2691" w:rsidRDefault="00E665DB" w:rsidP="00E665DB">
                  <w:pPr>
                    <w:pStyle w:val="Normal1"/>
                    <w:widowControl w:val="0"/>
                    <w:pBdr>
                      <w:top w:val="nil"/>
                      <w:left w:val="nil"/>
                      <w:bottom w:val="nil"/>
                      <w:right w:val="nil"/>
                      <w:between w:val="nil"/>
                    </w:pBdr>
                    <w:spacing w:before="28" w:line="240" w:lineRule="auto"/>
                    <w:ind w:left="360" w:right="216" w:firstLine="360"/>
                    <w:rPr>
                      <w:b/>
                      <w:color w:val="000000"/>
                      <w:sz w:val="20"/>
                      <w:szCs w:val="20"/>
                    </w:rPr>
                  </w:pPr>
                  <w:r w:rsidRPr="009A2691">
                    <w:rPr>
                      <w:b/>
                      <w:color w:val="000000"/>
                      <w:sz w:val="20"/>
                      <w:szCs w:val="20"/>
                    </w:rPr>
                    <w:t>Head IT Governance- IT Finance management &amp; Control:</w:t>
                  </w:r>
                </w:p>
                <w:p w:rsidR="00E665DB" w:rsidRDefault="00E665DB" w:rsidP="00E665DB">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Pr>
                      <w:rFonts w:ascii="Avenir Book" w:hAnsi="Avenir Book"/>
                      <w:color w:val="262626" w:themeColor="text1" w:themeTint="D9"/>
                      <w:sz w:val="20"/>
                      <w:szCs w:val="20"/>
                    </w:rPr>
                    <w:t>and forecasting process</w:t>
                  </w:r>
                  <w:r w:rsidRPr="00024AD9">
                    <w:rPr>
                      <w:rFonts w:ascii="Avenir Book" w:hAnsi="Avenir Book"/>
                      <w:color w:val="262626" w:themeColor="text1" w:themeTint="D9"/>
                      <w:sz w:val="20"/>
                      <w:szCs w:val="20"/>
                    </w:rPr>
                    <w:t xml:space="preserve">, </w:t>
                  </w:r>
                  <w:r>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Pr>
                      <w:rFonts w:ascii="Avenir Book" w:hAnsi="Avenir Book"/>
                      <w:color w:val="262626" w:themeColor="text1" w:themeTint="D9"/>
                      <w:sz w:val="20"/>
                      <w:szCs w:val="20"/>
                    </w:rPr>
                    <w:t>control</w:t>
                  </w:r>
                </w:p>
                <w:p w:rsidR="00E665DB" w:rsidRPr="00024AD9" w:rsidRDefault="00E665DB" w:rsidP="00E665DB">
                  <w:pPr>
                    <w:pStyle w:val="ListParagraph"/>
                    <w:numPr>
                      <w:ilvl w:val="0"/>
                      <w:numId w:val="7"/>
                    </w:numPr>
                    <w:ind w:left="1080"/>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E665DB" w:rsidRPr="00024AD9" w:rsidRDefault="00E665DB" w:rsidP="00E665DB">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Pr>
                      <w:rFonts w:ascii="Avenir Book" w:hAnsi="Avenir Book"/>
                      <w:color w:val="262626" w:themeColor="text1" w:themeTint="D9"/>
                      <w:sz w:val="20"/>
                      <w:szCs w:val="20"/>
                    </w:rPr>
                    <w:t>alignment with business priorities, ROI approach was established along with lifecycle cost of service</w:t>
                  </w:r>
                </w:p>
                <w:p w:rsidR="00E665DB" w:rsidRPr="00024AD9" w:rsidRDefault="00E665DB" w:rsidP="00E665DB">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E665DB" w:rsidRPr="00024AD9" w:rsidRDefault="00E665DB" w:rsidP="00E665DB">
                  <w:pPr>
                    <w:pStyle w:val="ListParagraph"/>
                    <w:numPr>
                      <w:ilvl w:val="0"/>
                      <w:numId w:val="7"/>
                    </w:numPr>
                    <w:ind w:left="1080"/>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E665DB" w:rsidRDefault="00E665DB" w:rsidP="00E665DB">
                  <w:pPr>
                    <w:pStyle w:val="ListParagraph"/>
                    <w:numPr>
                      <w:ilvl w:val="0"/>
                      <w:numId w:val="7"/>
                    </w:numPr>
                    <w:ind w:left="1080"/>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B76E76" w:rsidRPr="00925960" w:rsidRDefault="00B76E76" w:rsidP="00925960"/>
              </w:txbxContent>
            </v:textbox>
            <w10:wrap anchory="page"/>
          </v:shape>
        </w:pict>
      </w:r>
      <w:r w:rsidRPr="00195A0B">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195A0B">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195A0B">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195A0B">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195A0B">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195A0B">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195A0B">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195A0B">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195A0B">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195A0B">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195A0B">
        <w:rPr>
          <w:rFonts w:ascii="Questa" w:hAnsi="Questa"/>
          <w:noProof/>
          <w:sz w:val="44"/>
          <w:szCs w:val="44"/>
        </w:rPr>
        <w:pict>
          <v:shape id="_x0000_s1037" type="#_x0000_t202" style="position:absolute;left:0;text-align:left;margin-left:-33.4pt;margin-top:528.7pt;width:133.85pt;height:151.2pt;z-index:25164491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195A0B">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195A0B">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195A0B">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195A0B">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195A0B">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195A0B">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195A0B">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0.45pt;margin-top:51.85pt;width:405.6pt;height:766.4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E665DB" w:rsidRDefault="00E665DB" w:rsidP="00E665DB">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E665DB" w:rsidRPr="009A2691" w:rsidRDefault="00E665DB" w:rsidP="00E665DB">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E665DB" w:rsidRPr="00024AD9" w:rsidRDefault="00E665DB" w:rsidP="00E665DB">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E665DB" w:rsidRPr="00024AD9" w:rsidRDefault="00E665DB" w:rsidP="00E665DB">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E665DB" w:rsidRPr="00024AD9" w:rsidRDefault="00E665DB" w:rsidP="00E665DB">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E665DB" w:rsidRPr="00024AD9" w:rsidRDefault="00E665DB" w:rsidP="00E665DB">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E665DB" w:rsidRPr="00024AD9" w:rsidRDefault="00E665DB" w:rsidP="00E665DB">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E665DB" w:rsidRPr="00024AD9" w:rsidRDefault="00E665DB" w:rsidP="00E665DB">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E665DB" w:rsidRPr="00024AD9" w:rsidRDefault="00E665DB" w:rsidP="00E665DB">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E665DB" w:rsidRPr="00024AD9" w:rsidRDefault="00E665DB" w:rsidP="00E665DB">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E665DB" w:rsidRPr="00024AD9" w:rsidRDefault="00E665DB" w:rsidP="00E665DB">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E665DB" w:rsidRPr="00E665DB"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p>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533DDD" w:rsidRPr="00024AD9" w:rsidRDefault="00533DDD" w:rsidP="00533DDD">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533DDD" w:rsidRDefault="00533DDD" w:rsidP="00533DDD">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D3487A" w:rsidRPr="0042287F" w:rsidRDefault="00D3487A" w:rsidP="00D3487A">
                  <w:pPr>
                    <w:pStyle w:val="ListParagraph"/>
                    <w:spacing w:line="360" w:lineRule="auto"/>
                    <w:jc w:val="both"/>
                    <w:rPr>
                      <w:rFonts w:ascii="Avenir Book" w:hAnsi="Avenir Book"/>
                      <w:color w:val="262626" w:themeColor="text1" w:themeTint="D9"/>
                      <w:sz w:val="20"/>
                      <w:szCs w:val="20"/>
                    </w:rPr>
                  </w:pPr>
                </w:p>
                <w:p w:rsidR="00D3487A" w:rsidRDefault="00D3487A" w:rsidP="00D3487A">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D3487A" w:rsidRPr="009A2691" w:rsidRDefault="00D3487A" w:rsidP="00D3487A">
                  <w:pPr>
                    <w:pStyle w:val="Normal1"/>
                    <w:widowControl w:val="0"/>
                    <w:pBdr>
                      <w:top w:val="nil"/>
                      <w:left w:val="nil"/>
                      <w:bottom w:val="nil"/>
                      <w:right w:val="nil"/>
                      <w:between w:val="nil"/>
                    </w:pBdr>
                    <w:spacing w:before="28" w:line="240" w:lineRule="auto"/>
                    <w:ind w:left="454"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D3487A" w:rsidRDefault="00D3487A" w:rsidP="00D3487A">
                  <w:pPr>
                    <w:pStyle w:val="ListParagraph"/>
                    <w:numPr>
                      <w:ilvl w:val="0"/>
                      <w:numId w:val="4"/>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D3487A" w:rsidRPr="00024AD9" w:rsidRDefault="00D3487A" w:rsidP="00D3487A">
                  <w:pPr>
                    <w:pStyle w:val="ListParagraph"/>
                    <w:numPr>
                      <w:ilvl w:val="0"/>
                      <w:numId w:val="4"/>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D3487A" w:rsidRPr="00024AD9" w:rsidRDefault="00D3487A" w:rsidP="00D3487A">
                  <w:pPr>
                    <w:pStyle w:val="ListParagraph"/>
                    <w:numPr>
                      <w:ilvl w:val="0"/>
                      <w:numId w:val="4"/>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D3487A" w:rsidRDefault="00D3487A" w:rsidP="00D3487A">
                  <w:pPr>
                    <w:pStyle w:val="ListParagraph"/>
                    <w:numPr>
                      <w:ilvl w:val="0"/>
                      <w:numId w:val="4"/>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D3487A" w:rsidRPr="001C770D" w:rsidRDefault="00D3487A" w:rsidP="00D3487A">
                  <w:pPr>
                    <w:pStyle w:val="ListParagraph"/>
                    <w:numPr>
                      <w:ilvl w:val="0"/>
                      <w:numId w:val="4"/>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D3487A" w:rsidRPr="00024AD9" w:rsidRDefault="00D3487A" w:rsidP="00D3487A">
                  <w:pPr>
                    <w:pStyle w:val="ListParagraph"/>
                    <w:numPr>
                      <w:ilvl w:val="0"/>
                      <w:numId w:val="4"/>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D3487A" w:rsidRDefault="00D3487A" w:rsidP="00D3487A">
                  <w:pPr>
                    <w:pStyle w:val="ListParagraph"/>
                    <w:numPr>
                      <w:ilvl w:val="0"/>
                      <w:numId w:val="4"/>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D3487A" w:rsidRPr="001C770D" w:rsidRDefault="00D3487A" w:rsidP="00D3487A">
                  <w:pPr>
                    <w:pStyle w:val="ListParagraph"/>
                    <w:numPr>
                      <w:ilvl w:val="0"/>
                      <w:numId w:val="4"/>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B76E76" w:rsidRPr="00024AD9" w:rsidRDefault="00B76E76" w:rsidP="00D3487A">
                  <w:pPr>
                    <w:pStyle w:val="Normal1"/>
                    <w:widowControl w:val="0"/>
                    <w:pBdr>
                      <w:top w:val="nil"/>
                      <w:left w:val="nil"/>
                      <w:bottom w:val="nil"/>
                      <w:right w:val="nil"/>
                      <w:between w:val="nil"/>
                    </w:pBdr>
                    <w:spacing w:line="240" w:lineRule="auto"/>
                    <w:ind w:right="216"/>
                    <w:rPr>
                      <w:b/>
                      <w:color w:val="000000"/>
                      <w:sz w:val="24"/>
                    </w:rPr>
                  </w:pP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rPr>
                  </w:pPr>
                </w:p>
              </w:txbxContent>
            </v:textbox>
            <w10:wrap anchory="page"/>
          </v:shape>
        </w:pict>
      </w:r>
      <w:r w:rsidRPr="00195A0B">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195A0B"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195A0B">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195A0B">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195A0B">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195A0B">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195A0B">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195A0B">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195A0B">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195A0B">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195A0B"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8.25pt;margin-top:60.4pt;width:400.35pt;height:777.8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E665DB" w:rsidRPr="00024AD9" w:rsidRDefault="00E665DB" w:rsidP="00E665DB">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p>
                <w:p w:rsidR="00E665DB" w:rsidRPr="00024AD9" w:rsidRDefault="00E665DB" w:rsidP="00E665DB">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E665DB" w:rsidRPr="00024AD9" w:rsidRDefault="00E665DB" w:rsidP="00E665DB">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E665DB" w:rsidRPr="00024AD9" w:rsidRDefault="00E665DB" w:rsidP="00E665DB">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E665DB" w:rsidRPr="00024AD9" w:rsidRDefault="00E665DB" w:rsidP="00E665DB">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E665DB" w:rsidRPr="00024AD9" w:rsidRDefault="00E665DB" w:rsidP="00E665DB">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E665DB" w:rsidRPr="00024AD9" w:rsidRDefault="00E665DB" w:rsidP="00E665DB">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E665DB" w:rsidRPr="00024AD9" w:rsidRDefault="00E665DB" w:rsidP="00E665DB">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E665DB" w:rsidRPr="00024AD9" w:rsidRDefault="00E665DB" w:rsidP="00E665DB">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E665DB" w:rsidRPr="00024AD9" w:rsidRDefault="00E665DB" w:rsidP="00E665DB">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p w:rsidR="00E665DB" w:rsidRDefault="00E665DB" w:rsidP="00D3487A">
                  <w:pPr>
                    <w:pStyle w:val="Normal1"/>
                    <w:widowControl w:val="0"/>
                    <w:pBdr>
                      <w:top w:val="nil"/>
                      <w:left w:val="nil"/>
                      <w:bottom w:val="nil"/>
                      <w:right w:val="nil"/>
                      <w:between w:val="nil"/>
                    </w:pBdr>
                    <w:spacing w:before="28" w:line="360" w:lineRule="auto"/>
                    <w:ind w:right="216"/>
                    <w:rPr>
                      <w:b/>
                      <w:color w:val="000000"/>
                      <w:sz w:val="20"/>
                      <w:szCs w:val="20"/>
                    </w:rPr>
                  </w:pPr>
                </w:p>
                <w:p w:rsidR="00D3487A" w:rsidRPr="00024AD9" w:rsidRDefault="00D3487A" w:rsidP="00D3487A">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D3487A" w:rsidRPr="00024AD9" w:rsidRDefault="00D3487A" w:rsidP="00D3487A">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D3487A" w:rsidRPr="00024AD9" w:rsidRDefault="00D3487A" w:rsidP="00D3487A">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D3487A" w:rsidRPr="00024AD9" w:rsidRDefault="00D3487A" w:rsidP="00D3487A">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D3487A" w:rsidRPr="00EC52D0" w:rsidRDefault="00D3487A" w:rsidP="00D3487A">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1"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D3487A" w:rsidRPr="00024AD9" w:rsidRDefault="00D3487A" w:rsidP="00D3487A">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D3487A" w:rsidRPr="00024AD9" w:rsidRDefault="00D3487A" w:rsidP="00D3487A">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D3487A" w:rsidRPr="00024AD9" w:rsidRDefault="00D3487A" w:rsidP="00D3487A">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D3487A" w:rsidRDefault="00D3487A" w:rsidP="00D3487A">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D3487A" w:rsidRPr="00024AD9" w:rsidRDefault="00D3487A" w:rsidP="00D3487A">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D3487A" w:rsidRDefault="00D3487A" w:rsidP="00D3487A">
                  <w:pPr>
                    <w:pStyle w:val="Normal1"/>
                    <w:widowControl w:val="0"/>
                    <w:pBdr>
                      <w:top w:val="nil"/>
                      <w:left w:val="nil"/>
                      <w:bottom w:val="nil"/>
                      <w:right w:val="nil"/>
                      <w:between w:val="nil"/>
                    </w:pBdr>
                    <w:spacing w:before="28"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SAP S/4 Hana ERP PMO for managing other consulting company and internal stakeholder for on time delivery of program.</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533DDD" w:rsidRDefault="00533DDD" w:rsidP="00533DDD">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533DDD" w:rsidRPr="002756F9" w:rsidRDefault="00533DDD" w:rsidP="00533DDD">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Pr="00024AD9">
                    <w:rPr>
                      <w:rFonts w:ascii="Avenir Book" w:hAnsi="Avenir Book"/>
                      <w:color w:val="262626" w:themeColor="text1" w:themeTint="D9"/>
                      <w:sz w:val="20"/>
                      <w:szCs w:val="20"/>
                    </w:rPr>
                    <w:t>/CFO advisory and business SPOC for relationship management and escalations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533DDD" w:rsidRPr="00024AD9" w:rsidRDefault="00533DDD" w:rsidP="00533DDD">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DA6A32" w:rsidRDefault="00DA6A32"/>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195A0B" w:rsidP="00B52BE4">
      <w:pPr>
        <w:rPr>
          <w:rFonts w:ascii="Verdana" w:hAnsi="Verdana"/>
          <w:color w:val="FF0000"/>
          <w:szCs w:val="44"/>
        </w:rPr>
      </w:pPr>
      <w:r>
        <w:rPr>
          <w:rFonts w:ascii="Verdana" w:hAnsi="Verdana"/>
          <w:noProof/>
          <w:color w:val="FF0000"/>
          <w:szCs w:val="44"/>
        </w:rPr>
        <w:lastRenderedPageBreak/>
        <w:pict>
          <v:shape id="_x0000_s1116" type="#_x0000_t202" style="position:absolute;margin-left:126.4pt;margin-top:58.4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195A0B"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4594" w:rsidRDefault="00294594" w:rsidP="004E5F6B">
      <w:r>
        <w:separator/>
      </w:r>
    </w:p>
  </w:endnote>
  <w:endnote w:type="continuationSeparator" w:id="1">
    <w:p w:rsidR="00294594" w:rsidRDefault="00294594"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4594" w:rsidRDefault="00294594" w:rsidP="004E5F6B">
      <w:r>
        <w:separator/>
      </w:r>
    </w:p>
  </w:footnote>
  <w:footnote w:type="continuationSeparator" w:id="1">
    <w:p w:rsidR="00294594" w:rsidRDefault="00294594"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195A0B"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195A0B"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E665DB">
          <w:rPr>
            <w:rStyle w:val="PageNumber"/>
            <w:noProof/>
            <w:sz w:val="16"/>
          </w:rPr>
          <w:t>2</w:t>
        </w:r>
        <w:r w:rsidRPr="003E55E2">
          <w:rPr>
            <w:rStyle w:val="PageNumber"/>
            <w:sz w:val="16"/>
          </w:rPr>
          <w:fldChar w:fldCharType="end"/>
        </w:r>
      </w:p>
    </w:sdtContent>
  </w:sdt>
  <w:p w:rsidR="00B76E76" w:rsidRDefault="00195A0B"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9634"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5A0B"/>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94594"/>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32DF"/>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3DDD"/>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487A"/>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6A32"/>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65DB"/>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4"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supplier.com/c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3730</TotalTime>
  <Pages>4</Pages>
  <Words>24</Words>
  <Characters>138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54</cp:revision>
  <cp:lastPrinted>2021-06-02T13:58:00Z</cp:lastPrinted>
  <dcterms:created xsi:type="dcterms:W3CDTF">2024-07-22T17:43:00Z</dcterms:created>
  <dcterms:modified xsi:type="dcterms:W3CDTF">2024-09-07T08:01:00Z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