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LEBENSLAUF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Rajeev Sharma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Fullinsdorf, Basel land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M: +41-799288670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E: rajeev.official@gmail.com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Sprache: Deutsche (B1), Inglish 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Arbeitserlaubnis: C Erlaubnis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Zusammenfassung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Hochmotivierter IT-Leiter, der sich auf die Nutzung digitaler Technologien konzentriert, um eine wertorientierte Partnerschaft zwischen IT und Business zu ermöglichen. Leidenschaft für herausfordernde Change Management und Transformationsinitiativen.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Führen Sie mehrere Post-Merger-IT-Integrationen globaler Organisationen an, die mit Geschäftsfunktionen wie Lieferkette, Marketing, Personal und Finanzen zusammenarbeiten, um Transformations-Roadmaps zu definieren und umzusetzen, die Fortschritte in den Bereichen IT und digitale Technologien nutzen.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CIO-Beratung zu Schlüsselthemen wie Anwendungsportfolio (ERPs, Legacy), CRM, Enterprise Service Management, Plattformansatz, Anbieter, Outsourcing und Finanzoptimierung.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Unternehmerische Denkweise, um IT als Profitcenter zu behandeln. Engagement in verschiedenen Branchen wie Einzelhandel, Pharma, Beratung, Telekommunikation und Automobil.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Besonderheiten: - Agile Business Orchestration unter Nutzung digitaler Technologien - IT-Strategie zur Definition und Implementierung globaler Transformations programme &amp; projekte zum Nutzen des Unternehmens - Schaffung einer IT-Umgebung, die quantitative Fakten in Echtzeit liefert und nicht nur qualitative Parameter - Techno-kommerzielle Verhandlungen, Definition der Lieferantenlandschaft und Beschaffung Strategie - Business Prozess Reengineering, ERP (SAP, Oracle usw.), Optimierung der IT-Anwendungslandschaft - Vorbereitung und Präsentation von Business Cases, was zu globalen Change Management-Initiativen und Wertschöpfung führt - Prozess optimierung, Lean, Kaizen (kontinuierliche Verbesserung), PFMEA, DFMEA, DMAIC und DMADV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Schulische Qualifikation: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Digital Excellence Diploma - IMD Lausanne -2019 (laufend)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MBA-Copenhagen Business School - 2012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Bachelor of Engineering - Pune University India - 1998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Zertifizierungen: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CGEIT - Corporate Governance in der Unternehmens-IT - 2015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ITIL V3-Experte - IT Service Management - 2011</w:t>
      </w:r>
    </w:p>
    <w:p>
      <w:pPr>
        <w:numPr>
          <w:ilvl w:val="0"/>
          <w:numId w:val="7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PMP-Experte - Internationales Projektmanagement - 2010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Employment History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Dufry AG </w:t>
      </w:r>
    </w:p>
    <w:p>
      <w:pPr>
        <w:numPr>
          <w:ilvl w:val="0"/>
          <w:numId w:val="9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Global IT Digital Transformation Manager (Sep 2012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Nov2019)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Infosys Technologies Limited 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 Account Manager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Novartis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Schweiz) (Juni 2008 - Dez 2010)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Introduction Manager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British Telecom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Großbritannien) (Okt 2006 - Juni 2008)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Kompetenz entwicklungs leiter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Johnson Controls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USA) (Feb 2004 - Okt 2006)</w:t>
      </w:r>
    </w:p>
    <w:p>
      <w:pPr>
        <w:numPr>
          <w:ilvl w:val="0"/>
          <w:numId w:val="1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Technischer Leiter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Johnson Controls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Großbritannien) (Apr 2000 - Jan 2004)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Bosch India</w:t>
      </w:r>
    </w:p>
    <w:p>
      <w:pPr>
        <w:numPr>
          <w:ilvl w:val="0"/>
          <w:numId w:val="13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Produktingenieur - Indien (Okt 1998 - Apr 2000)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Berufserfahrung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Global IT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Digital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Transformation Manager, Dufry Sep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2012 - Nov 2019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www.dufry.com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(Weltmarktf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ührer im Reiseeinzelhandel)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IT-Strategie &amp; Governance: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Leitung von zwei großen IT-Integrationsprojekten zur Zusammenführung von 1,5 Mrd. und 4 Mrd. Reiseeinzelhandelsunternehmen, um die IT sicherzustellen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Synergien zielen auf die Realisierung von ERPs, Legacy-Anwendungen, Rechenzentrum, LAN / WAN ab. o IT-Leiter, der für die Realisierung des globalen Prozesses und der finanziellen Reife verantwortlich ist. o Identifizieren von Möglichkeiten im Zusammenhang mit der Rationalisierung des Anwendungsportfolios, der IT-Beschaffung und Verträgen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Verhandlung, Infrastrukturkonsolidierung usw. o IT-Cloud-Strategie zur Ermöglichung eines sicheren Datenaustauschs und EDI mit Lieferanten o IT-SPOC für alle mit Finanzen, Treasury und Controlling verbundenen Ausrichtungen o Conversion-Rate und Umsatzauswirkungen zur Messung der Wirksamkeit von Initiativen und Investitionsstrategien.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digital transformation: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IT finance management- landscape integration. Improving transparency and process maturity within IT, Alignment with finance and accounting requirements. SAP, Oracle, Navision, Servicenow, HFM, Basware integration. o Data insights program: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Defining organizations digital roadmap and identifying, as is maturity o Consolidating current data assets, and commercialization opportunities o Data unification using platform approach, Integrating systems landscape (Internal &amp; External) and real time reporting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AI and Machine learning based pattern recognition for business insights, customer recommendations, forecast replenishment, inventory management etc o Supply chain operations review (SCOR) for identifying reliability, responsiveness, agility and costs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efficiency via real time Microsoft Power BI dashboards o Omni-channel &amp; integrated marketing initiatives for customized customer experience in both store and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online. o ITSM - ServiceNow platform implementation globally.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Global Service definitions, KPI, SLAs, OLAs definition and alignment with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 stakeholders. o Aligning IT processes to industry best practices ITIL, PMP and CGEIT o Identity and access management automation (RPA) using UiPath. o In store digital initiatives for customer engagement, Reserve &amp; Collect, Dufry Red, mobile PoS. o Concur implementation for paperless travel management.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MBA, Copenhagen Business School, Denmark Graduated Aug 2012 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www.cbs.dk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Supply Chain Advisory Board (MAN trucks &amp; Bus) &amp; Deltek ERP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Full review of existing Supply chain surplus, make or buy decision, Cost of good sold, Supplier profiling,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 collaboration leading to existing maturity of procurement and sourcing department. o Defined KPI framework and risk profile for Sourcing department based on ITIL and SCOR framework o Recommended best practices for MAN trucks &amp; Bus sourcing strategy focusing on BRIC and VISTA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regions o Defined Deltek’s product expansion strategy, focusing on Maconomy and Vision ERP packages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Organized Venture Cup, Net impact-carbon footprint (CSR) &amp; VC Investment Competition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 Account Manager - Novartis SAP Service, CH Jun 2008 – Dec 2010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$58.5 Billion, among top 3 world’s leading pharmaceutical companies.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www.novartis.com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Business Account Management: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ERP Key Accounts Managed: Austria, Hungary, Czech, Slovakia, Poland and Portugal o Single Point of Contact (SPOC) for CIO, CFO from business and business IT o Provided consulting on SAP project ROI (NPV, IRR), IT processes and methodologies to business o Budget planning, negotiations and sign off from business for all SAP requirements o SLA adherence review with business and negotiations to revise the SLAs o Communication management ensuring correct prioritization of business requests, timely delivery and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escalation resolution o Reviewed and monitored service performance based on KPI and balanced score cards o Responsible to defining Inter Company charging methodology and model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Operations Management: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Standardized and automated monthly charge out (Invoicing) and revenue distribution processes, transition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manual to MS Access and later to integrated SAP solution o SAP licensing management and negotiation o Implemented process harmonization across 3 business units, and recommended a business case for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application portfolio rationalization o Improved charge out efficiency by 30% and reduced resource requirement by 50% o Established strategic, tactical and operational level dashboards and KPIs, generating real time information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leveraging SAP BI solution o Revised Infrastructure Cost distribution process by implementing usage driven costing instead of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headcount based costing o Defined and implemented process, workflow for Project Portfolio Management (PPM), project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prioritization using CPM, PERT, change management framework and ticketing tool (Remedy &amp; Magic)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Launch Manager - British Telecom, UK Oct 2006 – Jun 2008 Fortune 100, $31.6 Billion world’s leading providers of communications solutions and services.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www.btplc.com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 launch Management (Asia Pacific Region)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Change manager for launching new products and updating existing products. close alignment with global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local teams to ensure smooth launch of service o Facilitated Rapid Impact Analysis, Operation Impact Analysis, documentation, training and sign off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Offshore Development Lead - Johnson Controls Inc. USA Feb 2004 – Oct 2006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Fortune 100, 40.8 Billion global leaders in automotive experience, building efficiency and power solutions.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www.johnsoncontrols.com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Product Engineering Lead: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Established new competency in Plastics and Interior business for Johnson Controls USA o Lead global offshore development center and was accountable for profit &amp; loss, technical expertise and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delivery o Enabled Value Analysis Value Engineering initiative for saving $0.7million, and was awarded most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valuable employee of the year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Manager - Johnson Controls Inc, UK April 2000 – Jan 2004 Fortune 100, 40.8 Billion global leader in automotive experience, building efficiency and power solutions. </w:t>
      </w: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www.johnsoncontrols.com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Engineering Manager: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Just in Time (JIT) Delivery to Manufacturing plants, Optimizing inventory on site, Managed Supply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chain operations, warehouse and logistics partners. o Managed common platform seating system program for Ford, Volvo and Mazda o Lead 6 Sigma project (DMADV) for reducing complexity of front seat back by 37% - resulting in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effective saving $1.5 million in testing and tooling o Developed products leveraging PLM (CAD, CAE, PDM, concurrent engineering, MPM) o Vendor management and supplier’s coordination across Europe o Trained in plastics component design and sheet metal design at Indian Institute of Science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Engineer - Bosch Brakes, India Oct 1998 – Apr 2000 Euro 38.1, Billion global leader in technology and services. </w:t>
      </w: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www.boschindia.com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Product Engineer: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Implemented LEAN manufacturing techniques and process improvement methodologies o Participated in continual improvement project (Kaizen) and increased resource utilization by 10%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Hobbies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DIY projects and entrepreneurial ventures related to education.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Entrepreneurship Initiatives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●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www.kool-kinder.com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(School in India)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LinkedIn profile: </w:t>
      </w: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https://www.linkedin.com/in/rajeevsharma7/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5">
    <w:abstractNumId w:val="24"/>
  </w:num>
  <w:num w:numId="7">
    <w:abstractNumId w:val="18"/>
  </w:num>
  <w:num w:numId="9">
    <w:abstractNumId w:val="12"/>
  </w:num>
  <w:num w:numId="11">
    <w:abstractNumId w:val="6"/>
  </w:num>
  <w:num w:numId="13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btplc.com/" Id="docRId3" Type="http://schemas.openxmlformats.org/officeDocument/2006/relationships/hyperlink" /><Relationship TargetMode="External" Target="http://www.kool-kinder.com/" Id="docRId7" Type="http://schemas.openxmlformats.org/officeDocument/2006/relationships/hyperlink" /><Relationship TargetMode="External" Target="http://www.dufry.com/" Id="docRId0" Type="http://schemas.openxmlformats.org/officeDocument/2006/relationships/hyperlink" /><Relationship Target="styles.xml" Id="docRId10" Type="http://schemas.openxmlformats.org/officeDocument/2006/relationships/styles" /><Relationship TargetMode="External" Target="http://www.novartis.com/" Id="docRId2" Type="http://schemas.openxmlformats.org/officeDocument/2006/relationships/hyperlink" /><Relationship TargetMode="External" Target="http://www.johnsoncontrols.com/" Id="docRId4" Type="http://schemas.openxmlformats.org/officeDocument/2006/relationships/hyperlink" /><Relationship TargetMode="External" Target="http://www.boschindia.com/" Id="docRId6" Type="http://schemas.openxmlformats.org/officeDocument/2006/relationships/hyperlink" /><Relationship TargetMode="External" Target="https://www.linkedin.com/in/rajeevsharma7/" Id="docRId8" Type="http://schemas.openxmlformats.org/officeDocument/2006/relationships/hyperlink" /><Relationship TargetMode="External" Target="http://www.cbs.dk/" Id="docRId1" Type="http://schemas.openxmlformats.org/officeDocument/2006/relationships/hyperlink" /><Relationship TargetMode="External" Target="http://www.johnsoncontrols.com/" Id="docRId5" Type="http://schemas.openxmlformats.org/officeDocument/2006/relationships/hyperlink" /><Relationship Target="numbering.xml" Id="docRId9" Type="http://schemas.openxmlformats.org/officeDocument/2006/relationships/numbering" /></Relationships>
</file>