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D031A" w14:textId="77777777" w:rsidR="00C26A06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162CCB7F" w14:textId="77777777" w:rsidR="00C26A06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4F8792D0" w14:textId="77777777" w:rsidR="00C26A06" w:rsidRDefault="00C26A06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26A06" w14:paraId="504D7A29" w14:textId="77777777">
        <w:tc>
          <w:tcPr>
            <w:tcW w:w="4508" w:type="dxa"/>
          </w:tcPr>
          <w:p w14:paraId="1F1820F0" w14:textId="77777777" w:rsidR="00C26A0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BB455D3" w14:textId="6D211439" w:rsidR="00C26A06" w:rsidRDefault="0093664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  <w:r w:rsidR="00662BD0">
              <w:rPr>
                <w:rFonts w:ascii="Calibri" w:eastAsia="Calibri" w:hAnsi="Calibri" w:cs="Calibri"/>
              </w:rPr>
              <w:t>8</w:t>
            </w:r>
            <w:r>
              <w:rPr>
                <w:rFonts w:ascii="Calibri" w:eastAsia="Calibri" w:hAnsi="Calibri" w:cs="Calibri"/>
              </w:rPr>
              <w:t xml:space="preserve"> February 2026</w:t>
            </w:r>
          </w:p>
        </w:tc>
      </w:tr>
      <w:tr w:rsidR="00C26A06" w14:paraId="0CB36D5D" w14:textId="77777777">
        <w:tc>
          <w:tcPr>
            <w:tcW w:w="4508" w:type="dxa"/>
          </w:tcPr>
          <w:p w14:paraId="47545022" w14:textId="77777777" w:rsidR="00C26A0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8930F02" w14:textId="53BAB29E" w:rsidR="00C26A06" w:rsidRDefault="00862B34">
            <w:pPr>
              <w:rPr>
                <w:rFonts w:ascii="Calibri" w:eastAsia="Calibri" w:hAnsi="Calibri" w:cs="Calibri"/>
              </w:rPr>
            </w:pPr>
            <w:r w:rsidRPr="00862B34">
              <w:rPr>
                <w:rFonts w:ascii="Calibri" w:eastAsia="Calibri" w:hAnsi="Calibri" w:cs="Calibri"/>
              </w:rPr>
              <w:t>LTVIP2026TMIDS65947</w:t>
            </w:r>
          </w:p>
        </w:tc>
      </w:tr>
      <w:tr w:rsidR="00C26A06" w14:paraId="2A4AABCD" w14:textId="77777777">
        <w:tc>
          <w:tcPr>
            <w:tcW w:w="4508" w:type="dxa"/>
          </w:tcPr>
          <w:p w14:paraId="5A772DA6" w14:textId="77777777" w:rsidR="00C26A0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91F213B" w14:textId="4060C1FB" w:rsidR="00C26A06" w:rsidRDefault="00DD6F0C">
            <w:pPr>
              <w:rPr>
                <w:rFonts w:ascii="Calibri" w:eastAsia="Calibri" w:hAnsi="Calibri" w:cs="Calibri"/>
              </w:rPr>
            </w:pPr>
            <w:proofErr w:type="spellStart"/>
            <w:r w:rsidRPr="00DD6F0C">
              <w:rPr>
                <w:rFonts w:ascii="Calibri" w:eastAsia="Calibri" w:hAnsi="Calibri" w:cs="Calibri"/>
              </w:rPr>
              <w:t>IntelliSQL</w:t>
            </w:r>
            <w:proofErr w:type="spellEnd"/>
            <w:r w:rsidRPr="00DD6F0C">
              <w:rPr>
                <w:rFonts w:ascii="Calibri" w:eastAsia="Calibri" w:hAnsi="Calibri" w:cs="Calibri"/>
              </w:rPr>
              <w:t>: Intelligent SQL Querying with LLMs Using Gemini Pro</w:t>
            </w:r>
          </w:p>
        </w:tc>
      </w:tr>
      <w:tr w:rsidR="00C26A06" w14:paraId="00A4FC48" w14:textId="77777777">
        <w:tc>
          <w:tcPr>
            <w:tcW w:w="4508" w:type="dxa"/>
          </w:tcPr>
          <w:p w14:paraId="0DADA95F" w14:textId="77777777" w:rsidR="00C26A0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A476971" w14:textId="77777777" w:rsidR="00C26A06" w:rsidRDefault="00C26A06">
            <w:pPr>
              <w:rPr>
                <w:rFonts w:ascii="Calibri" w:eastAsia="Calibri" w:hAnsi="Calibri" w:cs="Calibri"/>
              </w:rPr>
            </w:pPr>
          </w:p>
        </w:tc>
      </w:tr>
    </w:tbl>
    <w:p w14:paraId="546EFCAB" w14:textId="77777777" w:rsidR="00C26A06" w:rsidRDefault="00C26A06"/>
    <w:p w14:paraId="40E013E6" w14:textId="77777777" w:rsidR="00C26A06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4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1"/>
        <w:gridCol w:w="2245"/>
        <w:gridCol w:w="2058"/>
        <w:gridCol w:w="2173"/>
        <w:gridCol w:w="1038"/>
        <w:gridCol w:w="1095"/>
      </w:tblGrid>
      <w:tr w:rsidR="00C26A06" w14:paraId="47F20FEA" w14:textId="77777777" w:rsidTr="00DD6F0C">
        <w:trPr>
          <w:trHeight w:val="459"/>
        </w:trPr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683372" w14:textId="77777777" w:rsidR="00C26A0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4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8A94E7" w14:textId="77777777" w:rsidR="00C26A0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5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7F1864" w14:textId="77777777" w:rsidR="00C26A0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7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D79031" w14:textId="77777777" w:rsidR="00C26A0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3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C375CE" w14:textId="77777777" w:rsidR="00C26A0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9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8B16AF" w14:textId="77777777" w:rsidR="00C26A0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C26A06" w14:paraId="34383888" w14:textId="77777777" w:rsidTr="00DD6F0C">
        <w:trPr>
          <w:trHeight w:val="459"/>
        </w:trPr>
        <w:tc>
          <w:tcPr>
            <w:tcW w:w="8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5963C5" w14:textId="77777777" w:rsidR="00C26A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4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553549" w14:textId="3F38FB8C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</w:rPr>
              <w:t>Text Input Validation</w:t>
            </w:r>
            <w:r w:rsidRPr="00DD6F0C">
              <w:t xml:space="preserve"> (Query Phrasing)</w:t>
            </w:r>
          </w:p>
        </w:tc>
        <w:tc>
          <w:tcPr>
            <w:tcW w:w="205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EA1E9D" w14:textId="4F6FFA2E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Enter valid English queries (e.g., "Show marks") and invalid gibberish.</w:t>
            </w:r>
          </w:p>
        </w:tc>
        <w:tc>
          <w:tcPr>
            <w:tcW w:w="217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A558DC" w14:textId="15D18033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Valid queries generate SQL; invalid inputs are handled without crashes.</w:t>
            </w:r>
          </w:p>
        </w:tc>
        <w:tc>
          <w:tcPr>
            <w:tcW w:w="103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4EB215" w14:textId="61EF65D8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sz w:val="20"/>
                <w:szCs w:val="20"/>
              </w:rPr>
              <w:t>Successfully filtered valid/invalid text.</w:t>
            </w:r>
          </w:p>
        </w:tc>
        <w:tc>
          <w:tcPr>
            <w:tcW w:w="109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12B861" w14:textId="3E06E790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C26A06" w14:paraId="25E0E5D0" w14:textId="77777777" w:rsidTr="00DD6F0C">
        <w:trPr>
          <w:trHeight w:val="459"/>
        </w:trPr>
        <w:tc>
          <w:tcPr>
            <w:tcW w:w="8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DD8455" w14:textId="77777777" w:rsidR="00C26A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4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2AA34C" w14:textId="3A32682D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</w:rPr>
              <w:t>Schema Parameter Validation</w:t>
            </w:r>
            <w:r w:rsidRPr="00DD6F0C">
              <w:t xml:space="preserve"> (Specific Columns)</w:t>
            </w:r>
          </w:p>
        </w:tc>
        <w:tc>
          <w:tcPr>
            <w:tcW w:w="205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C75C2B" w14:textId="7750BF75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Query specific student names or marks within and outside database ranges.</w:t>
            </w:r>
          </w:p>
        </w:tc>
        <w:tc>
          <w:tcPr>
            <w:tcW w:w="217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27DB5A" w14:textId="6B807B54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Accepts valid column targets (NAME, MARKS); ignores non-existent table requests.</w:t>
            </w:r>
          </w:p>
        </w:tc>
        <w:tc>
          <w:tcPr>
            <w:tcW w:w="103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16DDBF" w14:textId="7F89646E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sz w:val="20"/>
                <w:szCs w:val="20"/>
              </w:rPr>
              <w:t>Correctly mapped query to table schema.</w:t>
            </w:r>
          </w:p>
        </w:tc>
        <w:tc>
          <w:tcPr>
            <w:tcW w:w="109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4597E4" w14:textId="70775D23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C26A06" w14:paraId="1DEDAF21" w14:textId="77777777" w:rsidTr="00DD6F0C">
        <w:trPr>
          <w:trHeight w:val="459"/>
        </w:trPr>
        <w:tc>
          <w:tcPr>
            <w:tcW w:w="8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DD2A30" w14:textId="77777777" w:rsidR="00C26A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4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A8542C" w14:textId="6A855602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</w:rPr>
              <w:t>SQL Content Generation</w:t>
            </w:r>
            <w:r w:rsidRPr="00DD6F0C">
              <w:t xml:space="preserve"> (LLM Logic)</w:t>
            </w:r>
          </w:p>
        </w:tc>
        <w:tc>
          <w:tcPr>
            <w:tcW w:w="205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B1E291" w14:textId="036C468A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 xml:space="preserve">Provide complete English prompts and click </w:t>
            </w:r>
            <w:r w:rsidRPr="00DD6F0C">
              <w:rPr>
                <w:b/>
                <w:bCs/>
              </w:rPr>
              <w:t>"Get Answer"</w:t>
            </w:r>
            <w:r w:rsidRPr="00DD6F0C">
              <w:t>.</w:t>
            </w:r>
          </w:p>
        </w:tc>
        <w:tc>
          <w:tcPr>
            <w:tcW w:w="217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4DB28F" w14:textId="3A9BD107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Correct SQL is generated and cleaned by the Regex layer.</w:t>
            </w:r>
          </w:p>
        </w:tc>
        <w:tc>
          <w:tcPr>
            <w:tcW w:w="103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C808A4" w14:textId="6DA1B135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sz w:val="20"/>
                <w:szCs w:val="20"/>
              </w:rPr>
              <w:t>Generated clean SELECT statements.</w:t>
            </w:r>
          </w:p>
        </w:tc>
        <w:tc>
          <w:tcPr>
            <w:tcW w:w="109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005C9B" w14:textId="3E9DFB1D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C26A06" w14:paraId="0F85719F" w14:textId="77777777" w:rsidTr="00DD6F0C">
        <w:trPr>
          <w:trHeight w:val="459"/>
        </w:trPr>
        <w:tc>
          <w:tcPr>
            <w:tcW w:w="8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64528A" w14:textId="77777777" w:rsidR="00C26A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4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BF51E6" w14:textId="2D247CBE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</w:rPr>
              <w:t>API Connection Check</w:t>
            </w:r>
            <w:r w:rsidRPr="00DD6F0C">
              <w:t xml:space="preserve"> (Gemini Authentication)</w:t>
            </w:r>
          </w:p>
        </w:tc>
        <w:tc>
          <w:tcPr>
            <w:tcW w:w="205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B5AF42" w14:textId="3275C08B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Verify if the GOOGLE_API_KEY is loaded and the model responds.</w:t>
            </w:r>
          </w:p>
        </w:tc>
        <w:tc>
          <w:tcPr>
            <w:tcW w:w="217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11547E" w14:textId="2AA1957C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API responds successfully and initializes the session.</w:t>
            </w:r>
          </w:p>
        </w:tc>
        <w:tc>
          <w:tcPr>
            <w:tcW w:w="103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E30D43" w14:textId="2045E614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sz w:val="20"/>
                <w:szCs w:val="20"/>
              </w:rPr>
              <w:t>200 OK / Successful handshake.</w:t>
            </w:r>
          </w:p>
        </w:tc>
        <w:tc>
          <w:tcPr>
            <w:tcW w:w="109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80929D" w14:textId="2D04BC0E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C26A06" w14:paraId="7A749D03" w14:textId="77777777" w:rsidTr="00DD6F0C">
        <w:trPr>
          <w:trHeight w:val="459"/>
        </w:trPr>
        <w:tc>
          <w:tcPr>
            <w:tcW w:w="8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64997C" w14:textId="77777777" w:rsidR="00C26A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4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60F0C7" w14:textId="2EEA6674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</w:rPr>
              <w:t>Response Time Test</w:t>
            </w:r>
            <w:r w:rsidRPr="00DD6F0C">
              <w:t xml:space="preserve"> (Latency)</w:t>
            </w:r>
          </w:p>
        </w:tc>
        <w:tc>
          <w:tcPr>
            <w:tcW w:w="205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01EE1E" w14:textId="4E371736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Use a timer to check the time from clicking "Get Answer" to result display.</w:t>
            </w:r>
          </w:p>
        </w:tc>
        <w:tc>
          <w:tcPr>
            <w:tcW w:w="217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18B6FD" w14:textId="09310543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Content generation and DB fetch should be under 3 seconds.</w:t>
            </w:r>
          </w:p>
        </w:tc>
        <w:tc>
          <w:tcPr>
            <w:tcW w:w="103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30C354" w14:textId="116F9CF2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  <w:sz w:val="20"/>
                <w:szCs w:val="20"/>
              </w:rPr>
              <w:t>Avg: 1.8 seconds</w:t>
            </w:r>
            <w:r w:rsidRPr="00DD6F0C">
              <w:rPr>
                <w:sz w:val="20"/>
                <w:szCs w:val="20"/>
              </w:rPr>
              <w:t xml:space="preserve"> (using Gemini Flash).</w:t>
            </w:r>
          </w:p>
        </w:tc>
        <w:tc>
          <w:tcPr>
            <w:tcW w:w="109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C248EE" w14:textId="662EA6F8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C26A06" w14:paraId="227CCC39" w14:textId="77777777" w:rsidTr="00DD6F0C">
        <w:trPr>
          <w:trHeight w:val="459"/>
        </w:trPr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B87206" w14:textId="77777777" w:rsidR="00C26A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45" w:type="dxa"/>
            <w:tcBorders>
              <w:top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FB4CC9" w14:textId="633439B4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</w:rPr>
              <w:t>API Speed Test</w:t>
            </w:r>
            <w:r w:rsidRPr="00DD6F0C">
              <w:t xml:space="preserve"> </w:t>
            </w:r>
            <w:r w:rsidRPr="00DD6F0C">
              <w:lastRenderedPageBreak/>
              <w:t>(Concurrency)</w:t>
            </w:r>
          </w:p>
        </w:tc>
        <w:tc>
          <w:tcPr>
            <w:tcW w:w="2058" w:type="dxa"/>
            <w:tcBorders>
              <w:top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BD977B" w14:textId="5FA01BC0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lastRenderedPageBreak/>
              <w:t xml:space="preserve">Simulate multiple </w:t>
            </w:r>
            <w:r w:rsidRPr="00DD6F0C">
              <w:lastRenderedPageBreak/>
              <w:t>rapid-fire query calls to the Gemini model.</w:t>
            </w:r>
          </w:p>
        </w:tc>
        <w:tc>
          <w:tcPr>
            <w:tcW w:w="2173" w:type="dxa"/>
            <w:tcBorders>
              <w:top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692912" w14:textId="02E3800B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lastRenderedPageBreak/>
              <w:t>T</w:t>
            </w:r>
            <w:r w:rsidRPr="00DD6F0C">
              <w:t xml:space="preserve">he API should </w:t>
            </w:r>
            <w:r w:rsidRPr="00DD6F0C">
              <w:lastRenderedPageBreak/>
              <w:t>process requests without significant slowdown or throttling.</w:t>
            </w:r>
          </w:p>
        </w:tc>
        <w:tc>
          <w:tcPr>
            <w:tcW w:w="1038" w:type="dxa"/>
            <w:tcBorders>
              <w:top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5953C7" w14:textId="41B498EC" w:rsidR="00C26A06" w:rsidRPr="00DD6F0C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sz w:val="20"/>
                <w:szCs w:val="20"/>
              </w:rPr>
              <w:lastRenderedPageBreak/>
              <w:t xml:space="preserve">Stable throughput </w:t>
            </w:r>
            <w:r w:rsidRPr="00DD6F0C">
              <w:rPr>
                <w:sz w:val="20"/>
                <w:szCs w:val="20"/>
              </w:rPr>
              <w:lastRenderedPageBreak/>
              <w:t>with no degradation.</w:t>
            </w:r>
          </w:p>
        </w:tc>
        <w:tc>
          <w:tcPr>
            <w:tcW w:w="1095" w:type="dxa"/>
            <w:tcBorders>
              <w:top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EFFAFE" w14:textId="247D9C93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Pass</w:t>
            </w:r>
          </w:p>
        </w:tc>
      </w:tr>
      <w:tr w:rsidR="00C26A06" w14:paraId="69E2C940" w14:textId="77777777" w:rsidTr="00DD6F0C">
        <w:trPr>
          <w:trHeight w:val="459"/>
        </w:trPr>
        <w:tc>
          <w:tcPr>
            <w:tcW w:w="881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B37A67" w14:textId="77777777" w:rsidR="00C26A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PT-03</w:t>
            </w:r>
          </w:p>
        </w:tc>
        <w:tc>
          <w:tcPr>
            <w:tcW w:w="2245" w:type="dxa"/>
            <w:tcBorders>
              <w:top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6B9724" w14:textId="5A32DC6C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</w:rPr>
              <w:t>Database Load Test</w:t>
            </w:r>
            <w:r w:rsidRPr="00DD6F0C">
              <w:t xml:space="preserve"> (SQLite Handling)</w:t>
            </w:r>
          </w:p>
        </w:tc>
        <w:tc>
          <w:tcPr>
            <w:tcW w:w="2058" w:type="dxa"/>
            <w:tcBorders>
              <w:top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91EBC3" w14:textId="0AA396BF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Run queries that require scanning all rows in the STUDENTS table.</w:t>
            </w:r>
          </w:p>
        </w:tc>
        <w:tc>
          <w:tcPr>
            <w:tcW w:w="2173" w:type="dxa"/>
            <w:tcBorders>
              <w:top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0E6DB5" w14:textId="11B8E339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 xml:space="preserve">Results should render smoothly without freezing the </w:t>
            </w:r>
            <w:proofErr w:type="spellStart"/>
            <w:r w:rsidRPr="00DD6F0C">
              <w:t>Streamlit</w:t>
            </w:r>
            <w:proofErr w:type="spellEnd"/>
            <w:r w:rsidRPr="00DD6F0C">
              <w:t xml:space="preserve"> UI.</w:t>
            </w:r>
          </w:p>
        </w:tc>
        <w:tc>
          <w:tcPr>
            <w:tcW w:w="1038" w:type="dxa"/>
            <w:tcBorders>
              <w:top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9398BC" w14:textId="69461C4A" w:rsidR="00C26A06" w:rsidRPr="00DD6F0C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sz w:val="20"/>
                <w:szCs w:val="20"/>
              </w:rPr>
              <w:t xml:space="preserve">Rapid rendering of table </w:t>
            </w:r>
            <w:proofErr w:type="spellStart"/>
            <w:r w:rsidRPr="00DD6F0C">
              <w:rPr>
                <w:sz w:val="20"/>
                <w:szCs w:val="20"/>
              </w:rPr>
              <w:t>dataframes</w:t>
            </w:r>
            <w:proofErr w:type="spellEnd"/>
            <w:r w:rsidRPr="00DD6F0C">
              <w:rPr>
                <w:sz w:val="20"/>
                <w:szCs w:val="20"/>
              </w:rPr>
              <w:t>.</w:t>
            </w:r>
          </w:p>
        </w:tc>
        <w:tc>
          <w:tcPr>
            <w:tcW w:w="1095" w:type="dxa"/>
            <w:tcBorders>
              <w:top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57584A" w14:textId="5F48CD8C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</w:tbl>
    <w:p w14:paraId="3C4F8932" w14:textId="77777777" w:rsidR="00C26A06" w:rsidRDefault="00C26A06"/>
    <w:p w14:paraId="524F210C" w14:textId="77777777" w:rsidR="00C26A06" w:rsidRDefault="00C26A06"/>
    <w:sectPr w:rsidR="00C26A0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6A06"/>
    <w:rsid w:val="00183EC3"/>
    <w:rsid w:val="00222AD0"/>
    <w:rsid w:val="00662BD0"/>
    <w:rsid w:val="00862B34"/>
    <w:rsid w:val="008970B2"/>
    <w:rsid w:val="00936641"/>
    <w:rsid w:val="00C26A06"/>
    <w:rsid w:val="00DD6F0C"/>
    <w:rsid w:val="00EE3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3D171"/>
  <w15:docId w15:val="{AB78CEA6-9DE9-4F46-843D-1BB0E3328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281</Words>
  <Characters>1606</Characters>
  <Application>Microsoft Office Word</Application>
  <DocSecurity>0</DocSecurity>
  <Lines>13</Lines>
  <Paragraphs>3</Paragraphs>
  <ScaleCrop>false</ScaleCrop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PSYCHO BABU</cp:lastModifiedBy>
  <cp:revision>5</cp:revision>
  <dcterms:created xsi:type="dcterms:W3CDTF">2026-02-19T11:20:00Z</dcterms:created>
  <dcterms:modified xsi:type="dcterms:W3CDTF">2026-02-19T19:39:00Z</dcterms:modified>
</cp:coreProperties>
</file>