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BCF72" w14:textId="77777777" w:rsidR="00C94231" w:rsidRDefault="00000000">
      <w:pPr>
        <w:pStyle w:val="Heading1"/>
      </w:pPr>
      <w:r>
        <w:t>Decision Trace Configuration Options for Rule Execution Server</w:t>
      </w:r>
    </w:p>
    <w:p w14:paraId="55623E6D" w14:textId="77777777" w:rsidR="00C94231" w:rsidRDefault="00000000" w:rsidP="007F1CFF">
      <w:r>
        <w:br/>
        <w:t xml:space="preserve">This document provides an overview of the different methods for enabling or disabling the decision trace in the Rule Execution Server (RES), </w:t>
      </w:r>
      <w:r>
        <w:br/>
        <w:t>outlining the benefits of each approach. The goal is to select the best approach to allow IT teams to manage decision trace toggling flexibly without requiring business involvement or redeployment.</w:t>
      </w:r>
      <w:r>
        <w:br/>
      </w:r>
    </w:p>
    <w:p w14:paraId="0F7947AA" w14:textId="323C1853" w:rsidR="00C94231" w:rsidRDefault="00C94231"/>
    <w:p w14:paraId="4BE122D2" w14:textId="77777777" w:rsidR="007F1CFF" w:rsidRPr="007F1CFF" w:rsidRDefault="007F1CFF" w:rsidP="007F1CFF">
      <w:pPr>
        <w:rPr>
          <w:b/>
          <w:bCs/>
        </w:rPr>
      </w:pPr>
      <w:r w:rsidRPr="007F1CFF">
        <w:rPr>
          <w:b/>
          <w:bCs/>
        </w:rPr>
        <w:t>Option 1: Configuring Decision Trace in Decision Center During Deployment</w:t>
      </w:r>
    </w:p>
    <w:p w14:paraId="1701B13A" w14:textId="77777777" w:rsidR="007F1CFF" w:rsidRPr="007F1CFF" w:rsidRDefault="007F1CFF" w:rsidP="007F1CFF">
      <w:r w:rsidRPr="007F1CFF">
        <w:rPr>
          <w:b/>
          <w:bCs/>
        </w:rPr>
        <w:t>Description</w:t>
      </w:r>
      <w:r w:rsidRPr="007F1CFF">
        <w:t>: Enable or disable decision trace directly within Decision Center before deploying the ruleset to RES.</w:t>
      </w:r>
    </w:p>
    <w:p w14:paraId="36F8B6DE" w14:textId="77777777" w:rsidR="007F1CFF" w:rsidRPr="007F1CFF" w:rsidRDefault="007F1CFF" w:rsidP="007F1CFF">
      <w:pPr>
        <w:numPr>
          <w:ilvl w:val="0"/>
          <w:numId w:val="10"/>
        </w:numPr>
      </w:pPr>
      <w:r w:rsidRPr="007F1CFF">
        <w:rPr>
          <w:b/>
          <w:bCs/>
        </w:rPr>
        <w:t>Pros</w:t>
      </w:r>
      <w:r w:rsidRPr="007F1CFF">
        <w:t>:</w:t>
      </w:r>
    </w:p>
    <w:p w14:paraId="7E8C3058" w14:textId="77777777" w:rsidR="007F1CFF" w:rsidRPr="007F1CFF" w:rsidRDefault="007F1CFF" w:rsidP="007F1CFF">
      <w:pPr>
        <w:numPr>
          <w:ilvl w:val="1"/>
          <w:numId w:val="10"/>
        </w:numPr>
      </w:pPr>
      <w:r w:rsidRPr="007F1CFF">
        <w:rPr>
          <w:b/>
          <w:bCs/>
        </w:rPr>
        <w:t>Centralized Control</w:t>
      </w:r>
      <w:r w:rsidRPr="007F1CFF">
        <w:t>: Provides a single, centralized point for trace configuration during deployment, keeping trace settings aligned across environments.</w:t>
      </w:r>
    </w:p>
    <w:p w14:paraId="6327AE08" w14:textId="77777777" w:rsidR="007F1CFF" w:rsidRPr="007F1CFF" w:rsidRDefault="007F1CFF" w:rsidP="007F1CFF">
      <w:pPr>
        <w:numPr>
          <w:ilvl w:val="1"/>
          <w:numId w:val="10"/>
        </w:numPr>
      </w:pPr>
      <w:r w:rsidRPr="007F1CFF">
        <w:rPr>
          <w:b/>
          <w:bCs/>
        </w:rPr>
        <w:t>Environment-Specific</w:t>
      </w:r>
      <w:r w:rsidRPr="007F1CFF">
        <w:t>: Allows trace to be enabled selectively based on deployment configurations for specific environments (e.g., only in production).</w:t>
      </w:r>
    </w:p>
    <w:p w14:paraId="044C51BC" w14:textId="77777777" w:rsidR="007F1CFF" w:rsidRPr="007F1CFF" w:rsidRDefault="007F1CFF" w:rsidP="007F1CFF">
      <w:pPr>
        <w:numPr>
          <w:ilvl w:val="0"/>
          <w:numId w:val="10"/>
        </w:numPr>
      </w:pPr>
      <w:r w:rsidRPr="007F1CFF">
        <w:rPr>
          <w:b/>
          <w:bCs/>
        </w:rPr>
        <w:t>Cons</w:t>
      </w:r>
      <w:r w:rsidRPr="007F1CFF">
        <w:t>:</w:t>
      </w:r>
    </w:p>
    <w:p w14:paraId="7EE85131" w14:textId="77777777" w:rsidR="007F1CFF" w:rsidRPr="007F1CFF" w:rsidRDefault="007F1CFF" w:rsidP="007F1CFF">
      <w:pPr>
        <w:numPr>
          <w:ilvl w:val="1"/>
          <w:numId w:val="10"/>
        </w:numPr>
      </w:pPr>
      <w:r w:rsidRPr="007F1CFF">
        <w:rPr>
          <w:b/>
          <w:bCs/>
        </w:rPr>
        <w:t>Business-Side Management</w:t>
      </w:r>
      <w:r w:rsidRPr="007F1CFF">
        <w:t>: Requires the business side to maintain trace properties, which can create a dependency if trace adjustments are needed quickly.</w:t>
      </w:r>
    </w:p>
    <w:p w14:paraId="317FB1F9" w14:textId="77777777" w:rsidR="007F1CFF" w:rsidRPr="007F1CFF" w:rsidRDefault="007F1CFF" w:rsidP="007F1CFF">
      <w:pPr>
        <w:numPr>
          <w:ilvl w:val="1"/>
          <w:numId w:val="10"/>
        </w:numPr>
      </w:pPr>
      <w:r w:rsidRPr="007F1CFF">
        <w:rPr>
          <w:b/>
          <w:bCs/>
        </w:rPr>
        <w:t>Requires Redeployment for Changes</w:t>
      </w:r>
      <w:r w:rsidRPr="007F1CFF">
        <w:t>: Every trace configuration change requires redeployment, making it cumbersome for temporary adjustments or testing purposes.</w:t>
      </w:r>
    </w:p>
    <w:p w14:paraId="0ADB69F6" w14:textId="5A6A3E88" w:rsidR="007F1CFF" w:rsidRPr="007F1CFF" w:rsidRDefault="007F1CFF" w:rsidP="007F1CFF">
      <w:pPr>
        <w:numPr>
          <w:ilvl w:val="1"/>
          <w:numId w:val="10"/>
        </w:numPr>
      </w:pPr>
      <w:r w:rsidRPr="007F1CFF">
        <w:rPr>
          <w:b/>
          <w:bCs/>
        </w:rPr>
        <w:t>Less Dynamic</w:t>
      </w:r>
    </w:p>
    <w:p w14:paraId="664FBAC6" w14:textId="77777777" w:rsidR="007F1CFF" w:rsidRDefault="007F1CFF" w:rsidP="007F1CFF">
      <w:pPr>
        <w:rPr>
          <w:b/>
          <w:bCs/>
        </w:rPr>
      </w:pPr>
    </w:p>
    <w:p w14:paraId="41794467" w14:textId="77777777" w:rsidR="007F1CFF" w:rsidRDefault="007F1CFF" w:rsidP="007F1CFF">
      <w:pPr>
        <w:rPr>
          <w:b/>
          <w:bCs/>
        </w:rPr>
      </w:pPr>
    </w:p>
    <w:p w14:paraId="4FB52025" w14:textId="77777777" w:rsidR="007F1CFF" w:rsidRDefault="007F1CFF" w:rsidP="007F1CFF">
      <w:pPr>
        <w:rPr>
          <w:b/>
          <w:bCs/>
        </w:rPr>
      </w:pPr>
    </w:p>
    <w:p w14:paraId="5883995F" w14:textId="77777777" w:rsidR="007F1CFF" w:rsidRPr="007F1CFF" w:rsidRDefault="007F1CFF" w:rsidP="007F1CFF"/>
    <w:p w14:paraId="1E7CC74E" w14:textId="77777777" w:rsidR="007F1CFF" w:rsidRPr="007F1CFF" w:rsidRDefault="007F1CFF" w:rsidP="007F1CFF">
      <w:r w:rsidRPr="007F1CFF">
        <w:lastRenderedPageBreak/>
        <w:pict w14:anchorId="522E42CA">
          <v:rect id="_x0000_i1037" style="width:0;height:1.5pt" o:hralign="center" o:hrstd="t" o:hr="t" fillcolor="#a0a0a0" stroked="f"/>
        </w:pict>
      </w:r>
    </w:p>
    <w:p w14:paraId="33F6B302" w14:textId="77777777" w:rsidR="007F1CFF" w:rsidRPr="007F1CFF" w:rsidRDefault="007F1CFF" w:rsidP="007F1CFF">
      <w:pPr>
        <w:rPr>
          <w:b/>
          <w:bCs/>
        </w:rPr>
      </w:pPr>
      <w:r w:rsidRPr="007F1CFF">
        <w:rPr>
          <w:b/>
          <w:bCs/>
        </w:rPr>
        <w:t>Option 2: Using Property File on the Rule Execution Server (RES)</w:t>
      </w:r>
    </w:p>
    <w:p w14:paraId="1A3E2BFF" w14:textId="0C1E96F2" w:rsidR="007F1CFF" w:rsidRDefault="007F1CFF" w:rsidP="007F1CFF">
      <w:r w:rsidRPr="007F1CFF">
        <w:rPr>
          <w:b/>
          <w:bCs/>
        </w:rPr>
        <w:t>Description</w:t>
      </w:r>
      <w:r w:rsidRPr="007F1CFF">
        <w:t>: IT manages a property file on the RES that sets the tr</w:t>
      </w:r>
      <w:r>
        <w:t xml:space="preserve">ace </w:t>
      </w:r>
      <w:r w:rsidRPr="007F1CFF">
        <w:t>configuration, toggling as needed without redeployment.</w:t>
      </w:r>
    </w:p>
    <w:p w14:paraId="41C780B8" w14:textId="77777777" w:rsidR="007F1CFF" w:rsidRPr="007F1CFF" w:rsidRDefault="007F1CFF" w:rsidP="007F1CFF"/>
    <w:p w14:paraId="5E2A8810" w14:textId="77777777" w:rsidR="007F1CFF" w:rsidRPr="007F1CFF" w:rsidRDefault="007F1CFF" w:rsidP="007F1CFF">
      <w:pPr>
        <w:numPr>
          <w:ilvl w:val="0"/>
          <w:numId w:val="11"/>
        </w:numPr>
      </w:pPr>
      <w:r w:rsidRPr="007F1CFF">
        <w:rPr>
          <w:b/>
          <w:bCs/>
        </w:rPr>
        <w:t>Pros</w:t>
      </w:r>
      <w:r w:rsidRPr="007F1CFF">
        <w:t>:</w:t>
      </w:r>
    </w:p>
    <w:p w14:paraId="20B2B105" w14:textId="77777777" w:rsidR="007F1CFF" w:rsidRPr="007F1CFF" w:rsidRDefault="007F1CFF" w:rsidP="007F1CFF">
      <w:pPr>
        <w:numPr>
          <w:ilvl w:val="1"/>
          <w:numId w:val="11"/>
        </w:numPr>
      </w:pPr>
      <w:r w:rsidRPr="007F1CFF">
        <w:rPr>
          <w:b/>
          <w:bCs/>
        </w:rPr>
        <w:t>No Redeployment Needed</w:t>
      </w:r>
      <w:r w:rsidRPr="007F1CFF">
        <w:t>: Allows trace settings to be adjusted without redeployment, providing flexibility for temporary needs or quick adjustments.</w:t>
      </w:r>
    </w:p>
    <w:p w14:paraId="023DD32E" w14:textId="77777777" w:rsidR="007F1CFF" w:rsidRPr="007F1CFF" w:rsidRDefault="007F1CFF" w:rsidP="007F1CFF">
      <w:pPr>
        <w:numPr>
          <w:ilvl w:val="1"/>
          <w:numId w:val="11"/>
        </w:numPr>
      </w:pPr>
      <w:r w:rsidRPr="007F1CFF">
        <w:rPr>
          <w:b/>
          <w:bCs/>
        </w:rPr>
        <w:t>IT Ownership</w:t>
      </w:r>
      <w:r w:rsidRPr="007F1CFF">
        <w:t>: Ensures trace management stays with the IT team, removing the need for business involvement in property configuration on RES.</w:t>
      </w:r>
    </w:p>
    <w:p w14:paraId="18DB2E55" w14:textId="77777777" w:rsidR="007F1CFF" w:rsidRPr="007F1CFF" w:rsidRDefault="007F1CFF" w:rsidP="007F1CFF">
      <w:pPr>
        <w:numPr>
          <w:ilvl w:val="1"/>
          <w:numId w:val="11"/>
        </w:numPr>
      </w:pPr>
      <w:r w:rsidRPr="007F1CFF">
        <w:rPr>
          <w:b/>
          <w:bCs/>
        </w:rPr>
        <w:t>Business Separation</w:t>
      </w:r>
      <w:r w:rsidRPr="007F1CFF">
        <w:t>: Reduces the dependency on the business team, allowing them to focus on rules while IT controls server-side configurations.</w:t>
      </w:r>
    </w:p>
    <w:p w14:paraId="2B8D2336" w14:textId="77777777" w:rsidR="007F1CFF" w:rsidRPr="007F1CFF" w:rsidRDefault="007F1CFF" w:rsidP="007F1CFF">
      <w:r w:rsidRPr="007F1CFF">
        <w:pict w14:anchorId="53C51C72">
          <v:rect id="_x0000_i1038" style="width:0;height:1.5pt" o:hralign="center" o:hrstd="t" o:hr="t" fillcolor="#a0a0a0" stroked="f"/>
        </w:pict>
      </w:r>
    </w:p>
    <w:p w14:paraId="608C9F2A" w14:textId="77777777" w:rsidR="007F1CFF" w:rsidRPr="007F1CFF" w:rsidRDefault="007F1CFF" w:rsidP="007F1CFF">
      <w:pPr>
        <w:rPr>
          <w:b/>
          <w:bCs/>
        </w:rPr>
      </w:pPr>
      <w:r w:rsidRPr="007F1CFF">
        <w:rPr>
          <w:b/>
          <w:bCs/>
        </w:rPr>
        <w:t>Option 3: Using the REST API to Update Trace Property</w:t>
      </w:r>
    </w:p>
    <w:p w14:paraId="0DC2F237" w14:textId="7DC5DBA3" w:rsidR="007F1CFF" w:rsidRPr="007F1CFF" w:rsidRDefault="007F1CFF" w:rsidP="007F1CFF">
      <w:r w:rsidRPr="007F1CFF">
        <w:rPr>
          <w:b/>
          <w:bCs/>
        </w:rPr>
        <w:t>Description</w:t>
      </w:r>
      <w:r w:rsidRPr="007F1CFF">
        <w:t>: IT can use the RES REST API to dynamically update the trace setting.</w:t>
      </w:r>
    </w:p>
    <w:p w14:paraId="0AD2E74C" w14:textId="77777777" w:rsidR="007F1CFF" w:rsidRPr="007F1CFF" w:rsidRDefault="007F1CFF" w:rsidP="007F1CFF">
      <w:pPr>
        <w:numPr>
          <w:ilvl w:val="0"/>
          <w:numId w:val="12"/>
        </w:numPr>
      </w:pPr>
      <w:r w:rsidRPr="007F1CFF">
        <w:rPr>
          <w:b/>
          <w:bCs/>
        </w:rPr>
        <w:t>Pros</w:t>
      </w:r>
      <w:r w:rsidRPr="007F1CFF">
        <w:t>:</w:t>
      </w:r>
    </w:p>
    <w:p w14:paraId="580014BE" w14:textId="77777777" w:rsidR="007F1CFF" w:rsidRPr="007F1CFF" w:rsidRDefault="007F1CFF" w:rsidP="007F1CFF">
      <w:pPr>
        <w:numPr>
          <w:ilvl w:val="1"/>
          <w:numId w:val="12"/>
        </w:numPr>
      </w:pPr>
      <w:r w:rsidRPr="007F1CFF">
        <w:rPr>
          <w:b/>
          <w:bCs/>
        </w:rPr>
        <w:t>Dynamic Control</w:t>
      </w:r>
      <w:r w:rsidRPr="007F1CFF">
        <w:t>: Provides quick, on-demand toggling without redeployment or manual uploads, allowing for flexible trace management.</w:t>
      </w:r>
    </w:p>
    <w:p w14:paraId="16289777" w14:textId="77777777" w:rsidR="007F1CFF" w:rsidRPr="007F1CFF" w:rsidRDefault="007F1CFF" w:rsidP="007F1CFF">
      <w:pPr>
        <w:numPr>
          <w:ilvl w:val="1"/>
          <w:numId w:val="12"/>
        </w:numPr>
      </w:pPr>
      <w:r w:rsidRPr="007F1CFF">
        <w:rPr>
          <w:b/>
          <w:bCs/>
        </w:rPr>
        <w:t>Automated Option</w:t>
      </w:r>
      <w:r w:rsidRPr="007F1CFF">
        <w:t>: Fits well with automated processes or scripting to enable trace temporarily based on specific conditions or schedules.</w:t>
      </w:r>
    </w:p>
    <w:p w14:paraId="2E476CEC" w14:textId="77777777" w:rsidR="007F1CFF" w:rsidRPr="007F1CFF" w:rsidRDefault="007F1CFF" w:rsidP="007F1CFF">
      <w:pPr>
        <w:numPr>
          <w:ilvl w:val="1"/>
          <w:numId w:val="12"/>
        </w:numPr>
      </w:pPr>
      <w:r w:rsidRPr="007F1CFF">
        <w:rPr>
          <w:b/>
          <w:bCs/>
        </w:rPr>
        <w:t>IT-Managed</w:t>
      </w:r>
      <w:r w:rsidRPr="007F1CFF">
        <w:t>: Keeps control within IT’s domain, maintaining security and consistency in the trace configuration.</w:t>
      </w:r>
    </w:p>
    <w:p w14:paraId="6A44C8C6" w14:textId="77777777" w:rsidR="007F1CFF" w:rsidRDefault="007F1CFF"/>
    <w:sectPr w:rsidR="007F1C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CD7DE5"/>
    <w:multiLevelType w:val="multilevel"/>
    <w:tmpl w:val="FBB8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225B3"/>
    <w:multiLevelType w:val="multilevel"/>
    <w:tmpl w:val="F9F4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54337C"/>
    <w:multiLevelType w:val="multilevel"/>
    <w:tmpl w:val="8D0C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23678">
    <w:abstractNumId w:val="8"/>
  </w:num>
  <w:num w:numId="2" w16cid:durableId="722559917">
    <w:abstractNumId w:val="6"/>
  </w:num>
  <w:num w:numId="3" w16cid:durableId="1801921447">
    <w:abstractNumId w:val="5"/>
  </w:num>
  <w:num w:numId="4" w16cid:durableId="44911371">
    <w:abstractNumId w:val="4"/>
  </w:num>
  <w:num w:numId="5" w16cid:durableId="2095777440">
    <w:abstractNumId w:val="7"/>
  </w:num>
  <w:num w:numId="6" w16cid:durableId="629753120">
    <w:abstractNumId w:val="3"/>
  </w:num>
  <w:num w:numId="7" w16cid:durableId="2109082956">
    <w:abstractNumId w:val="2"/>
  </w:num>
  <w:num w:numId="8" w16cid:durableId="1105803692">
    <w:abstractNumId w:val="1"/>
  </w:num>
  <w:num w:numId="9" w16cid:durableId="1936284163">
    <w:abstractNumId w:val="0"/>
  </w:num>
  <w:num w:numId="10" w16cid:durableId="446705800">
    <w:abstractNumId w:val="10"/>
  </w:num>
  <w:num w:numId="11" w16cid:durableId="1739673113">
    <w:abstractNumId w:val="9"/>
  </w:num>
  <w:num w:numId="12" w16cid:durableId="2576432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5DF"/>
    <w:rsid w:val="0015074B"/>
    <w:rsid w:val="0029639D"/>
    <w:rsid w:val="00326F90"/>
    <w:rsid w:val="007F1CFF"/>
    <w:rsid w:val="00AA1D8D"/>
    <w:rsid w:val="00B47730"/>
    <w:rsid w:val="00C9423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01AC4"/>
  <w14:defaultImageDpi w14:val="300"/>
  <w15:docId w15:val="{92D38486-65CC-4BF5-9042-3589B6E3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9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Rajashekar reddy</cp:lastModifiedBy>
  <cp:revision>2</cp:revision>
  <dcterms:created xsi:type="dcterms:W3CDTF">2013-12-23T23:15:00Z</dcterms:created>
  <dcterms:modified xsi:type="dcterms:W3CDTF">2024-10-16T17:05:00Z</dcterms:modified>
  <cp:category/>
</cp:coreProperties>
</file>