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D6017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1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IBM ODM Development Best Practices</w:t>
      </w:r>
    </w:p>
    <w:p w14:paraId="75DC2C7E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Welcome to the </w:t>
      </w: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IBM ODM Best Practices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guide! This document is designed to help you build efficient, maintainable, and scalable rule-based applications using IBM Operational Decision Manager (ODM). Following these practices will ensure smooth and effective decision automation.</w:t>
      </w:r>
    </w:p>
    <w:p w14:paraId="1AA3CB52" w14:textId="77777777" w:rsidR="008D7161" w:rsidRPr="008D7161" w:rsidRDefault="008D7161" w:rsidP="008D7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pict w14:anchorId="055914BE">
          <v:rect id="_x0000_i1046" style="width:0;height:1.5pt" o:hralign="center" o:hrstd="t" o:hr="t" fillcolor="#a0a0a0" stroked="f"/>
        </w:pict>
      </w:r>
    </w:p>
    <w:p w14:paraId="18BBD1D9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1. Align with Business Needs First</w:t>
      </w:r>
    </w:p>
    <w:p w14:paraId="786E2920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>ODM is designed to translate business rules into decision logic, so understanding the requirements from the business side is crucial. Engage with business stakeholders to ensure clarity and alignment.</w:t>
      </w:r>
    </w:p>
    <w:p w14:paraId="352CB2C7" w14:textId="77777777" w:rsidR="008D7161" w:rsidRPr="008D7161" w:rsidRDefault="008D7161" w:rsidP="008D71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Regularly review decision tables and </w:t>
      </w:r>
      <w:proofErr w:type="spellStart"/>
      <w:r w:rsidRPr="008D7161">
        <w:rPr>
          <w:rFonts w:ascii="Times New Roman" w:eastAsia="Times New Roman" w:hAnsi="Times New Roman" w:cs="Times New Roman"/>
          <w:sz w:val="24"/>
          <w:szCs w:val="24"/>
        </w:rPr>
        <w:t>ruleflows</w:t>
      </w:r>
      <w:proofErr w:type="spellEnd"/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with stakeholders to avoid misinterpretations down the line.</w:t>
      </w:r>
    </w:p>
    <w:p w14:paraId="0ED34367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2. Know Your XOM and BOM</w:t>
      </w:r>
    </w:p>
    <w:p w14:paraId="59CD885B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Two essential models are central to ODM development: </w:t>
      </w: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XOM (Execution Object Model)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BOM (Business Object Model)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4DEE7" w14:textId="77777777" w:rsidR="008D7161" w:rsidRPr="008D7161" w:rsidRDefault="008D7161" w:rsidP="008D71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XOM (Execution Object Model):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Represents the technical structure of data pulled from external systems for ODM to process.</w:t>
      </w:r>
    </w:p>
    <w:p w14:paraId="19182793" w14:textId="77777777" w:rsidR="008D7161" w:rsidRPr="008D7161" w:rsidRDefault="008D7161" w:rsidP="008D71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BOM (Business Object Model):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Provides a business-friendly version of the data, with terms that business users understand.</w:t>
      </w:r>
    </w:p>
    <w:p w14:paraId="4EB2FC35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XOM and BOM:</w:t>
      </w:r>
    </w:p>
    <w:p w14:paraId="438253DF" w14:textId="77777777" w:rsidR="008D7161" w:rsidRPr="008D7161" w:rsidRDefault="008D7161" w:rsidP="008D7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the BOM: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The BOM should only include elements necessary for decision-making. Keep it readable and clear.</w:t>
      </w:r>
    </w:p>
    <w:p w14:paraId="79D86AF3" w14:textId="77777777" w:rsidR="008D7161" w:rsidRPr="008D7161" w:rsidRDefault="008D7161" w:rsidP="008D7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Keep BOM and XOM in Sync: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Regularly update both models as the underlying data evolves to avoid runtime errors and inconsistencies.</w:t>
      </w:r>
    </w:p>
    <w:p w14:paraId="7E8BDD6A" w14:textId="77777777" w:rsidR="008D7161" w:rsidRPr="008D7161" w:rsidRDefault="008D7161" w:rsidP="008D7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Pro Tip: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Expose only relevant elements in the BOM to keep rules concise and easy to understand.</w:t>
      </w:r>
    </w:p>
    <w:p w14:paraId="56BA3680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3. Simplify and Modularize Your Rules</w:t>
      </w:r>
    </w:p>
    <w:p w14:paraId="40C9A43E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Avoid complex rules with multiple conditions and actions. </w:t>
      </w: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Simple, modular rules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are easier to understand and maintain.</w:t>
      </w:r>
    </w:p>
    <w:p w14:paraId="12AEACE7" w14:textId="77777777" w:rsidR="008D7161" w:rsidRPr="008D7161" w:rsidRDefault="008D7161" w:rsidP="008D7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Do: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Break down your logic into smaller, manageable rules that perform specific tasks.</w:t>
      </w:r>
    </w:p>
    <w:p w14:paraId="522BCD3E" w14:textId="77777777" w:rsidR="008D7161" w:rsidRPr="008D7161" w:rsidRDefault="008D7161" w:rsidP="008D7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Don’t: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Use one rule for everything. Create modular rules and use </w:t>
      </w:r>
      <w:proofErr w:type="spellStart"/>
      <w:r w:rsidRPr="008D7161">
        <w:rPr>
          <w:rFonts w:ascii="Times New Roman" w:eastAsia="Times New Roman" w:hAnsi="Times New Roman" w:cs="Times New Roman"/>
          <w:sz w:val="24"/>
          <w:szCs w:val="24"/>
        </w:rPr>
        <w:t>ruleflows</w:t>
      </w:r>
      <w:proofErr w:type="spellEnd"/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to manage their execution sequence.</w:t>
      </w:r>
    </w:p>
    <w:p w14:paraId="756DAD9E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4. Organize Your Rule Repository</w:t>
      </w:r>
    </w:p>
    <w:p w14:paraId="0BAA8E66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>A well-organized rule project is key to easy navigation and maintainability. Group related rules into logical packages and give them clear, descriptive names.</w:t>
      </w:r>
    </w:p>
    <w:p w14:paraId="2925863E" w14:textId="77777777" w:rsidR="008D7161" w:rsidRPr="008D7161" w:rsidRDefault="008D7161" w:rsidP="008D7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your rule repository: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Organize rules by business functions, decision areas, or product lines for clarity.</w:t>
      </w:r>
    </w:p>
    <w:p w14:paraId="1F9BD24A" w14:textId="77777777" w:rsidR="008D7161" w:rsidRPr="008D7161" w:rsidRDefault="008D7161" w:rsidP="008D7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naming: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Follow clear, consistent naming conventions for rules, variables, and decision tables.</w:t>
      </w:r>
    </w:p>
    <w:p w14:paraId="37DF2B96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5. Version Control for Rule Projects</w:t>
      </w:r>
    </w:p>
    <w:p w14:paraId="0797F702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>Treat rule assets like code. Using a version control system will help track changes, facilitate collaboration, and enable rollback when needed.</w:t>
      </w:r>
    </w:p>
    <w:p w14:paraId="6BEBAF36" w14:textId="77777777" w:rsidR="008D7161" w:rsidRPr="008D7161" w:rsidRDefault="008D7161" w:rsidP="008D7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Set up version control, such as Git, for your rule projects to keep track of modifications and ensure collaborative development.</w:t>
      </w:r>
    </w:p>
    <w:p w14:paraId="4BADA041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6. Test Continuously</w:t>
      </w:r>
    </w:p>
    <w:p w14:paraId="5EE9BE58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>Testing is essential in ODM development to ensure rules behave as expected. Implement tests at various levels: unit tests, integration tests, and functional tests.</w:t>
      </w:r>
    </w:p>
    <w:p w14:paraId="483822EA" w14:textId="77777777" w:rsidR="008D7161" w:rsidRPr="008D7161" w:rsidRDefault="008D7161" w:rsidP="008D7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Create test scenarios for common business cases and edge cases. Early and frequent testing reduces errors and improves rule quality.</w:t>
      </w:r>
    </w:p>
    <w:p w14:paraId="2CA048E5" w14:textId="77777777" w:rsidR="008D7161" w:rsidRPr="008D7161" w:rsidRDefault="008D7161" w:rsidP="008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61">
        <w:rPr>
          <w:rFonts w:ascii="Times New Roman" w:eastAsia="Times New Roman" w:hAnsi="Times New Roman" w:cs="Times New Roman"/>
          <w:b/>
          <w:bCs/>
          <w:sz w:val="27"/>
          <w:szCs w:val="27"/>
        </w:rPr>
        <w:t>7. BOM Customization</w:t>
      </w:r>
    </w:p>
    <w:p w14:paraId="1C194386" w14:textId="77777777" w:rsidR="008D7161" w:rsidRPr="008D7161" w:rsidRDefault="008D7161" w:rsidP="008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sz w:val="24"/>
          <w:szCs w:val="24"/>
        </w:rPr>
        <w:t>Customize the BOM to reflect business language, making it easier for non-technical users to review and understand rules.</w:t>
      </w:r>
    </w:p>
    <w:p w14:paraId="1040265A" w14:textId="77777777" w:rsidR="008D7161" w:rsidRPr="008D7161" w:rsidRDefault="008D7161" w:rsidP="008D7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61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Practice:</w:t>
      </w:r>
      <w:r w:rsidRPr="008D7161">
        <w:rPr>
          <w:rFonts w:ascii="Times New Roman" w:eastAsia="Times New Roman" w:hAnsi="Times New Roman" w:cs="Times New Roman"/>
          <w:sz w:val="24"/>
          <w:szCs w:val="24"/>
        </w:rPr>
        <w:t xml:space="preserve"> Use names and terms in the BOM that align with business concepts. This makes the decision logic transparent and accessible to all stakeholders.</w:t>
      </w:r>
    </w:p>
    <w:p w14:paraId="3BCBFDD6" w14:textId="4B2CFB3E" w:rsidR="009534C7" w:rsidRDefault="009534C7"/>
    <w:sectPr w:rsidR="00953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A28D5"/>
    <w:multiLevelType w:val="multilevel"/>
    <w:tmpl w:val="615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5A3A"/>
    <w:multiLevelType w:val="multilevel"/>
    <w:tmpl w:val="4D8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019AB"/>
    <w:multiLevelType w:val="multilevel"/>
    <w:tmpl w:val="CA0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DEE"/>
    <w:multiLevelType w:val="multilevel"/>
    <w:tmpl w:val="6CF2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97346"/>
    <w:multiLevelType w:val="multilevel"/>
    <w:tmpl w:val="38B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86689"/>
    <w:multiLevelType w:val="multilevel"/>
    <w:tmpl w:val="C11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78CD"/>
    <w:multiLevelType w:val="multilevel"/>
    <w:tmpl w:val="497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01D3E"/>
    <w:multiLevelType w:val="multilevel"/>
    <w:tmpl w:val="16F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456417">
    <w:abstractNumId w:val="8"/>
  </w:num>
  <w:num w:numId="2" w16cid:durableId="1800487449">
    <w:abstractNumId w:val="6"/>
  </w:num>
  <w:num w:numId="3" w16cid:durableId="754742934">
    <w:abstractNumId w:val="5"/>
  </w:num>
  <w:num w:numId="4" w16cid:durableId="1881670407">
    <w:abstractNumId w:val="4"/>
  </w:num>
  <w:num w:numId="5" w16cid:durableId="308094322">
    <w:abstractNumId w:val="7"/>
  </w:num>
  <w:num w:numId="6" w16cid:durableId="426193362">
    <w:abstractNumId w:val="3"/>
  </w:num>
  <w:num w:numId="7" w16cid:durableId="467170879">
    <w:abstractNumId w:val="2"/>
  </w:num>
  <w:num w:numId="8" w16cid:durableId="19010368">
    <w:abstractNumId w:val="1"/>
  </w:num>
  <w:num w:numId="9" w16cid:durableId="2002199439">
    <w:abstractNumId w:val="0"/>
  </w:num>
  <w:num w:numId="10" w16cid:durableId="774985706">
    <w:abstractNumId w:val="14"/>
  </w:num>
  <w:num w:numId="11" w16cid:durableId="980618052">
    <w:abstractNumId w:val="15"/>
  </w:num>
  <w:num w:numId="12" w16cid:durableId="1723628033">
    <w:abstractNumId w:val="13"/>
  </w:num>
  <w:num w:numId="13" w16cid:durableId="1344434086">
    <w:abstractNumId w:val="10"/>
  </w:num>
  <w:num w:numId="14" w16cid:durableId="68622095">
    <w:abstractNumId w:val="16"/>
  </w:num>
  <w:num w:numId="15" w16cid:durableId="1963228632">
    <w:abstractNumId w:val="12"/>
  </w:num>
  <w:num w:numId="16" w16cid:durableId="189416627">
    <w:abstractNumId w:val="9"/>
  </w:num>
  <w:num w:numId="17" w16cid:durableId="19907874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39B"/>
    <w:rsid w:val="008D7161"/>
    <w:rsid w:val="009534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DA68B"/>
  <w14:defaultImageDpi w14:val="300"/>
  <w15:docId w15:val="{3C89A7B5-0670-4BCA-9A0B-C27491BE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Rajashekar reddy</cp:lastModifiedBy>
  <cp:revision>2</cp:revision>
  <dcterms:created xsi:type="dcterms:W3CDTF">2013-12-23T23:15:00Z</dcterms:created>
  <dcterms:modified xsi:type="dcterms:W3CDTF">2024-11-01T19:13:00Z</dcterms:modified>
  <cp:category/>
</cp:coreProperties>
</file>