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DHCP Packet Analysis Using Wireshark</w:t>
      </w:r>
    </w:p>
    <w:p>
      <w:pPr>
        <w:spacing w:after="40"/>
        <w:jc w:val="center"/>
      </w:pPr>
      <w:r>
        <w:rPr>
          <w:b/>
          <w:bCs/>
          <w:color w:val="2E74B5"/>
          <w:sz w:val="26"/>
          <w:szCs w:val="26"/>
        </w:rPr>
        <w:t xml:space="preserve">(Kali Linux)</w:t>
      </w:r>
    </w:p>
    <w:p>
      <w:pPr>
        <w:pBdr>
          <w:bottom w:val="single" w:color="1F3864" w:sz="10" w:space="8"/>
        </w:pBdr>
        <w:spacing w:after="300"/>
        <w:jc w:val="center"/>
      </w:pPr>
      <w:r>
        <w:rPr>
          <w:i/>
          <w:iCs/>
          <w:color w:val="595959"/>
          <w:sz w:val="22"/>
          <w:szCs w:val="22"/>
        </w:rPr>
        <w:t xml:space="preserve">Networking / Cybersecurity Lab Report</w:t>
      </w:r>
    </w:p>
    <w:p>
      <w:pPr>
        <w:pStyle w:val="Heading1"/>
        <w:pBdr>
          <w:bottom w:val="single" w:color="2E74B5" w:sz="6" w:space="4"/>
        </w:pBdr>
        <w:spacing w:after="160" w:before="320"/>
      </w:pPr>
      <w:r>
        <w:rPr>
          <w:b/>
          <w:bCs/>
          <w:color w:val="1F3864"/>
        </w:rPr>
        <w:t xml:space="preserve">Aim</w:t>
      </w:r>
    </w:p>
    <w:p>
      <w:pPr>
        <w:spacing w:after="160" w:line="288"/>
      </w:pPr>
      <w:r>
        <w:t xml:space="preserve">To capture and analyze DHCP packets using Wireshark and identify the IP address assigned by the DHCP server along with the lease duration.</w:t>
      </w:r>
    </w:p>
    <w:p>
      <w:pPr>
        <w:pStyle w:val="Heading1"/>
        <w:pBdr>
          <w:bottom w:val="single" w:color="2E74B5" w:sz="6" w:space="4"/>
        </w:pBdr>
        <w:spacing w:after="160" w:before="320"/>
      </w:pPr>
      <w:r>
        <w:rPr>
          <w:b/>
          <w:bCs/>
          <w:color w:val="1F3864"/>
        </w:rPr>
        <w:t xml:space="preserve">Tools Required</w:t>
      </w:r>
    </w:p>
    <w:p>
      <w:pPr>
        <w:pStyle w:val="ListParagraph"/>
        <w:numPr>
          <w:ilvl w:val="0"/>
          <w:numId w:val="2"/>
        </w:numPr>
        <w:spacing w:after="80"/>
      </w:pPr>
      <w:r>
        <w:t xml:space="preserve">Kali Linux</w:t>
      </w:r>
    </w:p>
    <w:p>
      <w:pPr>
        <w:pStyle w:val="ListParagraph"/>
        <w:numPr>
          <w:ilvl w:val="0"/>
          <w:numId w:val="2"/>
        </w:numPr>
        <w:spacing w:after="80"/>
      </w:pPr>
      <w:r>
        <w:t xml:space="preserve">Wireshark</w:t>
      </w:r>
    </w:p>
    <w:p>
      <w:pPr>
        <w:pStyle w:val="Heading1"/>
        <w:pBdr>
          <w:bottom w:val="single" w:color="2E74B5" w:sz="6" w:space="4"/>
        </w:pBdr>
        <w:spacing w:after="160" w:before="320"/>
      </w:pPr>
      <w:r>
        <w:rPr>
          <w:b/>
          <w:bCs/>
          <w:color w:val="1F3864"/>
        </w:rPr>
        <w:t xml:space="preserve">Procedure</w:t>
      </w:r>
    </w:p>
    <w:p>
      <w:pPr>
        <w:pStyle w:val="ListParagraph"/>
        <w:numPr>
          <w:ilvl w:val="0"/>
          <w:numId w:val="3"/>
        </w:numPr>
        <w:spacing w:after="80"/>
      </w:pPr>
      <w:r>
        <w:t xml:space="preserve">Started packet capture on the active network interface in Wireshark.</w:t>
      </w:r>
    </w:p>
    <w:p>
      <w:pPr>
        <w:pStyle w:val="ListParagraph"/>
        <w:numPr>
          <w:ilvl w:val="0"/>
          <w:numId w:val="3"/>
        </w:numPr>
        <w:spacing w:after="80"/>
      </w:pPr>
      <w:r>
        <w:t xml:space="preserve">Released and renewed the DHCP lease to generate DHCP traffic.</w:t>
      </w:r>
    </w:p>
    <w:p>
      <w:pPr>
        <w:pStyle w:val="ListParagraph"/>
        <w:numPr>
          <w:ilvl w:val="0"/>
          <w:numId w:val="3"/>
        </w:numPr>
        <w:spacing w:after="80"/>
      </w:pPr>
      <w:r>
        <w:t xml:space="preserve">Applied the display filter dhcp.</w:t>
      </w:r>
    </w:p>
    <w:p>
      <w:pPr>
        <w:pStyle w:val="ListParagraph"/>
        <w:numPr>
          <w:ilvl w:val="0"/>
          <w:numId w:val="3"/>
        </w:numPr>
        <w:spacing w:after="80"/>
      </w:pPr>
      <w:r>
        <w:t xml:space="preserve">Captured and analyzed the DHCP packet exchange (DORA process).</w:t>
      </w:r>
    </w:p>
    <w:p>
      <w:pPr>
        <w:pStyle w:val="Heading1"/>
        <w:pBdr>
          <w:bottom w:val="single" w:color="2E74B5" w:sz="6" w:space="4"/>
        </w:pBdr>
        <w:spacing w:after="160" w:before="320"/>
      </w:pPr>
      <w:r>
        <w:rPr>
          <w:b/>
          <w:bCs/>
          <w:color w:val="1F3864"/>
        </w:rPr>
        <w:t xml:space="preserve">Observations</w:t>
      </w:r>
    </w:p>
    <w:p>
      <w:pPr>
        <w:pStyle w:val="Heading2"/>
        <w:spacing w:after="120" w:before="240"/>
      </w:pPr>
      <w:r>
        <w:rPr>
          <w:b/>
          <w:bCs/>
          <w:color w:val="2E74B5"/>
        </w:rPr>
        <w:t xml:space="preserve">1. DHCP Communication Sequence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c>
          <w:tcPr>
            <w:tcW w:type="dxa" w:w="3200"/>
            <w:shd w:fill="1F3864" w:val="clear"/>
            <w:tcMar>
              <w:top w:type="dxa" w:w="100"/>
              <w:left w:type="dxa" w:w="120"/>
              <w:bottom w:type="dxa" w:w="100"/>
              <w:right w:type="dxa" w:w="120"/>
            </w:tcMar>
          </w:tcPr>
          <w:p>
            <w:r>
              <w:rPr>
                <w:b/>
                <w:bCs/>
                <w:color w:val="FFFFFF"/>
              </w:rPr>
              <w:t xml:space="preserve">DHCP Packet</w:t>
            </w:r>
          </w:p>
        </w:tc>
        <w:tc>
          <w:tcPr>
            <w:tcW w:type="dxa" w:w="5960"/>
            <w:shd w:fill="1F3864" w:val="clear"/>
            <w:tcMar>
              <w:top w:type="dxa" w:w="100"/>
              <w:left w:type="dxa" w:w="120"/>
              <w:bottom w:type="dxa" w:w="100"/>
              <w:right w:type="dxa" w:w="120"/>
            </w:tcMar>
          </w:tcPr>
          <w:p>
            <w:r>
              <w:rPr>
                <w:b/>
                <w:bCs/>
                <w:color w:val="FFFFFF"/>
              </w:rPr>
              <w:t xml:space="preserve">Status</w:t>
            </w:r>
          </w:p>
        </w:tc>
      </w:tr>
      <w:tr>
        <w:tc>
          <w:tcPr>
            <w:tcW w:type="dxa" w:w="3200"/>
            <w:tcMar>
              <w:top w:type="dxa" w:w="100"/>
              <w:left w:type="dxa" w:w="120"/>
              <w:bottom w:type="dxa" w:w="100"/>
              <w:right w:type="dxa" w:w="120"/>
            </w:tcMar>
          </w:tcPr>
          <w:p>
            <w:r>
              <w:rPr>
                <w:b w:val="false"/>
                <w:bCs w:val="false"/>
                <w:color w:val="000000"/>
              </w:rPr>
              <w:t xml:space="preserve">DHCP Discover</w:t>
            </w:r>
          </w:p>
        </w:tc>
        <w:tc>
          <w:tcPr>
            <w:tcW w:type="dxa" w:w="5960"/>
            <w:tcMar>
              <w:top w:type="dxa" w:w="100"/>
              <w:left w:type="dxa" w:w="120"/>
              <w:bottom w:type="dxa" w:w="100"/>
              <w:right w:type="dxa" w:w="120"/>
            </w:tcMar>
          </w:tcPr>
          <w:p>
            <w:r>
              <w:rPr>
                <w:b w:val="false"/>
                <w:bCs w:val="false"/>
                <w:color w:val="000000"/>
              </w:rPr>
              <w:t xml:space="preserve">Captured</w:t>
            </w:r>
          </w:p>
        </w:tc>
      </w:tr>
      <w:tr>
        <w:tc>
          <w:tcPr>
            <w:tcW w:type="dxa" w:w="3200"/>
            <w:tcMar>
              <w:top w:type="dxa" w:w="100"/>
              <w:left w:type="dxa" w:w="120"/>
              <w:bottom w:type="dxa" w:w="100"/>
              <w:right w:type="dxa" w:w="120"/>
            </w:tcMar>
          </w:tcPr>
          <w:p>
            <w:r>
              <w:rPr>
                <w:b w:val="false"/>
                <w:bCs w:val="false"/>
                <w:color w:val="000000"/>
              </w:rPr>
              <w:t xml:space="preserve">DHCP Offer</w:t>
            </w:r>
          </w:p>
        </w:tc>
        <w:tc>
          <w:tcPr>
            <w:tcW w:type="dxa" w:w="5960"/>
            <w:tcMar>
              <w:top w:type="dxa" w:w="100"/>
              <w:left w:type="dxa" w:w="120"/>
              <w:bottom w:type="dxa" w:w="100"/>
              <w:right w:type="dxa" w:w="120"/>
            </w:tcMar>
          </w:tcPr>
          <w:p>
            <w:r>
              <w:rPr>
                <w:b w:val="false"/>
                <w:bCs w:val="false"/>
                <w:color w:val="000000"/>
              </w:rPr>
              <w:t xml:space="preserve">Captured</w:t>
            </w:r>
          </w:p>
        </w:tc>
      </w:tr>
      <w:tr>
        <w:tc>
          <w:tcPr>
            <w:tcW w:type="dxa" w:w="3200"/>
            <w:tcMar>
              <w:top w:type="dxa" w:w="100"/>
              <w:left w:type="dxa" w:w="120"/>
              <w:bottom w:type="dxa" w:w="100"/>
              <w:right w:type="dxa" w:w="120"/>
            </w:tcMar>
          </w:tcPr>
          <w:p>
            <w:r>
              <w:rPr>
                <w:b w:val="false"/>
                <w:bCs w:val="false"/>
                <w:color w:val="000000"/>
              </w:rPr>
              <w:t xml:space="preserve">DHCP Request</w:t>
            </w:r>
          </w:p>
        </w:tc>
        <w:tc>
          <w:tcPr>
            <w:tcW w:type="dxa" w:w="5960"/>
            <w:tcMar>
              <w:top w:type="dxa" w:w="100"/>
              <w:left w:type="dxa" w:w="120"/>
              <w:bottom w:type="dxa" w:w="100"/>
              <w:right w:type="dxa" w:w="120"/>
            </w:tcMar>
          </w:tcPr>
          <w:p>
            <w:r>
              <w:rPr>
                <w:b w:val="false"/>
                <w:bCs w:val="false"/>
                <w:color w:val="000000"/>
              </w:rPr>
              <w:t xml:space="preserve">Captured</w:t>
            </w:r>
          </w:p>
        </w:tc>
      </w:tr>
      <w:tr>
        <w:tc>
          <w:tcPr>
            <w:tcW w:type="dxa" w:w="3200"/>
            <w:tcMar>
              <w:top w:type="dxa" w:w="100"/>
              <w:left w:type="dxa" w:w="120"/>
              <w:bottom w:type="dxa" w:w="100"/>
              <w:right w:type="dxa" w:w="120"/>
            </w:tcMar>
          </w:tcPr>
          <w:p>
            <w:r>
              <w:rPr>
                <w:b w:val="false"/>
                <w:bCs w:val="false"/>
                <w:color w:val="000000"/>
              </w:rPr>
              <w:t xml:space="preserve">DHCP ACK</w:t>
            </w:r>
          </w:p>
        </w:tc>
        <w:tc>
          <w:tcPr>
            <w:tcW w:type="dxa" w:w="5960"/>
            <w:tcMar>
              <w:top w:type="dxa" w:w="100"/>
              <w:left w:type="dxa" w:w="120"/>
              <w:bottom w:type="dxa" w:w="100"/>
              <w:right w:type="dxa" w:w="120"/>
            </w:tcMar>
          </w:tcPr>
          <w:p>
            <w:r>
              <w:rPr>
                <w:b w:val="false"/>
                <w:bCs w:val="false"/>
                <w:color w:val="000000"/>
              </w:rPr>
              <w:t xml:space="preserve">Captured</w:t>
            </w:r>
          </w:p>
        </w:tc>
      </w:tr>
    </w:tbl>
    <w:p>
      <w:pPr>
        <w:spacing w:after="200" w:before="140"/>
      </w:pPr>
      <w:r>
        <w:rPr>
          <w:b/>
          <w:bCs/>
          <w:i/>
          <w:iCs/>
        </w:rPr>
        <w:t xml:space="preserve">Observation: </w:t>
      </w:r>
      <w:r>
        <w:rPr>
          <w:i/>
          <w:iCs/>
        </w:rPr>
        <w:t xml:space="preserve">The complete DHCP DORA (Discover → Offer → Request → ACK) process was successfully observed.</w:t>
      </w:r>
    </w:p>
    <w:p>
      <w:pPr>
        <w:pStyle w:val="Heading2"/>
        <w:spacing w:after="120" w:before="240"/>
      </w:pPr>
      <w:r>
        <w:rPr>
          <w:b/>
          <w:bCs/>
          <w:color w:val="2E74B5"/>
        </w:rPr>
        <w:t xml:space="preserve">2. Network Configuration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c>
          <w:tcPr>
            <w:tcW w:type="dxa" w:w="3200"/>
            <w:shd w:fill="1F3864" w:val="clear"/>
            <w:tcMar>
              <w:top w:type="dxa" w:w="100"/>
              <w:left w:type="dxa" w:w="120"/>
              <w:bottom w:type="dxa" w:w="100"/>
              <w:right w:type="dxa" w:w="120"/>
            </w:tcMar>
          </w:tcPr>
          <w:p>
            <w:r>
              <w:rPr>
                <w:b/>
                <w:bCs/>
                <w:color w:val="FFFFFF"/>
              </w:rPr>
              <w:t xml:space="preserve">Parameter</w:t>
            </w:r>
          </w:p>
        </w:tc>
        <w:tc>
          <w:tcPr>
            <w:tcW w:type="dxa" w:w="5960"/>
            <w:shd w:fill="1F3864" w:val="clear"/>
            <w:tcMar>
              <w:top w:type="dxa" w:w="100"/>
              <w:left w:type="dxa" w:w="120"/>
              <w:bottom w:type="dxa" w:w="100"/>
              <w:right w:type="dxa" w:w="120"/>
            </w:tcMar>
          </w:tcPr>
          <w:p>
            <w:r>
              <w:rPr>
                <w:b/>
                <w:bCs/>
                <w:color w:val="FFFFFF"/>
              </w:rPr>
              <w:t xml:space="preserve">Observed Value</w:t>
            </w:r>
          </w:p>
        </w:tc>
      </w:tr>
      <w:tr>
        <w:tc>
          <w:tcPr>
            <w:tcW w:type="dxa" w:w="3200"/>
            <w:tcMar>
              <w:top w:type="dxa" w:w="100"/>
              <w:left w:type="dxa" w:w="120"/>
              <w:bottom w:type="dxa" w:w="100"/>
              <w:right w:type="dxa" w:w="120"/>
            </w:tcMar>
          </w:tcPr>
          <w:p>
            <w:r>
              <w:rPr>
                <w:b w:val="false"/>
                <w:bCs w:val="false"/>
                <w:color w:val="000000"/>
              </w:rPr>
              <w:t xml:space="preserve">DHCP Server IP Address</w:t>
            </w:r>
          </w:p>
        </w:tc>
        <w:tc>
          <w:tcPr>
            <w:tcW w:type="dxa" w:w="5960"/>
            <w:tcMar>
              <w:top w:type="dxa" w:w="100"/>
              <w:left w:type="dxa" w:w="120"/>
              <w:bottom w:type="dxa" w:w="100"/>
              <w:right w:type="dxa" w:w="120"/>
            </w:tcMar>
          </w:tcPr>
          <w:p>
            <w:r>
              <w:rPr>
                <w:b w:val="false"/>
                <w:bCs w:val="false"/>
                <w:color w:val="000000"/>
              </w:rPr>
              <w:t xml:space="preserve">10.0.2.2</w:t>
            </w:r>
          </w:p>
        </w:tc>
      </w:tr>
      <w:tr>
        <w:tc>
          <w:tcPr>
            <w:tcW w:type="dxa" w:w="3200"/>
            <w:tcMar>
              <w:top w:type="dxa" w:w="100"/>
              <w:left w:type="dxa" w:w="120"/>
              <w:bottom w:type="dxa" w:w="100"/>
              <w:right w:type="dxa" w:w="120"/>
            </w:tcMar>
          </w:tcPr>
          <w:p>
            <w:r>
              <w:rPr>
                <w:b w:val="false"/>
                <w:bCs w:val="false"/>
                <w:color w:val="000000"/>
              </w:rPr>
              <w:t xml:space="preserve">Assigned Client IP Address</w:t>
            </w:r>
          </w:p>
        </w:tc>
        <w:tc>
          <w:tcPr>
            <w:tcW w:type="dxa" w:w="5960"/>
            <w:tcMar>
              <w:top w:type="dxa" w:w="100"/>
              <w:left w:type="dxa" w:w="120"/>
              <w:bottom w:type="dxa" w:w="100"/>
              <w:right w:type="dxa" w:w="120"/>
            </w:tcMar>
          </w:tcPr>
          <w:p>
            <w:r>
              <w:rPr>
                <w:b w:val="false"/>
                <w:bCs w:val="false"/>
                <w:color w:val="000000"/>
              </w:rPr>
              <w:t xml:space="preserve">10.0.2.15</w:t>
            </w:r>
          </w:p>
        </w:tc>
      </w:tr>
      <w:tr>
        <w:tc>
          <w:tcPr>
            <w:tcW w:type="dxa" w:w="3200"/>
            <w:tcMar>
              <w:top w:type="dxa" w:w="100"/>
              <w:left w:type="dxa" w:w="120"/>
              <w:bottom w:type="dxa" w:w="100"/>
              <w:right w:type="dxa" w:w="120"/>
            </w:tcMar>
          </w:tcPr>
          <w:p>
            <w:r>
              <w:rPr>
                <w:b w:val="false"/>
                <w:bCs w:val="false"/>
                <w:color w:val="000000"/>
              </w:rPr>
              <w:t xml:space="preserve">Client MAC Address</w:t>
            </w:r>
          </w:p>
        </w:tc>
        <w:tc>
          <w:tcPr>
            <w:tcW w:type="dxa" w:w="5960"/>
            <w:tcMar>
              <w:top w:type="dxa" w:w="100"/>
              <w:left w:type="dxa" w:w="120"/>
              <w:bottom w:type="dxa" w:w="100"/>
              <w:right w:type="dxa" w:w="120"/>
            </w:tcMar>
          </w:tcPr>
          <w:p>
            <w:r>
              <w:rPr>
                <w:b w:val="false"/>
                <w:bCs w:val="false"/>
                <w:color w:val="000000"/>
              </w:rPr>
              <w:t xml:space="preserve">08:00:27:04:28:AA</w:t>
            </w:r>
          </w:p>
        </w:tc>
      </w:tr>
      <w:tr>
        <w:tc>
          <w:tcPr>
            <w:tcW w:type="dxa" w:w="3200"/>
            <w:tcMar>
              <w:top w:type="dxa" w:w="100"/>
              <w:left w:type="dxa" w:w="120"/>
              <w:bottom w:type="dxa" w:w="100"/>
              <w:right w:type="dxa" w:w="120"/>
            </w:tcMar>
          </w:tcPr>
          <w:p>
            <w:r>
              <w:rPr>
                <w:b w:val="false"/>
                <w:bCs w:val="false"/>
                <w:color w:val="000000"/>
              </w:rPr>
              <w:t xml:space="preserve">Subnet Mask</w:t>
            </w:r>
          </w:p>
        </w:tc>
        <w:tc>
          <w:tcPr>
            <w:tcW w:type="dxa" w:w="5960"/>
            <w:tcMar>
              <w:top w:type="dxa" w:w="100"/>
              <w:left w:type="dxa" w:w="120"/>
              <w:bottom w:type="dxa" w:w="100"/>
              <w:right w:type="dxa" w:w="120"/>
            </w:tcMar>
          </w:tcPr>
          <w:p>
            <w:r>
              <w:rPr>
                <w:b w:val="false"/>
                <w:bCs w:val="false"/>
                <w:color w:val="000000"/>
              </w:rPr>
              <w:t xml:space="preserve">255.255.255.0</w:t>
            </w:r>
          </w:p>
        </w:tc>
      </w:tr>
      <w:tr>
        <w:tc>
          <w:tcPr>
            <w:tcW w:type="dxa" w:w="3200"/>
            <w:tcMar>
              <w:top w:type="dxa" w:w="100"/>
              <w:left w:type="dxa" w:w="120"/>
              <w:bottom w:type="dxa" w:w="100"/>
              <w:right w:type="dxa" w:w="120"/>
            </w:tcMar>
          </w:tcPr>
          <w:p>
            <w:r>
              <w:rPr>
                <w:b w:val="false"/>
                <w:bCs w:val="false"/>
                <w:color w:val="000000"/>
              </w:rPr>
              <w:t xml:space="preserve">Default Gateway (Router)</w:t>
            </w:r>
          </w:p>
        </w:tc>
        <w:tc>
          <w:tcPr>
            <w:tcW w:type="dxa" w:w="5960"/>
            <w:tcMar>
              <w:top w:type="dxa" w:w="100"/>
              <w:left w:type="dxa" w:w="120"/>
              <w:bottom w:type="dxa" w:w="100"/>
              <w:right w:type="dxa" w:w="120"/>
            </w:tcMar>
          </w:tcPr>
          <w:p>
            <w:r>
              <w:rPr>
                <w:b w:val="false"/>
                <w:bCs w:val="false"/>
                <w:color w:val="000000"/>
              </w:rPr>
              <w:t xml:space="preserve">10.0.2.2</w:t>
            </w:r>
          </w:p>
        </w:tc>
      </w:tr>
      <w:tr>
        <w:tc>
          <w:tcPr>
            <w:tcW w:type="dxa" w:w="3200"/>
            <w:tcMar>
              <w:top w:type="dxa" w:w="100"/>
              <w:left w:type="dxa" w:w="120"/>
              <w:bottom w:type="dxa" w:w="100"/>
              <w:right w:type="dxa" w:w="120"/>
            </w:tcMar>
          </w:tcPr>
          <w:p>
            <w:r>
              <w:rPr>
                <w:b w:val="false"/>
                <w:bCs w:val="false"/>
                <w:color w:val="000000"/>
              </w:rPr>
              <w:t xml:space="preserve">DNS Server</w:t>
            </w:r>
          </w:p>
        </w:tc>
        <w:tc>
          <w:tcPr>
            <w:tcW w:type="dxa" w:w="5960"/>
            <w:tcMar>
              <w:top w:type="dxa" w:w="100"/>
              <w:left w:type="dxa" w:w="120"/>
              <w:bottom w:type="dxa" w:w="100"/>
              <w:right w:type="dxa" w:w="120"/>
            </w:tcMar>
          </w:tcPr>
          <w:p>
            <w:r>
              <w:rPr>
                <w:b w:val="false"/>
                <w:bCs w:val="false"/>
                <w:color w:val="000000"/>
              </w:rPr>
              <w:t xml:space="preserve">10.239.32.102</w:t>
            </w:r>
          </w:p>
        </w:tc>
      </w:tr>
      <w:tr>
        <w:tc>
          <w:tcPr>
            <w:tcW w:type="dxa" w:w="3200"/>
            <w:tcMar>
              <w:top w:type="dxa" w:w="100"/>
              <w:left w:type="dxa" w:w="120"/>
              <w:bottom w:type="dxa" w:w="100"/>
              <w:right w:type="dxa" w:w="120"/>
            </w:tcMar>
          </w:tcPr>
          <w:p>
            <w:r>
              <w:rPr>
                <w:b w:val="false"/>
                <w:bCs w:val="false"/>
                <w:color w:val="000000"/>
              </w:rPr>
              <w:t xml:space="preserve">IP Address Lease Time</w:t>
            </w:r>
          </w:p>
        </w:tc>
        <w:tc>
          <w:tcPr>
            <w:tcW w:type="dxa" w:w="5960"/>
            <w:tcMar>
              <w:top w:type="dxa" w:w="100"/>
              <w:left w:type="dxa" w:w="120"/>
              <w:bottom w:type="dxa" w:w="100"/>
              <w:right w:type="dxa" w:w="120"/>
            </w:tcMar>
          </w:tcPr>
          <w:p>
            <w:r>
              <w:rPr>
                <w:b w:val="false"/>
                <w:bCs w:val="false"/>
                <w:color w:val="000000"/>
              </w:rPr>
              <w:t xml:space="preserve">86400 seconds (1 day)</w:t>
            </w:r>
          </w:p>
        </w:tc>
      </w:tr>
    </w:tbl>
    <w:p>
      <w:pPr>
        <w:pStyle w:val="Heading2"/>
        <w:spacing w:after="120" w:before="240"/>
      </w:pPr>
      <w:r>
        <w:rPr>
          <w:b/>
          <w:bCs/>
          <w:color w:val="2E74B5"/>
        </w:rPr>
        <w:t xml:space="preserve">Handwritten Lab Notebook Observations</w:t>
      </w:r>
    </w:p>
    <w:p>
      <w:pPr>
        <w:spacing w:after="160" w:line="288"/>
      </w:pPr>
      <w:r>
        <w:t xml:space="preserve">The parameters above were first recorded by hand in the lab notebook while inspecting the capture, then cross-verified against the Wireshark packet details shown in the following sections.</w:t>
      </w:r>
    </w:p>
    <w:p>
      <w:pPr>
        <w:spacing w:after="60" w:before="120"/>
        <w:jc w:val="center"/>
      </w:pPr>
      <w:r>
        <w:drawing>
          <wp:inline distT="0" distB="0" distL="0" distR="0">
            <wp:extent cx="5524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66975"/>
                    </a:xfrm>
                    <a:prstGeom prst="rect">
                      <a:avLst/>
                    </a:prstGeom>
                  </pic:spPr>
                </pic:pic>
              </a:graphicData>
            </a:graphic>
          </wp:inline>
        </w:drawing>
      </w:r>
    </w:p>
    <w:p>
      <w:pPr>
        <w:spacing w:after="200"/>
        <w:jc w:val="center"/>
      </w:pPr>
      <w:r>
        <w:rPr>
          <w:i/>
          <w:iCs/>
          <w:color w:val="595959"/>
          <w:sz w:val="20"/>
          <w:szCs w:val="20"/>
        </w:rPr>
        <w:t xml:space="preserve">Fig. 0 — Handwritten lab notebook: DHCP sequence and observed parameters</w:t>
      </w:r>
    </w:p>
    <w:p>
      <w:pPr>
        <w:pStyle w:val="Heading1"/>
        <w:pBdr>
          <w:bottom w:val="single" w:color="2E74B5" w:sz="6" w:space="4"/>
        </w:pBdr>
        <w:spacing w:after="160" w:before="320"/>
      </w:pPr>
      <w:r>
        <w:rPr>
          <w:b/>
          <w:bCs/>
          <w:color w:val="1F3864"/>
        </w:rPr>
        <w:t xml:space="preserve">DHCP Packet Details (Wireshark Captures)</w:t>
      </w:r>
    </w:p>
    <w:p>
      <w:pPr>
        <w:pStyle w:val="Heading2"/>
        <w:spacing w:after="120" w:before="240"/>
      </w:pPr>
      <w:r>
        <w:rPr>
          <w:b/>
          <w:bCs/>
          <w:color w:val="2E74B5"/>
        </w:rPr>
        <w:t xml:space="preserve">DHCP Discover</w:t>
      </w:r>
    </w:p>
    <w:p>
      <w:pPr>
        <w:spacing w:after="60"/>
      </w:pPr>
      <w:r>
        <w:rPr>
          <w:b/>
          <w:bCs/>
        </w:rPr>
        <w:t xml:space="preserve">Source IP: </w:t>
      </w:r>
      <w:r>
        <w:t xml:space="preserve">0.0.0.0</w:t>
      </w:r>
    </w:p>
    <w:p>
      <w:pPr>
        <w:spacing w:after="60"/>
      </w:pPr>
      <w:r>
        <w:rPr>
          <w:b/>
          <w:bCs/>
        </w:rPr>
        <w:t xml:space="preserve">Destination IP: </w:t>
      </w:r>
      <w:r>
        <w:t xml:space="preserve">255.255.255.255</w:t>
      </w:r>
    </w:p>
    <w:p>
      <w:pPr>
        <w:spacing w:after="60"/>
      </w:pPr>
      <w:r>
        <w:rPr>
          <w:b/>
          <w:bCs/>
        </w:rPr>
        <w:t xml:space="preserve">Message Type: </w:t>
      </w:r>
      <w:r>
        <w:t xml:space="preserve">Discover</w:t>
      </w:r>
    </w:p>
    <w:p>
      <w:pPr>
        <w:spacing w:after="60"/>
      </w:pPr>
      <w:r>
        <w:rPr>
          <w:b/>
          <w:bCs/>
        </w:rPr>
        <w:t xml:space="preserve">Transaction ID: </w:t>
      </w:r>
      <w:r>
        <w:t xml:space="preserve">0x2a5d5325</w:t>
      </w:r>
    </w:p>
    <w:p>
      <w:pPr>
        <w:spacing w:after="60" w:before="120"/>
        <w:jc w:val="center"/>
      </w:pPr>
      <w:r>
        <w:drawing>
          <wp:inline distT="0" distB="0" distL="0" distR="0">
            <wp:extent cx="5524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14725"/>
                    </a:xfrm>
                    <a:prstGeom prst="rect">
                      <a:avLst/>
                    </a:prstGeom>
                  </pic:spPr>
                </pic:pic>
              </a:graphicData>
            </a:graphic>
          </wp:inline>
        </w:drawing>
      </w:r>
    </w:p>
    <w:p>
      <w:pPr>
        <w:spacing w:after="200"/>
        <w:jc w:val="center"/>
      </w:pPr>
      <w:r>
        <w:rPr>
          <w:i/>
          <w:iCs/>
          <w:color w:val="595959"/>
          <w:sz w:val="20"/>
          <w:szCs w:val="20"/>
        </w:rPr>
        <w:t xml:space="preserve">Fig. 1 — DHCP Discover packet captured in Wireshark</w:t>
      </w:r>
    </w:p>
    <w:p>
      <w:pPr>
        <w:pStyle w:val="Heading2"/>
        <w:spacing w:after="120" w:before="240"/>
      </w:pPr>
      <w:r>
        <w:rPr>
          <w:b/>
          <w:bCs/>
          <w:color w:val="2E74B5"/>
        </w:rPr>
        <w:t xml:space="preserve">DHCP Offer</w:t>
      </w:r>
    </w:p>
    <w:p>
      <w:pPr>
        <w:spacing w:after="60"/>
      </w:pPr>
      <w:r>
        <w:rPr>
          <w:b/>
          <w:bCs/>
        </w:rPr>
        <w:t xml:space="preserve">DHCP Server IP: </w:t>
      </w:r>
      <w:r>
        <w:t xml:space="preserve">10.0.2.2</w:t>
      </w:r>
    </w:p>
    <w:p>
      <w:pPr>
        <w:spacing w:after="60"/>
      </w:pPr>
      <w:r>
        <w:rPr>
          <w:b/>
          <w:bCs/>
        </w:rPr>
        <w:t xml:space="preserve">Offered IP Address: </w:t>
      </w:r>
      <w:r>
        <w:t xml:space="preserve">10.0.2.15</w:t>
      </w:r>
    </w:p>
    <w:p>
      <w:pPr>
        <w:spacing w:after="60"/>
      </w:pPr>
      <w:r>
        <w:rPr>
          <w:b/>
          <w:bCs/>
        </w:rPr>
        <w:t xml:space="preserve">Message Type: </w:t>
      </w:r>
      <w:r>
        <w:t xml:space="preserve">Offer</w:t>
      </w:r>
    </w:p>
    <w:p>
      <w:pPr>
        <w:spacing w:after="60" w:before="12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i/>
          <w:iCs/>
          <w:color w:val="595959"/>
          <w:sz w:val="20"/>
          <w:szCs w:val="20"/>
        </w:rPr>
        <w:t xml:space="preserve">Fig. 2 — DHCP Offer packet captured in Wireshark</w:t>
      </w:r>
    </w:p>
    <w:p>
      <w:pPr>
        <w:pStyle w:val="Heading2"/>
        <w:spacing w:after="120" w:before="240"/>
      </w:pPr>
      <w:r>
        <w:rPr>
          <w:b/>
          <w:bCs/>
          <w:color w:val="2E74B5"/>
        </w:rPr>
        <w:t xml:space="preserve">DHCP Request</w:t>
      </w:r>
    </w:p>
    <w:p>
      <w:pPr>
        <w:spacing w:after="60"/>
      </w:pPr>
      <w:r>
        <w:rPr>
          <w:b/>
          <w:bCs/>
        </w:rPr>
        <w:t xml:space="preserve">Requested IP Address: </w:t>
      </w:r>
      <w:r>
        <w:t xml:space="preserve">10.0.2.15</w:t>
      </w:r>
    </w:p>
    <w:p>
      <w:pPr>
        <w:spacing w:after="60"/>
      </w:pPr>
      <w:r>
        <w:rPr>
          <w:b/>
          <w:bCs/>
        </w:rPr>
        <w:t xml:space="preserve">DHCP Server Identifier: </w:t>
      </w:r>
      <w:r>
        <w:t xml:space="preserve">10.0.2.2</w:t>
      </w:r>
    </w:p>
    <w:p>
      <w:pPr>
        <w:spacing w:after="60"/>
      </w:pPr>
      <w:r>
        <w:rPr>
          <w:b/>
          <w:bCs/>
        </w:rPr>
        <w:t xml:space="preserve">Message Type: </w:t>
      </w:r>
      <w:r>
        <w:t xml:space="preserve">Request</w:t>
      </w:r>
    </w:p>
    <w:p>
      <w:pPr>
        <w:spacing w:after="60" w:before="120"/>
        <w:jc w:val="center"/>
      </w:pPr>
      <w:r>
        <w:drawing>
          <wp:inline distT="0" distB="0" distL="0" distR="0">
            <wp:extent cx="5524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76625"/>
                    </a:xfrm>
                    <a:prstGeom prst="rect">
                      <a:avLst/>
                    </a:prstGeom>
                  </pic:spPr>
                </pic:pic>
              </a:graphicData>
            </a:graphic>
          </wp:inline>
        </w:drawing>
      </w:r>
    </w:p>
    <w:p>
      <w:pPr>
        <w:spacing w:after="200"/>
        <w:jc w:val="center"/>
      </w:pPr>
      <w:r>
        <w:rPr>
          <w:i/>
          <w:iCs/>
          <w:color w:val="595959"/>
          <w:sz w:val="20"/>
          <w:szCs w:val="20"/>
        </w:rPr>
        <w:t xml:space="preserve">Fig. 3 — DHCP Request packet captured in Wireshark</w:t>
      </w:r>
    </w:p>
    <w:p>
      <w:pPr>
        <w:pStyle w:val="Heading2"/>
        <w:spacing w:after="120" w:before="240"/>
      </w:pPr>
      <w:r>
        <w:rPr>
          <w:b/>
          <w:bCs/>
          <w:color w:val="2E74B5"/>
        </w:rPr>
        <w:t xml:space="preserve">DHCP ACK</w:t>
      </w:r>
    </w:p>
    <w:p>
      <w:pPr>
        <w:spacing w:after="60"/>
      </w:pPr>
      <w:r>
        <w:rPr>
          <w:b/>
          <w:bCs/>
        </w:rPr>
        <w:t xml:space="preserve">Assigned IP Address: </w:t>
      </w:r>
      <w:r>
        <w:t xml:space="preserve">10.0.2.15</w:t>
      </w:r>
    </w:p>
    <w:p>
      <w:pPr>
        <w:spacing w:after="60"/>
      </w:pPr>
      <w:r>
        <w:rPr>
          <w:b/>
          <w:bCs/>
        </w:rPr>
        <w:t xml:space="preserve">DHCP Server Identifier: </w:t>
      </w:r>
      <w:r>
        <w:t xml:space="preserve">10.0.2.2</w:t>
      </w:r>
    </w:p>
    <w:p>
      <w:pPr>
        <w:spacing w:after="60"/>
      </w:pPr>
      <w:r>
        <w:rPr>
          <w:b/>
          <w:bCs/>
        </w:rPr>
        <w:t xml:space="preserve">Subnet Mask: </w:t>
      </w:r>
      <w:r>
        <w:t xml:space="preserve">255.255.255.0</w:t>
      </w:r>
    </w:p>
    <w:p>
      <w:pPr>
        <w:spacing w:after="60"/>
      </w:pPr>
      <w:r>
        <w:rPr>
          <w:b/>
          <w:bCs/>
        </w:rPr>
        <w:t xml:space="preserve">Default Gateway: </w:t>
      </w:r>
      <w:r>
        <w:t xml:space="preserve">10.0.2.2</w:t>
      </w:r>
    </w:p>
    <w:p>
      <w:pPr>
        <w:spacing w:after="60"/>
      </w:pPr>
      <w:r>
        <w:rPr>
          <w:b/>
          <w:bCs/>
        </w:rPr>
        <w:t xml:space="preserve">DNS Server: </w:t>
      </w:r>
      <w:r>
        <w:t xml:space="preserve">10.239.32.102</w:t>
      </w:r>
    </w:p>
    <w:p>
      <w:pPr>
        <w:spacing w:after="60"/>
      </w:pPr>
      <w:r>
        <w:rPr>
          <w:b/>
          <w:bCs/>
        </w:rPr>
        <w:t xml:space="preserve">Lease Time: </w:t>
      </w:r>
      <w:r>
        <w:t xml:space="preserve">86400 seconds (1 day)</w:t>
      </w:r>
    </w:p>
    <w:p>
      <w:pPr>
        <w:spacing w:after="60"/>
      </w:pPr>
      <w:r>
        <w:rPr>
          <w:b/>
          <w:bCs/>
        </w:rPr>
        <w:t xml:space="preserve">Message Type: </w:t>
      </w:r>
      <w:r>
        <w:t xml:space="preserve">ACK</w:t>
      </w:r>
    </w:p>
    <w:p>
      <w:pPr>
        <w:spacing w:after="60" w:before="120"/>
        <w:jc w:val="center"/>
      </w:pPr>
      <w:r>
        <w:drawing>
          <wp:inline distT="0" distB="0" distL="0" distR="0">
            <wp:extent cx="5524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48075"/>
                    </a:xfrm>
                    <a:prstGeom prst="rect">
                      <a:avLst/>
                    </a:prstGeom>
                  </pic:spPr>
                </pic:pic>
              </a:graphicData>
            </a:graphic>
          </wp:inline>
        </w:drawing>
      </w:r>
    </w:p>
    <w:p>
      <w:pPr>
        <w:spacing w:after="200"/>
        <w:jc w:val="center"/>
      </w:pPr>
      <w:r>
        <w:rPr>
          <w:i/>
          <w:iCs/>
          <w:color w:val="595959"/>
          <w:sz w:val="20"/>
          <w:szCs w:val="20"/>
        </w:rPr>
        <w:t xml:space="preserve">Fig. 4 — DHCP ACK packet captured in Wireshark</w:t>
      </w:r>
    </w:p>
    <w:p>
      <w:pPr>
        <w:pStyle w:val="Heading1"/>
        <w:pBdr>
          <w:bottom w:val="single" w:color="2E74B5" w:sz="6" w:space="4"/>
        </w:pBdr>
        <w:spacing w:after="160" w:before="320"/>
      </w:pPr>
      <w:r>
        <w:rPr>
          <w:b/>
          <w:bCs/>
          <w:color w:val="1F3864"/>
        </w:rPr>
        <w:t xml:space="preserve">Result</w:t>
      </w:r>
    </w:p>
    <w:p>
      <w:pPr>
        <w:spacing w:after="160" w:line="288"/>
      </w:pPr>
      <w:r>
        <w:t xml:space="preserve">The DHCP packet exchange was successfully captured and analyzed using Wireshark in Kali Linux. The complete DORA sequence was verified, and the client was assigned the IP address 10.0.2.15 by the DHCP server 10.0.2.2. The lease duration was 86400 seconds (1 day), along with the subnet mask, default gateway, and DNS server information.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228f2a19e1ba0edf73f2b8dcf63a59e25f7d01.jpg"/><Relationship Id="rId8" Type="http://schemas.openxmlformats.org/officeDocument/2006/relationships/image" Target="media/f82f9bd0742785f81ee10eacfaf5f070c4360aa5.png"/><Relationship Id="rId9" Type="http://schemas.openxmlformats.org/officeDocument/2006/relationships/image" Target="media/21c08b617bff77b2f55927545fc60cf7628abadf.png"/><Relationship Id="rId10" Type="http://schemas.openxmlformats.org/officeDocument/2006/relationships/image" Target="media/eec7be6b844afe5de8928ad99f1370110e00900e.png"/><Relationship Id="rId11" Type="http://schemas.openxmlformats.org/officeDocument/2006/relationships/image" Target="media/dcaa6470737c47f950cbc89d124ffe123652ec1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2026-07-20T09:13:38.904Z</dcterms:created>
  <dcterms:modified xsi:type="dcterms:W3CDTF">2026-07-20T09:13:38.922Z</dcterms:modified>
</cp:coreProperties>
</file>

<file path=docProps/custom.xml><?xml version="1.0" encoding="utf-8"?>
<Properties xmlns="http://schemas.openxmlformats.org/officeDocument/2006/custom-properties" xmlns:vt="http://schemas.openxmlformats.org/officeDocument/2006/docPropsVTypes"/>
</file>