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1E" w:rsidRPr="00242D91" w:rsidRDefault="005674A3" w:rsidP="005674A3">
      <w:pPr>
        <w:tabs>
          <w:tab w:val="center" w:pos="4513"/>
          <w:tab w:val="right" w:pos="9026"/>
        </w:tabs>
        <w:spacing w:before="100" w:beforeAutospacing="1" w:after="100" w:afterAutospacing="1" w:line="240" w:lineRule="auto"/>
        <w:jc w:val="center"/>
        <w:outlineLvl w:val="0"/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                                              </w:t>
      </w:r>
      <w:r w:rsidR="007F22EB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</w:t>
      </w:r>
    </w:p>
    <w:p w:rsidR="000612D2" w:rsidRPr="00242D91" w:rsidRDefault="00F7761E" w:rsidP="005674A3">
      <w:pPr>
        <w:tabs>
          <w:tab w:val="center" w:pos="4513"/>
          <w:tab w:val="right" w:pos="9026"/>
        </w:tabs>
        <w:spacing w:before="100" w:beforeAutospacing="1" w:after="100" w:afterAutospacing="1" w:line="240" w:lineRule="auto"/>
        <w:jc w:val="center"/>
        <w:outlineLvl w:val="0"/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                                                                 </w:t>
      </w:r>
      <w:r w:rsidR="007F22EB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</w:t>
      </w:r>
      <w:r w:rsidR="005674A3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</w:t>
      </w:r>
      <w:r w:rsidR="00B6441F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u w:val="single"/>
          <w:lang w:eastAsia="en-IN"/>
        </w:rPr>
        <w:t xml:space="preserve">BALAMURUGAN 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u w:val="single"/>
          <w:lang w:eastAsia="en-IN"/>
        </w:rPr>
        <w:t>K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</w:t>
      </w:r>
      <w:r w:rsidR="007F22EB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         </w:t>
      </w:r>
      <w:r w:rsidR="007F22EB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       </w:t>
      </w:r>
      <w:r w:rsidR="007F22EB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</w:t>
      </w:r>
      <w:r w:rsidR="005674A3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             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   </w:t>
      </w:r>
      <w:r w:rsidR="00666235">
        <w:rPr>
          <w:rFonts w:asciiTheme="minorHAnsi" w:eastAsia="Times New Roman" w:hAnsiTheme="minorHAnsi" w:cs="Rod"/>
          <w:b/>
          <w:noProof/>
          <w:color w:val="000000" w:themeColor="text1"/>
          <w:kern w:val="36"/>
          <w:sz w:val="24"/>
          <w:szCs w:val="24"/>
          <w:lang w:val="en-US" w:bidi="ta-IN"/>
        </w:rPr>
        <w:drawing>
          <wp:inline distT="0" distB="0" distL="0" distR="0">
            <wp:extent cx="928048" cy="1084928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157" cy="11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D2" w:rsidRPr="00242D91" w:rsidRDefault="00223CF4">
      <w:pPr>
        <w:spacing w:before="100" w:beforeAutospacing="1" w:after="100" w:afterAutospacing="1" w:line="240" w:lineRule="auto"/>
        <w:jc w:val="center"/>
        <w:outlineLvl w:val="0"/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 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>Qualification: BE-</w:t>
      </w:r>
      <w:r w:rsidR="0028554F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 </w:t>
      </w:r>
      <w:r w:rsidR="00194AF1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 xml:space="preserve">Mechanical &amp; </w:t>
      </w:r>
      <w:r w:rsidR="00C35862" w:rsidRPr="00242D91">
        <w:rPr>
          <w:rFonts w:asciiTheme="minorHAnsi" w:eastAsia="Times New Roman" w:hAnsiTheme="minorHAnsi" w:cs="Rod"/>
          <w:b/>
          <w:color w:val="000000" w:themeColor="text1"/>
          <w:kern w:val="36"/>
          <w:sz w:val="24"/>
          <w:szCs w:val="24"/>
          <w:lang w:eastAsia="en-IN"/>
        </w:rPr>
        <w:t>BOE</w:t>
      </w:r>
    </w:p>
    <w:p w:rsidR="000612D2" w:rsidRPr="00714D1C" w:rsidRDefault="00194AF1" w:rsidP="00714D1C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="Rod"/>
          <w:color w:val="000000" w:themeColor="text1"/>
          <w:lang w:eastAsia="en-IN"/>
        </w:rPr>
      </w:pPr>
      <w:r w:rsidRPr="00714D1C">
        <w:rPr>
          <w:rFonts w:asciiTheme="minorHAnsi" w:eastAsia="Times New Roman" w:hAnsiTheme="minorHAnsi" w:cs="Rod"/>
          <w:color w:val="000000" w:themeColor="text1"/>
          <w:lang w:eastAsia="en-IN"/>
        </w:rPr>
        <w:t>(</w:t>
      </w:r>
      <w:r w:rsidRPr="00714D1C">
        <w:rPr>
          <w:rFonts w:asciiTheme="minorHAnsi" w:eastAsia="Times New Roman" w:hAnsiTheme="minorHAnsi" w:cs="Rod"/>
          <w:b/>
          <w:color w:val="000000" w:themeColor="text1"/>
          <w:lang w:eastAsia="en-IN"/>
        </w:rPr>
        <w:t>Experience:</w:t>
      </w:r>
      <w:r w:rsidRPr="00714D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</w:t>
      </w:r>
      <w:r w:rsidRPr="001D2844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1</w:t>
      </w:r>
      <w:r w:rsidR="002A521C" w:rsidRPr="001D2844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6</w:t>
      </w:r>
      <w:r w:rsidRPr="001D2844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 xml:space="preserve"> </w:t>
      </w:r>
      <w:r w:rsidR="00C35862" w:rsidRPr="001D2844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Y</w:t>
      </w:r>
      <w:r w:rsidRPr="001D2844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ears</w:t>
      </w:r>
      <w:r w:rsidRPr="00714D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in </w:t>
      </w:r>
      <w:r w:rsidRPr="00714D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Power Plant</w:t>
      </w:r>
      <w:r w:rsidR="00CD0584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-</w:t>
      </w:r>
      <w:r w:rsidR="0046532A" w:rsidRPr="002A521C">
        <w:rPr>
          <w:rFonts w:asciiTheme="minorHAnsi" w:eastAsia="Times New Roman" w:hAnsiTheme="minorHAnsi" w:cs="Rod"/>
          <w:color w:val="000000" w:themeColor="text1"/>
          <w:lang w:eastAsia="en-IN"/>
        </w:rPr>
        <w:t>Boiler, Turbine</w:t>
      </w:r>
      <w:r w:rsidR="006F5917" w:rsidRPr="002A521C">
        <w:rPr>
          <w:rFonts w:asciiTheme="minorHAnsi" w:eastAsia="Times New Roman" w:hAnsiTheme="minorHAnsi" w:cs="Rod"/>
          <w:color w:val="000000" w:themeColor="text1"/>
          <w:lang w:eastAsia="en-IN"/>
        </w:rPr>
        <w:t>,</w:t>
      </w:r>
      <w:r w:rsidR="0046532A" w:rsidRP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B</w:t>
      </w:r>
      <w:r w:rsid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alance </w:t>
      </w:r>
      <w:proofErr w:type="gramStart"/>
      <w:r w:rsidR="0046532A" w:rsidRPr="002A521C">
        <w:rPr>
          <w:rFonts w:asciiTheme="minorHAnsi" w:eastAsia="Times New Roman" w:hAnsiTheme="minorHAnsi" w:cs="Rod"/>
          <w:color w:val="000000" w:themeColor="text1"/>
          <w:lang w:eastAsia="en-IN"/>
        </w:rPr>
        <w:t>O</w:t>
      </w:r>
      <w:r w:rsidR="002A521C">
        <w:rPr>
          <w:rFonts w:asciiTheme="minorHAnsi" w:eastAsia="Times New Roman" w:hAnsiTheme="minorHAnsi" w:cs="Rod"/>
          <w:color w:val="000000" w:themeColor="text1"/>
          <w:lang w:eastAsia="en-IN"/>
        </w:rPr>
        <w:t>f</w:t>
      </w:r>
      <w:proofErr w:type="gramEnd"/>
      <w:r w:rsid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</w:t>
      </w:r>
      <w:r w:rsidR="0046532A" w:rsidRPr="002A521C">
        <w:rPr>
          <w:rFonts w:asciiTheme="minorHAnsi" w:eastAsia="Times New Roman" w:hAnsiTheme="minorHAnsi" w:cs="Rod"/>
          <w:color w:val="000000" w:themeColor="text1"/>
          <w:lang w:eastAsia="en-IN"/>
        </w:rPr>
        <w:t>P</w:t>
      </w:r>
      <w:r w:rsidR="002A521C">
        <w:rPr>
          <w:rFonts w:asciiTheme="minorHAnsi" w:eastAsia="Times New Roman" w:hAnsiTheme="minorHAnsi" w:cs="Rod"/>
          <w:color w:val="000000" w:themeColor="text1"/>
          <w:lang w:eastAsia="en-IN"/>
        </w:rPr>
        <w:t>lant-</w:t>
      </w:r>
      <w:r w:rsidR="002A521C"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BOP</w:t>
      </w:r>
      <w:r w:rsidR="0046532A" w:rsidRP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and </w:t>
      </w:r>
      <w:r w:rsidR="006F5917"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Plant Utilities</w:t>
      </w:r>
      <w:r w:rsidR="009A60B0" w:rsidRP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</w:t>
      </w:r>
      <w:r w:rsidR="009A60B0" w:rsidRPr="002A521C">
        <w:rPr>
          <w:rFonts w:asciiTheme="minorHAnsi" w:eastAsia="Times New Roman" w:hAnsiTheme="minorHAnsi" w:cs="Rod"/>
          <w:color w:val="000000"/>
          <w:lang w:eastAsia="en-IN"/>
        </w:rPr>
        <w:t>Project Management/</w:t>
      </w:r>
      <w:r w:rsidR="009A60B0" w:rsidRP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</w:t>
      </w:r>
      <w:r w:rsidR="009A60B0"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Engineering</w:t>
      </w:r>
      <w:r w:rsidR="000B7C5D"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, Erection</w:t>
      </w:r>
      <w:r w:rsidR="0028554F"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 xml:space="preserve"> &amp; Commissioning, </w:t>
      </w:r>
      <w:r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Operation &amp; Maintenance</w:t>
      </w:r>
      <w:r w:rsidRPr="00714D1C">
        <w:rPr>
          <w:rFonts w:asciiTheme="minorHAnsi" w:eastAsia="Times New Roman" w:hAnsiTheme="minorHAnsi" w:cs="Rod"/>
          <w:color w:val="000000" w:themeColor="text1"/>
          <w:lang w:eastAsia="en-IN"/>
        </w:rPr>
        <w:t>)</w:t>
      </w:r>
    </w:p>
    <w:p w:rsidR="000612D2" w:rsidRPr="00242D91" w:rsidRDefault="00194AF1" w:rsidP="007F7119">
      <w:p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B050"/>
          <w:sz w:val="24"/>
          <w:szCs w:val="24"/>
          <w:lang w:eastAsia="en-IN"/>
        </w:rPr>
        <w:t>------------------------------------------------------------------------------------------------------------</w:t>
      </w:r>
      <w:r w:rsidR="00223CF4" w:rsidRPr="00242D91">
        <w:rPr>
          <w:rFonts w:asciiTheme="minorHAnsi" w:eastAsia="Times New Roman" w:hAnsiTheme="minorHAnsi" w:cs="Rod"/>
          <w:b/>
          <w:color w:val="00B050"/>
          <w:sz w:val="24"/>
          <w:szCs w:val="24"/>
          <w:lang w:eastAsia="en-IN"/>
        </w:rPr>
        <w:t>-----------------------------</w:t>
      </w:r>
      <w:r w:rsidR="00242D91">
        <w:rPr>
          <w:rFonts w:asciiTheme="minorHAnsi" w:eastAsia="Times New Roman" w:hAnsiTheme="minorHAnsi" w:cs="Rod"/>
          <w:b/>
          <w:color w:val="00B050"/>
          <w:sz w:val="24"/>
          <w:szCs w:val="24"/>
          <w:lang w:eastAsia="en-IN"/>
        </w:rPr>
        <w:t>-------</w:t>
      </w:r>
      <w:r w:rsidR="00307072" w:rsidRPr="00242D91">
        <w:rPr>
          <w:rFonts w:asciiTheme="minorHAnsi" w:eastAsia="Times New Roman" w:hAnsiTheme="minorHAnsi" w:cs="Rod"/>
          <w:b/>
          <w:color w:val="00B050"/>
          <w:sz w:val="24"/>
          <w:szCs w:val="24"/>
          <w:lang w:eastAsia="en-IN"/>
        </w:rPr>
        <w:t xml:space="preserve">Address: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5/107A, </w:t>
      </w:r>
      <w:proofErr w:type="spellStart"/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Andagalurgate</w:t>
      </w:r>
      <w:proofErr w:type="spellEnd"/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 </w:t>
      </w:r>
      <w:proofErr w:type="gramStart"/>
      <w:r w:rsidR="00586C3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Rasipuram, </w:t>
      </w:r>
      <w:r w:rsidR="002A521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586C3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proofErr w:type="gramEnd"/>
      <w:r w:rsidR="007F711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F7761E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Mob</w:t>
      </w:r>
      <w:r w:rsidR="001657D0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ile 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:</w:t>
      </w:r>
      <w:r w:rsidR="007F7119"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  <w:t>Home</w:t>
      </w:r>
      <w:r w:rsidR="002D4718" w:rsidRPr="00FB5C30"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  <w:t>:</w:t>
      </w:r>
      <w:r w:rsidR="002D4718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r w:rsidR="00586C37" w:rsidRPr="00586C37"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  <w:t>+91</w:t>
      </w:r>
      <w:r w:rsidR="00586C37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78 11 81 33 44 /</w:t>
      </w:r>
      <w:r w:rsidR="007F711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Work: </w:t>
      </w:r>
      <w:r w:rsidR="00586C37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+250 781</w:t>
      </w:r>
      <w:r w:rsidR="005557B6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586C37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686 951</w:t>
      </w:r>
      <w:r w:rsidR="00223CF4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                      </w:t>
      </w:r>
    </w:p>
    <w:p w:rsidR="000612D2" w:rsidRPr="00242D91" w:rsidRDefault="00307072" w:rsidP="00607C62">
      <w:p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                </w:t>
      </w:r>
      <w:r w:rsidR="00194AF1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Namakkal-637401</w:t>
      </w:r>
      <w:r w:rsidR="0028554F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Tamilnadu</w:t>
      </w:r>
      <w:r w:rsidR="00194AF1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India.    </w:t>
      </w:r>
      <w:r w:rsidR="00B6441F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ab/>
      </w:r>
      <w:r w:rsidR="00B6441F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ab/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        </w:t>
      </w:r>
      <w:r w:rsidR="00F7761E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           </w:t>
      </w:r>
      <w:r w:rsidR="007F711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          </w:t>
      </w:r>
      <w:r w:rsidR="00F7761E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194AF1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Mail I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d</w:t>
      </w:r>
      <w:r w:rsidR="00194AF1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: </w:t>
      </w:r>
      <w:hyperlink r:id="rId6" w:history="1">
        <w:r w:rsidR="0028554F" w:rsidRPr="00242D91">
          <w:rPr>
            <w:rStyle w:val="Hyperlink"/>
            <w:rFonts w:asciiTheme="minorHAnsi" w:eastAsia="Times New Roman" w:hAnsiTheme="minorHAnsi" w:cs="Rod"/>
            <w:sz w:val="24"/>
            <w:szCs w:val="24"/>
            <w:lang w:eastAsia="en-IN"/>
          </w:rPr>
          <w:t>winpusbal@gmail.com</w:t>
        </w:r>
      </w:hyperlink>
    </w:p>
    <w:p w:rsidR="000612D2" w:rsidRPr="00242D91" w:rsidRDefault="00194AF1" w:rsidP="00607C62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Objective:</w:t>
      </w:r>
      <w:r w:rsidR="00223CF4" w:rsidRPr="00242D91">
        <w:rPr>
          <w:rFonts w:asciiTheme="minorHAnsi" w:hAnsiTheme="minorHAnsi"/>
          <w:sz w:val="24"/>
          <w:szCs w:val="24"/>
          <w:u w:val="single"/>
        </w:rPr>
        <w:t xml:space="preserve"> </w:t>
      </w:r>
    </w:p>
    <w:p w:rsidR="000612D2" w:rsidRPr="00242D91" w:rsidRDefault="00D076C7" w:rsidP="00607C62">
      <w:pPr>
        <w:spacing w:before="100" w:beforeAutospacing="1" w:after="100" w:afterAutospacing="1" w:line="240" w:lineRule="auto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Seeking an Opportunity in your Great Organization, to join a T</w:t>
      </w:r>
      <w:r w:rsidR="00194AF1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eam of proficient management and 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O</w:t>
      </w:r>
      <w:r w:rsidR="00194AF1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ffers a challenging obligation for Organizational 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Escalation with C</w:t>
      </w:r>
      <w:r w:rsidR="00194AF1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areer 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A</w:t>
      </w:r>
      <w:r w:rsidR="00194AF1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dvancement.</w:t>
      </w:r>
      <w:r w:rsidR="00223CF4" w:rsidRPr="00242D91">
        <w:rPr>
          <w:rFonts w:asciiTheme="minorHAnsi" w:eastAsia="Times New Roman" w:hAnsiTheme="minorHAnsi" w:cs="Rod"/>
          <w:b/>
          <w:noProof/>
          <w:color w:val="002060"/>
          <w:kern w:val="36"/>
          <w:sz w:val="24"/>
          <w:szCs w:val="24"/>
          <w:lang w:eastAsia="en-IN"/>
        </w:rPr>
        <w:t xml:space="preserve"> </w:t>
      </w:r>
    </w:p>
    <w:p w:rsidR="000612D2" w:rsidRPr="006047CB" w:rsidRDefault="00194AF1" w:rsidP="00607C62">
      <w:pPr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  <w:r w:rsidRPr="006047CB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Core qualification:</w:t>
      </w:r>
    </w:p>
    <w:p w:rsidR="00B6441F" w:rsidRPr="00242D91" w:rsidRDefault="00194AF1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BOE</w:t>
      </w:r>
      <w:r w:rsidR="009A5B4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(Boiler Operation Engineer Certificate)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-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Tamilnadu</w:t>
      </w:r>
      <w:r w:rsidR="009A5B4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/India</w:t>
      </w:r>
      <w:r w:rsidR="001124D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Government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 </w:t>
      </w:r>
      <w:r w:rsidR="00B6441F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ertified</w:t>
      </w:r>
      <w:r w:rsidR="00BD325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0612D2" w:rsidRPr="00BD3255" w:rsidRDefault="00677484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EA-</w:t>
      </w:r>
      <w:r w:rsidR="00B6441F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Energy Auditor </w:t>
      </w:r>
      <w:r w:rsidR="005C1F6E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Certificate </w:t>
      </w:r>
      <w:r w:rsidR="005C1F6E" w:rsidRPr="0046532A"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  <w:t>Exam</w:t>
      </w:r>
      <w:r w:rsidR="00B6441F" w:rsidRPr="0046532A"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  <w:t>/</w:t>
      </w:r>
      <w:r w:rsidR="00B6441F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Course in progress</w:t>
      </w:r>
      <w:r w:rsidR="00BD325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BD3255" w:rsidRPr="00242D91" w:rsidRDefault="00BD3255" w:rsidP="00BD3255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Project Management/ Engineering</w:t>
      </w:r>
      <w:r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, EHS.</w:t>
      </w:r>
    </w:p>
    <w:p w:rsidR="00BD3255" w:rsidRPr="002F745D" w:rsidRDefault="00BD3255" w:rsidP="00BD3255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Power plant, Plant Utilities - </w:t>
      </w:r>
      <w:r w:rsidRPr="00242D91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Erection &amp; Commissioning, Operation &amp; Maintenance, PG Test</w:t>
      </w:r>
      <w:r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.</w:t>
      </w:r>
    </w:p>
    <w:p w:rsidR="000612D2" w:rsidRPr="00242D91" w:rsidRDefault="00165F7E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Super/Sub Critical </w:t>
      </w:r>
      <w:r w:rsidR="00A15218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Boiler, </w:t>
      </w:r>
      <w:r w:rsidR="00194AF1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AFBC, CFBC, </w:t>
      </w:r>
      <w:r w:rsidR="00A15218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WHRB, Oil</w:t>
      </w:r>
      <w:r w:rsidR="00B9226A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fired Bi-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drum </w:t>
      </w:r>
      <w:r w:rsidR="00B9226A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Auxiliary 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Boiler</w:t>
      </w:r>
      <w:r w:rsidR="00BD32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,</w:t>
      </w:r>
      <w:r w:rsidR="00BD3255" w:rsidRPr="00BD32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r w:rsidR="00BD3255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Turbine</w:t>
      </w:r>
      <w:r w:rsidR="00BD32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&amp; Generator (BTG).</w:t>
      </w:r>
      <w:r w:rsidR="00B6441F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</w:p>
    <w:p w:rsidR="005C1F6E" w:rsidRDefault="002F745D" w:rsidP="00607C62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F745D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BOP-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A258C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Transfer Yard</w:t>
      </w:r>
      <w:r w:rsidR="00DF7C1B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="00A258C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Switch Gear </w:t>
      </w:r>
      <w:r w:rsidR="00DF7C1B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and MCC </w:t>
      </w:r>
      <w:r w:rsidR="00A258C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Room, Electrical BOP, Instrument BOP, PLC &amp; DCS, 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Raw </w:t>
      </w:r>
      <w:r w:rsidR="00062B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Water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Intake System, </w:t>
      </w:r>
      <w:r w:rsidR="005C1F6E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DM plant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="00F3310F" w:rsidRP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ETP&amp; </w:t>
      </w:r>
      <w:r w:rsidR="00157A5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STP, </w:t>
      </w:r>
      <w:r w:rsidR="00157A55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Fire</w:t>
      </w:r>
      <w:r w:rsidR="00A258C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Fighting System,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Compressor House,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CWP </w:t>
      </w:r>
      <w:r w:rsidR="002A521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H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ouse, Cooling Towers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DMCW, </w:t>
      </w:r>
      <w:r w:rsidR="00062B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Fuel Oil Handling System, 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Coal /Peat H</w:t>
      </w:r>
      <w:r w:rsidR="005C1F6E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andling 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System, Ash Handling Systems.</w:t>
      </w:r>
    </w:p>
    <w:p w:rsidR="002F745D" w:rsidRPr="002F745D" w:rsidRDefault="002F745D" w:rsidP="00607C62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5C1F6E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Plant Utilities-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2A521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ETP&amp; STP, </w:t>
      </w:r>
      <w:r w:rsidR="002A521C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Fire</w:t>
      </w:r>
      <w:r w:rsidR="002A521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Fighting System, </w:t>
      </w:r>
      <w:r w:rsidR="002A521C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Compressor House,</w:t>
      </w:r>
      <w:r w:rsidR="002A521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CWP H</w:t>
      </w:r>
      <w:r w:rsidR="002A521C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ouse, Cooling Towers, HVAC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="00062B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Split AC, </w:t>
      </w:r>
      <w:r w:rsidR="005C1F6E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Chiller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DG Set, 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Portable Water &amp; Service Water,</w:t>
      </w:r>
      <w:r w:rsidR="00062B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5C1F6E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Utilities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Piping.</w:t>
      </w:r>
    </w:p>
    <w:p w:rsidR="000612D2" w:rsidRPr="00242D91" w:rsidRDefault="002A521C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Demonstrated O</w:t>
      </w:r>
      <w:r w:rsidR="00194AF1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rganizational/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</w:t>
      </w:r>
      <w:r w:rsidR="00194AF1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lanning skills, Team player</w:t>
      </w:r>
      <w:r w:rsidR="00BD325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0612D2" w:rsidRPr="00242D91" w:rsidRDefault="002A521C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Common S</w:t>
      </w:r>
      <w:r w:rsidR="00194AF1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oftware application knowledge</w:t>
      </w:r>
      <w:r w:rsidR="005C6F57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–MS office, Primavera, SAP</w:t>
      </w:r>
      <w:r w:rsidR="00BD325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0612D2" w:rsidRPr="00242D91" w:rsidRDefault="00194AF1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Excellent analytical and methodical skills, Problem-solving and analysis skills</w:t>
      </w:r>
      <w:r w:rsidR="00BD3255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0612D2" w:rsidRPr="00242D91" w:rsidRDefault="00194AF1" w:rsidP="00607C6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Adaptability, Ability to travel</w:t>
      </w:r>
    </w:p>
    <w:p w:rsidR="00607C62" w:rsidRPr="00242D91" w:rsidRDefault="00607C62" w:rsidP="00607C62">
      <w:pPr>
        <w:tabs>
          <w:tab w:val="left" w:pos="0"/>
        </w:tabs>
        <w:spacing w:after="0" w:line="240" w:lineRule="auto"/>
        <w:ind w:left="720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</w:p>
    <w:p w:rsidR="00E2707C" w:rsidRPr="00242D91" w:rsidRDefault="00E2707C" w:rsidP="00607C62">
      <w:pPr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Responsibilities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:</w:t>
      </w:r>
    </w:p>
    <w:p w:rsidR="003A2143" w:rsidRPr="007F7119" w:rsidRDefault="003A2143" w:rsidP="003A2143">
      <w:pPr>
        <w:tabs>
          <w:tab w:val="left" w:pos="0"/>
        </w:tabs>
        <w:spacing w:after="0" w:line="240" w:lineRule="auto"/>
        <w:jc w:val="both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  <w:r w:rsidRPr="007F7119">
        <w:rPr>
          <w:rFonts w:asciiTheme="minorHAnsi" w:eastAsia="Times New Roman" w:hAnsiTheme="minorHAnsi" w:cs="Rod"/>
          <w:b/>
          <w:bCs/>
          <w:color w:val="000000"/>
          <w:sz w:val="24"/>
          <w:szCs w:val="24"/>
          <w:u w:val="single"/>
          <w:lang w:eastAsia="en-IN"/>
        </w:rPr>
        <w:t xml:space="preserve">Project Management / </w:t>
      </w:r>
      <w:r w:rsidRPr="007F7119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Engineering:</w:t>
      </w:r>
    </w:p>
    <w:p w:rsidR="003A2143" w:rsidRPr="00242D91" w:rsidRDefault="003A2143" w:rsidP="003A2143">
      <w:pPr>
        <w:tabs>
          <w:tab w:val="left" w:pos="360"/>
        </w:tabs>
        <w:spacing w:after="0" w:line="240" w:lineRule="auto"/>
        <w:ind w:left="360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Preparing technical specification, making purchase requisition, conducting vendor meetings and finalising the all </w:t>
      </w:r>
      <w:r w:rsidR="002A521C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P</w:t>
      </w:r>
      <w:r w:rsidR="002A521C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ackages 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with acceptance of all concerned departments.</w:t>
      </w:r>
    </w:p>
    <w:p w:rsidR="004C77D1" w:rsidRDefault="004C77D1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714D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Power Plant</w:t>
      </w:r>
      <w:r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-</w:t>
      </w:r>
      <w:r w:rsidRPr="002A521C">
        <w:rPr>
          <w:rFonts w:asciiTheme="minorHAnsi" w:eastAsia="Times New Roman" w:hAnsiTheme="minorHAnsi" w:cs="Rod"/>
          <w:color w:val="000000" w:themeColor="text1"/>
          <w:lang w:eastAsia="en-IN"/>
        </w:rPr>
        <w:t>Boiler, Turbine, B</w:t>
      </w:r>
      <w:r>
        <w:rPr>
          <w:rFonts w:asciiTheme="minorHAnsi" w:eastAsia="Times New Roman" w:hAnsiTheme="minorHAnsi" w:cs="Rod"/>
          <w:color w:val="000000" w:themeColor="text1"/>
          <w:lang w:eastAsia="en-IN"/>
        </w:rPr>
        <w:t xml:space="preserve">alance </w:t>
      </w:r>
      <w:proofErr w:type="gramStart"/>
      <w:r w:rsidRPr="002A521C">
        <w:rPr>
          <w:rFonts w:asciiTheme="minorHAnsi" w:eastAsia="Times New Roman" w:hAnsiTheme="minorHAnsi" w:cs="Rod"/>
          <w:color w:val="000000" w:themeColor="text1"/>
          <w:lang w:eastAsia="en-IN"/>
        </w:rPr>
        <w:t>O</w:t>
      </w:r>
      <w:r>
        <w:rPr>
          <w:rFonts w:asciiTheme="minorHAnsi" w:eastAsia="Times New Roman" w:hAnsiTheme="minorHAnsi" w:cs="Rod"/>
          <w:color w:val="000000" w:themeColor="text1"/>
          <w:lang w:eastAsia="en-IN"/>
        </w:rPr>
        <w:t>f</w:t>
      </w:r>
      <w:proofErr w:type="gramEnd"/>
      <w:r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</w:t>
      </w:r>
      <w:r w:rsidRPr="002A521C">
        <w:rPr>
          <w:rFonts w:asciiTheme="minorHAnsi" w:eastAsia="Times New Roman" w:hAnsiTheme="minorHAnsi" w:cs="Rod"/>
          <w:color w:val="000000" w:themeColor="text1"/>
          <w:lang w:eastAsia="en-IN"/>
        </w:rPr>
        <w:t>P</w:t>
      </w:r>
      <w:r>
        <w:rPr>
          <w:rFonts w:asciiTheme="minorHAnsi" w:eastAsia="Times New Roman" w:hAnsiTheme="minorHAnsi" w:cs="Rod"/>
          <w:color w:val="000000" w:themeColor="text1"/>
          <w:lang w:eastAsia="en-IN"/>
        </w:rPr>
        <w:t>lant-</w:t>
      </w:r>
      <w:r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BOP</w:t>
      </w:r>
      <w:r w:rsidRPr="002A521C">
        <w:rPr>
          <w:rFonts w:asciiTheme="minorHAnsi" w:eastAsia="Times New Roman" w:hAnsiTheme="minorHAnsi" w:cs="Rod"/>
          <w:color w:val="000000" w:themeColor="text1"/>
          <w:lang w:eastAsia="en-IN"/>
        </w:rPr>
        <w:t xml:space="preserve"> and </w:t>
      </w:r>
      <w:r w:rsidRPr="002A521C">
        <w:rPr>
          <w:rFonts w:asciiTheme="minorHAnsi" w:eastAsia="Times New Roman" w:hAnsiTheme="minorHAnsi" w:cs="Rod"/>
          <w:b/>
          <w:bCs/>
          <w:color w:val="000000" w:themeColor="text1"/>
          <w:lang w:eastAsia="en-IN"/>
        </w:rPr>
        <w:t>Plant Utilities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</w:p>
    <w:p w:rsidR="0013344A" w:rsidRDefault="0013344A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Organization C</w:t>
      </w:r>
      <w:r w:rsidR="003A2143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hart 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reparation</w:t>
      </w:r>
    </w:p>
    <w:p w:rsidR="003A2143" w:rsidRPr="00242D91" w:rsidRDefault="0013344A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Project </w:t>
      </w:r>
      <w:r w:rsidR="00157A55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Schedule</w:t>
      </w:r>
      <w:r w:rsidR="003A2143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</w:t>
      </w:r>
      <w:r w:rsidR="003A2143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reparation-L1/L2/L3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Micro Level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Schedule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Action plan for Milestones.</w:t>
      </w:r>
    </w:p>
    <w:p w:rsidR="003A2143" w:rsidRPr="00242D91" w:rsidRDefault="003A2143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Customer inputs/Meetings/Approvals, Project management</w:t>
      </w:r>
    </w:p>
    <w:p w:rsidR="004C77D1" w:rsidRDefault="003A2143" w:rsidP="0013344A">
      <w:pPr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Pre Commissioning/Commissioning procedures preparation 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(</w:t>
      </w:r>
      <w:r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Hydro test, De-greasing, Chemical cleaning, Rotary equipment’s commissioning, Fuel oil system commissioning, Burner interlock test, Steam blowing, </w:t>
      </w:r>
      <w:proofErr w:type="spellStart"/>
      <w:r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Reheater</w:t>
      </w:r>
      <w:proofErr w:type="spellEnd"/>
      <w:r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&amp; </w:t>
      </w:r>
      <w:r w:rsidR="00157A55"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</w:t>
      </w:r>
      <w:r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uper heater Safety valve settings, Soot blower commissioning, Coal feeder &amp; Pulveriser commissioning, Mill load up, Runback test, Fast cut </w:t>
      </w:r>
      <w:r w:rsidR="00157A55"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back,</w:t>
      </w:r>
      <w:r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APC tuning, Reliability test &amp; PG </w:t>
      </w:r>
      <w:r w:rsidR="004C77D1"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test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Turbine Systems</w:t>
      </w:r>
      <w:r w:rsidR="0036505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-Condensate system, Feed Water System, Lube oil system, MSL &amp; APRDS system, Ejector &amp;Gland steam system, Turbine &amp; Generator system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BOP Systems</w:t>
      </w:r>
      <w:r w:rsidR="0036505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-Raw water intake system, P TP &amp; WTP, ETP &amp; STP, FOPH,PHP,AHP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 w:rsidR="0013344A"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Plant Utilities</w:t>
      </w:r>
      <w:r w:rsidR="0036505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-Compressor, HVAC, EOT, Hoist, Weigh Bridge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="0036505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Service &amp; Portable Water, Workshop, Store,</w:t>
      </w:r>
      <w:r w:rsidR="0013344A" w:rsidRP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etc.)</w:t>
      </w:r>
    </w:p>
    <w:p w:rsidR="003A2143" w:rsidRPr="00242D91" w:rsidRDefault="003A2143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lastRenderedPageBreak/>
        <w:t>Utility requirement (DM water,</w:t>
      </w:r>
      <w:r w:rsidR="0036505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4C77D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Chemicals Consumption,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Cooling water, CCCW, Lubricants &amp; Fuel</w:t>
      </w:r>
      <w:r w:rsidR="00834E8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-Diesel oil &amp; Coal/Peat/Bio Mass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for commissioning</w:t>
      </w:r>
      <w:r w:rsidR="004C77D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and O&amp;M,</w:t>
      </w:r>
      <w:r w:rsidR="0036505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4C77D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Waste Disposal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)</w:t>
      </w:r>
    </w:p>
    <w:p w:rsidR="006C52BC" w:rsidRDefault="003A2143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O&amp;M Manual &amp; Plant Handbook preparation, </w:t>
      </w:r>
    </w:p>
    <w:p w:rsidR="003A2143" w:rsidRPr="00242D91" w:rsidRDefault="006C52BC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Preparation and Purchasing of </w:t>
      </w:r>
      <w:r w:rsidR="003A2143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Spares </w:t>
      </w:r>
      <w:r w:rsidR="00157A55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list,</w:t>
      </w:r>
      <w:r w:rsidR="003A2143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 Tools &amp; tackles list</w:t>
      </w:r>
    </w:p>
    <w:p w:rsidR="003A2143" w:rsidRPr="00242D91" w:rsidRDefault="003A2143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Simulato</w:t>
      </w:r>
      <w:r w:rsidR="0013344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r Trainer for client engineers</w:t>
      </w:r>
    </w:p>
    <w:p w:rsidR="003A2143" w:rsidRDefault="003A2143" w:rsidP="003A2143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Customer training module</w:t>
      </w:r>
      <w:r w:rsidR="006C52B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and</w:t>
      </w:r>
      <w:r w:rsidR="004C77D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Class room </w:t>
      </w:r>
      <w:r w:rsidR="006C52BC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&amp; On Job </w:t>
      </w:r>
      <w:r w:rsidR="004C77D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Trainings.</w:t>
      </w:r>
    </w:p>
    <w:p w:rsidR="003A2143" w:rsidRDefault="003A2143" w:rsidP="003A2143">
      <w:pPr>
        <w:tabs>
          <w:tab w:val="left" w:pos="0"/>
        </w:tabs>
        <w:spacing w:after="0" w:line="240" w:lineRule="auto"/>
        <w:jc w:val="both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</w:p>
    <w:p w:rsidR="003A2143" w:rsidRPr="007F7119" w:rsidRDefault="003A2143" w:rsidP="003A2143">
      <w:pPr>
        <w:tabs>
          <w:tab w:val="left" w:pos="0"/>
        </w:tabs>
        <w:spacing w:after="0" w:line="240" w:lineRule="auto"/>
        <w:jc w:val="both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  <w:r w:rsidRPr="007F7119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Erection &amp; Commissioning:</w:t>
      </w:r>
    </w:p>
    <w:p w:rsidR="00E2707C" w:rsidRPr="00242D91" w:rsidRDefault="00E2707C" w:rsidP="00607C62">
      <w:pPr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Evaluation of </w:t>
      </w:r>
      <w:r w:rsidR="004450F6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Packages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Technical,</w:t>
      </w:r>
      <w:r w:rsidR="00FB1AEA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Erection &amp; 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Commissioning, Operation documents, making schedule, conducting </w:t>
      </w:r>
      <w:r w:rsidR="00FB1AEA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Contractor/V</w:t>
      </w:r>
      <w:r w:rsidRPr="00FB1AEA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endor meetings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for control a</w:t>
      </w:r>
      <w:r w:rsidR="00D076C7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nd monitoring the progress for </w:t>
      </w:r>
      <w:r w:rsidR="00D076C7" w:rsidRPr="00A258C9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E</w:t>
      </w:r>
      <w:r w:rsidRPr="00A258C9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 xml:space="preserve">rection </w:t>
      </w:r>
      <w:r w:rsidRPr="00FB1AEA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completion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, Making Plan for commissioning of the Unit, </w:t>
      </w:r>
      <w:r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ECC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, </w:t>
      </w:r>
      <w:r w:rsidR="00D076C7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Safety Rules Clearance Certificate (</w:t>
      </w:r>
      <w:r w:rsidR="00D076C7"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SRCC</w:t>
      </w:r>
      <w:r w:rsidR="00D076C7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), Hazard</w:t>
      </w:r>
      <w:r w:rsidR="0083116A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Identification and Risk Assessment (</w:t>
      </w:r>
      <w:r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HIRA</w:t>
      </w:r>
      <w:r w:rsidR="0083116A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)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, Job Safety Analysis (</w:t>
      </w:r>
      <w:r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JSA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), Pre Job Briefing (</w:t>
      </w:r>
      <w:r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PJB</w:t>
      </w:r>
      <w:r w:rsidR="00242D91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),</w:t>
      </w:r>
      <w:r w:rsidR="00D076C7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A258C9"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HSE</w:t>
      </w:r>
      <w:r w:rsidR="00A258C9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, </w:t>
      </w:r>
      <w:r w:rsidRPr="00A258C9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Commissioning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83116A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and </w:t>
      </w:r>
      <w:r w:rsidRPr="00A258C9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O&amp;M</w:t>
      </w:r>
      <w:r w:rsidR="0083116A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till the Handover of the Boiler, Turbine &amp; Generator (</w:t>
      </w:r>
      <w:r w:rsidR="0083116A"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BTG</w:t>
      </w:r>
      <w:r w:rsidR="0083116A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)</w:t>
      </w:r>
      <w:r w:rsidR="00A258C9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,</w:t>
      </w:r>
      <w:r w:rsidR="00A15218"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BOP</w:t>
      </w:r>
      <w:r w:rsidR="00A258C9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and Plant </w:t>
      </w:r>
      <w:r w:rsidR="00A258C9" w:rsidRPr="00D55BB6">
        <w:rPr>
          <w:rFonts w:asciiTheme="minorHAnsi" w:eastAsia="Times New Roman" w:hAnsiTheme="minorHAnsi" w:cs="Rod"/>
          <w:b/>
          <w:bCs/>
          <w:color w:val="000000"/>
          <w:kern w:val="36"/>
          <w:sz w:val="24"/>
          <w:szCs w:val="24"/>
          <w:lang w:eastAsia="en-IN"/>
        </w:rPr>
        <w:t>Utilities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.</w:t>
      </w:r>
    </w:p>
    <w:p w:rsidR="00714D1C" w:rsidRDefault="00714D1C" w:rsidP="00607C62">
      <w:pPr>
        <w:spacing w:after="0" w:line="240" w:lineRule="auto"/>
        <w:jc w:val="both"/>
        <w:outlineLvl w:val="0"/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</w:pPr>
    </w:p>
    <w:p w:rsidR="00A15218" w:rsidRPr="007F7119" w:rsidRDefault="00E2707C" w:rsidP="00607C62">
      <w:pPr>
        <w:spacing w:after="0" w:line="240" w:lineRule="auto"/>
        <w:jc w:val="both"/>
        <w:outlineLvl w:val="0"/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</w:pPr>
      <w:r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>O</w:t>
      </w:r>
      <w:r w:rsidR="00A15218"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 xml:space="preserve">peration </w:t>
      </w:r>
      <w:r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>&amp;</w:t>
      </w:r>
      <w:r w:rsidR="00A15218"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 xml:space="preserve"> </w:t>
      </w:r>
      <w:r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>M</w:t>
      </w:r>
      <w:r w:rsidR="00A15218"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>aintenance</w:t>
      </w:r>
      <w:r w:rsidR="001006A1"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 xml:space="preserve">: </w:t>
      </w:r>
    </w:p>
    <w:p w:rsidR="00714D1C" w:rsidRDefault="00E2707C" w:rsidP="00714D1C">
      <w:pPr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Operating the systems within a designed range, Monitoring the system healthiness, Shift </w:t>
      </w:r>
      <w:r w:rsidR="007F7119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reports, Daily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7F7119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reports, Weekly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7F7119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reports, Monthly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7F7119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reports, Preventive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7F7119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Maintenance, Planned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shutdown jobs,</w:t>
      </w:r>
      <w:r w:rsidR="00165F7E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Annual shutdown </w:t>
      </w:r>
      <w:r w:rsidR="007F7119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jobs, Breakdown</w:t>
      </w:r>
      <w:r w:rsidR="00714D1C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jobs.</w:t>
      </w:r>
    </w:p>
    <w:p w:rsidR="00A15218" w:rsidRPr="00242D91" w:rsidRDefault="00A15218" w:rsidP="00714D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Responsible for the safe, efficient, cost effective, reliable maintenance of the </w:t>
      </w:r>
      <w:r w:rsidR="008600D0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Boiler</w:t>
      </w:r>
      <w:r w:rsidR="008600D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Turbine</w:t>
      </w:r>
      <w:r w:rsidR="009A5B4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8600D0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Auxiliaries,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BOP </w:t>
      </w:r>
      <w:r w:rsidR="009A5B4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and Plant Utilities.</w:t>
      </w:r>
    </w:p>
    <w:p w:rsidR="004663B3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Extensive maintenance experience in the rotary and pressure parts of </w:t>
      </w:r>
      <w:r w:rsidR="004663B3"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Boiler, Turbine </w:t>
      </w:r>
      <w:r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&amp; </w:t>
      </w:r>
      <w:r w:rsidR="008600D0"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Auxiliaries,</w:t>
      </w:r>
      <w:r w:rsidR="00FB1AEA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BOP 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and Plant Utilities </w:t>
      </w:r>
      <w:r w:rsidR="00386235"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with</w:t>
      </w:r>
      <w:r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knowledge of the technical, commercial, and contractual</w:t>
      </w:r>
      <w:r w:rsid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A15218" w:rsidRPr="004663B3" w:rsidRDefault="004663B3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</w:t>
      </w:r>
      <w:r w:rsidR="00A15218"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pare parts planning and enquiry with </w:t>
      </w:r>
      <w:r w:rsidR="00242D91"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vendors,</w:t>
      </w:r>
      <w:r w:rsidR="00A15218" w:rsidRP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inventory control and planning for annual overhauling/capital overhauling, renovation and modernization works.</w:t>
      </w:r>
    </w:p>
    <w:p w:rsidR="00A15218" w:rsidRPr="00242D91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Execution of reliability centred maintenance practices and administration of maintenance management system.</w:t>
      </w:r>
    </w:p>
    <w:p w:rsidR="00A15218" w:rsidRPr="00242D91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Variety of administrative duties as well as responsible for EHS and other relevant compliances. </w:t>
      </w:r>
    </w:p>
    <w:p w:rsidR="005C6F57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Providing budget forecasts including Capex budgets, formulating strategy and cost minimization. </w:t>
      </w:r>
    </w:p>
    <w:p w:rsidR="00A15218" w:rsidRPr="00242D91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Assist</w:t>
      </w:r>
      <w:r w:rsidR="005C6F57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ing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Maintenance Manager</w:t>
      </w:r>
      <w:r w:rsidR="004663B3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/Head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in Outage planning and management and contractor quality control issues. </w:t>
      </w:r>
    </w:p>
    <w:p w:rsidR="00A15218" w:rsidRPr="00242D91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Working hand in hand with the staff, motivating &amp; engaging people at their best performance levels and to create a highly positive culture within the plant. </w:t>
      </w:r>
    </w:p>
    <w:p w:rsidR="00A15218" w:rsidRPr="00242D91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Safe execution of annual, medium and major overhauling of Boiler, Turbine and auxiliaries. </w:t>
      </w:r>
    </w:p>
    <w:p w:rsidR="00A15218" w:rsidRPr="00242D91" w:rsidRDefault="00A15218" w:rsidP="00A152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Implementation of asset management standards.</w:t>
      </w:r>
    </w:p>
    <w:p w:rsidR="008600D0" w:rsidRDefault="008600D0" w:rsidP="008600D0">
      <w:pPr>
        <w:pStyle w:val="ListParagraph"/>
        <w:tabs>
          <w:tab w:val="left" w:pos="0"/>
        </w:tabs>
        <w:spacing w:after="0" w:line="240" w:lineRule="auto"/>
        <w:jc w:val="both"/>
        <w:outlineLvl w:val="0"/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</w:pPr>
    </w:p>
    <w:p w:rsidR="00A15218" w:rsidRPr="00714D1C" w:rsidRDefault="007E4106" w:rsidP="00607C62">
      <w:pPr>
        <w:spacing w:after="0" w:line="240" w:lineRule="auto"/>
        <w:jc w:val="both"/>
        <w:outlineLvl w:val="0"/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</w:pPr>
      <w:r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>Packages</w:t>
      </w:r>
      <w:r w:rsidR="008600D0" w:rsidRPr="007F7119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 xml:space="preserve">: </w:t>
      </w:r>
    </w:p>
    <w:p w:rsidR="005370B2" w:rsidRPr="00242D91" w:rsidRDefault="005370B2" w:rsidP="005370B2">
      <w:pPr>
        <w:spacing w:after="0" w:line="240" w:lineRule="auto"/>
        <w:outlineLvl w:val="0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</w:t>
      </w:r>
      <w:r w:rsidR="004D1A98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BTG-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B</w:t>
      </w:r>
      <w:r w:rsidR="00A6598C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oiler,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T</w:t>
      </w:r>
      <w:r w:rsidR="00A6598C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urbine,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G</w:t>
      </w:r>
      <w:r w:rsidR="00A6598C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enerator</w:t>
      </w:r>
      <w:r w:rsidR="00A15218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Packages</w:t>
      </w:r>
      <w:r w:rsidRPr="00714D1C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:</w:t>
      </w:r>
      <w:r w:rsidR="007E4106" w:rsidRPr="00714D1C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(</w:t>
      </w:r>
      <w:r w:rsidR="00157A55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BHEL, L</w:t>
      </w:r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&amp;T-MHI Boiler &amp; Turbine, Hitachi,</w:t>
      </w:r>
      <w:r w:rsidR="00C566C3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Alstom</w:t>
      </w:r>
      <w:r w:rsidR="00C566C3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, Harbin Boiler &amp; </w:t>
      </w:r>
      <w:r w:rsidR="00157A55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Turbine, Andritz</w:t>
      </w:r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 w:rsidR="00FB2CDE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Cethar</w:t>
      </w:r>
      <w:proofErr w:type="spellEnd"/>
      <w:r w:rsidR="00FB2CDE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-</w:t>
      </w:r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CVL, </w:t>
      </w:r>
      <w:proofErr w:type="spellStart"/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Thermax</w:t>
      </w:r>
      <w:proofErr w:type="spellEnd"/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 Siemens,</w:t>
      </w:r>
      <w:r w:rsidR="00F30D7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7E4106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TDPS)</w:t>
      </w:r>
    </w:p>
    <w:p w:rsidR="00E2707C" w:rsidRPr="00242D91" w:rsidRDefault="00E2707C" w:rsidP="00607C6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517399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Boiler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&amp; Its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Mountings and A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uxiliaries (Fans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 (ID, FD, PA, RCF</w:t>
      </w:r>
      <w:r w:rsidR="0034255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)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Blowers,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APH, 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BCP,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Soot Blowers, Safet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y Valves, Coal Feeders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&amp; Mills</w:t>
      </w:r>
      <w:r w:rsidR="0051739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), ESP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/Bag Filter, Reactor/FGD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E2707C" w:rsidRPr="00242D91" w:rsidRDefault="00E2707C" w:rsidP="00607C6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LDO &amp; HFO systems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&amp; Burners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E2707C" w:rsidRPr="00242D91" w:rsidRDefault="00E2707C" w:rsidP="00607C6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Boiler air leak test, Air flow test, ESP Air load test, Boiler chemical </w:t>
      </w:r>
      <w:r w:rsidR="0051739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Cleaning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</w:t>
      </w:r>
      <w:r w:rsidR="00603AB4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Alkali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/</w:t>
      </w:r>
      <w:r w:rsidR="00603AB4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Acid Cleaning &amp; Passivation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322BD5" w:rsidRPr="00242D91" w:rsidRDefault="00322BD5" w:rsidP="00607C6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Boiler </w:t>
      </w:r>
      <w:r w:rsidR="0051739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Cold,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Warm &amp; Hot </w:t>
      </w:r>
      <w:r w:rsidR="005B256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Start-ups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DCS </w:t>
      </w:r>
      <w:r w:rsidR="005B256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operations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E2707C" w:rsidRPr="00242D91" w:rsidRDefault="00E2707C" w:rsidP="00607C6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BLU, </w:t>
      </w:r>
      <w:r w:rsidR="00D076C7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Steam blowing,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Boiler load up, Combustion tuning, PG test.</w:t>
      </w:r>
    </w:p>
    <w:p w:rsidR="005370B2" w:rsidRPr="00517399" w:rsidRDefault="00F3310F" w:rsidP="002A0C6F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F3310F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Turbine</w:t>
      </w:r>
      <w:r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P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CST, </w:t>
      </w:r>
      <w:r w:rsidR="005370B2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Condenser, CEP system, CPU system with Regeneration system</w:t>
      </w:r>
      <w:r w:rsidR="00517399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Ejector/</w:t>
      </w:r>
      <w:r w:rsidR="00517399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Vacuum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System</w:t>
      </w:r>
      <w:r w:rsidR="00517399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DMCW/</w:t>
      </w:r>
      <w:r w:rsidR="00517399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CCCW &amp; 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CW/</w:t>
      </w:r>
      <w:r w:rsidR="00517399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OCCW systems</w:t>
      </w:r>
      <w:r w:rsidR="00FB1AEA" w:rsidRP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5370B2" w:rsidRDefault="005370B2" w:rsidP="005370B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MDBFP &amp;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TDBFP, 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Deaerator &amp; Feed water system,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LP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&amp; HP Heaters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="00F3310F" w:rsidRP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F3310F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HP &amp; LP bypass systems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Drain and Vent System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517399" w:rsidRPr="00FB1AEA" w:rsidRDefault="00517399" w:rsidP="00517399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TG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P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Lube oil &amp; Seal oil system, 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Jacking oil system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Oil Centrifuge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5370B2" w:rsidRPr="00242D91" w:rsidRDefault="00FB1AEA" w:rsidP="005370B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Generator H2/Co2 gas </w:t>
      </w:r>
      <w:r w:rsidR="0051739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systems,</w:t>
      </w:r>
      <w:r w:rsidR="00517399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Stator cooling water systems</w:t>
      </w:r>
      <w:r w:rsidR="00517399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5370B2" w:rsidRDefault="005370B2" w:rsidP="005370B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Deaerator, Sampling systems, LP &amp; HP piping with supports</w:t>
      </w:r>
      <w:r w:rsidR="00FB1AEA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.</w:t>
      </w:r>
    </w:p>
    <w:p w:rsidR="005370B2" w:rsidRPr="00242D91" w:rsidRDefault="005370B2" w:rsidP="005C74D2">
      <w:pPr>
        <w:tabs>
          <w:tab w:val="left" w:pos="0"/>
        </w:tabs>
        <w:spacing w:after="0" w:line="240" w:lineRule="auto"/>
        <w:ind w:left="360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BOP</w:t>
      </w:r>
      <w:r w:rsidR="00A15218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Packages: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C566C3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(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LNT,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Siemens,</w:t>
      </w:r>
      <w:r w:rsidR="005C74D2" w:rsidRPr="00714D1C">
        <w:rPr>
          <w:bCs/>
        </w:rPr>
        <w:t xml:space="preserve"> 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Yokogawa,</w:t>
      </w:r>
      <w:r w:rsid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Honeywell, </w:t>
      </w:r>
      <w:proofErr w:type="gramStart"/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ABB,ELGI</w:t>
      </w:r>
      <w:proofErr w:type="gramEnd"/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AquaTech</w:t>
      </w:r>
      <w:proofErr w:type="spellEnd"/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Eureka 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Forbes,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BGR</w:t>
      </w:r>
      <w:r w:rsidR="00F237C5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E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Bharpur</w:t>
      </w:r>
      <w:proofErr w:type="spellEnd"/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Xylems,</w:t>
      </w:r>
      <w:r w:rsidR="005C74D2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11060A" w:rsidRPr="00714D1C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Andritz)</w:t>
      </w:r>
    </w:p>
    <w:p w:rsidR="00F3310F" w:rsidRDefault="00F3310F" w:rsidP="00FB1AEA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Transfer Yard, Switch Gear and MCC Room, Electrical BOP, Instrument BOP, PLC &amp; DCS, </w:t>
      </w:r>
    </w:p>
    <w:p w:rsidR="00FB1AEA" w:rsidRPr="00242D91" w:rsidRDefault="00FB1AEA" w:rsidP="00FB1AEA">
      <w:pPr>
        <w:pStyle w:val="ListParagraph"/>
        <w:numPr>
          <w:ilvl w:val="0"/>
          <w:numId w:val="3"/>
        </w:numPr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lastRenderedPageBreak/>
        <w:t>Compressor House</w:t>
      </w:r>
      <w:r w:rsidR="00D076E4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-Instrument Air with Dryer &amp; Service Air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 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Raw Water Intake System, </w:t>
      </w:r>
      <w:r w:rsidR="00F3310F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DM plant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</w:t>
      </w:r>
      <w:r w:rsidR="00F3310F"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</w:t>
      </w:r>
      <w:r w:rsidR="00F3310F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ETP&amp;STP</w:t>
      </w:r>
      <w:r w:rsidR="00D076E4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Sludge Centrifuge / Oil Waste Disposal System.</w:t>
      </w:r>
    </w:p>
    <w:p w:rsidR="005370B2" w:rsidRPr="00242D91" w:rsidRDefault="00F3310F" w:rsidP="005370B2">
      <w:pPr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Fire Fighting </w:t>
      </w:r>
      <w:r w:rsidR="00D076E4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System-Water Sprinkler/Foam/Extinguisher, CWP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house, Cooling Towers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ACW.</w:t>
      </w:r>
    </w:p>
    <w:p w:rsidR="00F3310F" w:rsidRDefault="00F3310F" w:rsidP="00F331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Fuel Oil Handling System, Coal /Peat H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andling 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System, Ash Handling Systems.</w:t>
      </w:r>
    </w:p>
    <w:p w:rsidR="00F3310F" w:rsidRPr="00A37035" w:rsidRDefault="00F3310F" w:rsidP="00F3310F">
      <w:pPr>
        <w:tabs>
          <w:tab w:val="left" w:pos="0"/>
        </w:tabs>
        <w:spacing w:after="0" w:line="240" w:lineRule="auto"/>
        <w:ind w:left="360"/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</w:pPr>
      <w:r w:rsidRPr="005C1F6E">
        <w:rPr>
          <w:rFonts w:asciiTheme="minorHAnsi" w:eastAsia="Times New Roman" w:hAnsiTheme="minorHAnsi" w:cs="Rod"/>
          <w:b/>
          <w:bCs/>
          <w:color w:val="000000"/>
          <w:sz w:val="24"/>
          <w:szCs w:val="24"/>
          <w:lang w:eastAsia="en-IN"/>
        </w:rPr>
        <w:t>Plant Utilities</w:t>
      </w:r>
      <w:r w:rsidRPr="00F3310F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:</w:t>
      </w:r>
      <w:r w:rsidR="005C74D2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(</w:t>
      </w:r>
      <w:r w:rsidR="005C74D2" w:rsidRPr="005C74D2">
        <w:t xml:space="preserve"> </w:t>
      </w:r>
      <w:proofErr w:type="spellStart"/>
      <w:r w:rsidR="005C74D2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Logoman</w:t>
      </w:r>
      <w:proofErr w:type="spellEnd"/>
      <w:r w:rsidR="005C74D2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Energy</w:t>
      </w:r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A37035" w:rsidRPr="00A37035">
        <w:rPr>
          <w:bCs/>
        </w:rPr>
        <w:t xml:space="preserve"> </w:t>
      </w:r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Sterling </w:t>
      </w:r>
      <w:proofErr w:type="spellStart"/>
      <w:proofErr w:type="gramStart"/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Generators,Kirloskar</w:t>
      </w:r>
      <w:proofErr w:type="spellEnd"/>
      <w:proofErr w:type="gramEnd"/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A37035" w:rsidRPr="00A37035">
        <w:rPr>
          <w:bCs/>
        </w:rPr>
        <w:t xml:space="preserve"> </w:t>
      </w:r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Eureka </w:t>
      </w:r>
      <w:proofErr w:type="spellStart"/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Forbes,LG,Blue</w:t>
      </w:r>
      <w:proofErr w:type="spellEnd"/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Star,</w:t>
      </w:r>
      <w:r w:rsidR="00A37035" w:rsidRPr="00A37035">
        <w:rPr>
          <w:bCs/>
        </w:rPr>
        <w:t xml:space="preserve"> </w:t>
      </w:r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Johnson Controls,</w:t>
      </w:r>
      <w:r w:rsidR="00A37035" w:rsidRPr="00A37035">
        <w:rPr>
          <w:bCs/>
        </w:rPr>
        <w:t xml:space="preserve"> </w:t>
      </w:r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HBD/ </w:t>
      </w:r>
      <w:proofErr w:type="spellStart"/>
      <w:r w:rsidR="00A37035" w:rsidRP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Naffco</w:t>
      </w:r>
      <w:proofErr w:type="spellEnd"/>
      <w:r w:rsidR="00A3703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 w:rsidR="00A37035" w:rsidRPr="00A37035">
        <w:t xml:space="preserve"> </w:t>
      </w:r>
      <w:r w:rsidR="00A37035">
        <w:rPr>
          <w:rStyle w:val="st"/>
        </w:rPr>
        <w:t>Sterling &amp; Wilson</w:t>
      </w:r>
      <w:r w:rsidR="008B0791">
        <w:rPr>
          <w:rStyle w:val="st"/>
        </w:rPr>
        <w:t>)</w:t>
      </w:r>
    </w:p>
    <w:p w:rsidR="00F3310F" w:rsidRDefault="00F3310F" w:rsidP="00F3310F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HVAC,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Split AC,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Chiller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,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DG Set, </w:t>
      </w: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ETP&amp; STP.</w:t>
      </w:r>
    </w:p>
    <w:p w:rsidR="00F3310F" w:rsidRPr="002F745D" w:rsidRDefault="00F3310F" w:rsidP="00F3310F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Portable Water &amp; Service Water, Utilities </w:t>
      </w:r>
      <w:r w:rsidRPr="002F745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Piping.</w:t>
      </w:r>
    </w:p>
    <w:p w:rsidR="005370B2" w:rsidRPr="006C7F34" w:rsidRDefault="005370B2" w:rsidP="005370B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  <w:r w:rsidRPr="006C7F34">
        <w:rPr>
          <w:rFonts w:asciiTheme="minorHAnsi" w:eastAsia="Times New Roman" w:hAnsiTheme="minorHAnsi" w:cs="Rod"/>
          <w:color w:val="000000"/>
          <w:sz w:val="24"/>
          <w:szCs w:val="24"/>
          <w:u w:val="single"/>
          <w:lang w:eastAsia="en-IN"/>
        </w:rPr>
        <w:t> </w:t>
      </w:r>
      <w:r w:rsidRP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List of Trainings undergone:</w:t>
      </w:r>
    </w:p>
    <w:p w:rsidR="005370B2" w:rsidRPr="00242D91" w:rsidRDefault="005370B2" w:rsidP="005370B2">
      <w:pPr>
        <w:pStyle w:val="ListParagraph"/>
        <w:numPr>
          <w:ilvl w:val="0"/>
          <w:numId w:val="14"/>
        </w:numPr>
        <w:spacing w:after="0" w:line="240" w:lineRule="auto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Simulator Training at PMI, Pulveriser Training at PMI, Noida &amp; NTPC, </w:t>
      </w:r>
      <w:proofErr w:type="spellStart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Dadri</w:t>
      </w:r>
      <w:proofErr w:type="spellEnd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.</w:t>
      </w:r>
    </w:p>
    <w:p w:rsidR="00386235" w:rsidRDefault="005370B2" w:rsidP="005370B2">
      <w:pPr>
        <w:pStyle w:val="ListParagraph"/>
        <w:numPr>
          <w:ilvl w:val="0"/>
          <w:numId w:val="14"/>
        </w:numPr>
        <w:spacing w:after="0" w:line="240" w:lineRule="auto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Primavera Training at LMB, Faridabad.</w:t>
      </w:r>
    </w:p>
    <w:p w:rsidR="005370B2" w:rsidRPr="00386235" w:rsidRDefault="005370B2" w:rsidP="005370B2">
      <w:pPr>
        <w:pStyle w:val="ListParagraph"/>
        <w:numPr>
          <w:ilvl w:val="0"/>
          <w:numId w:val="14"/>
        </w:numPr>
        <w:spacing w:after="0" w:line="240" w:lineRule="auto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On Job </w:t>
      </w:r>
      <w:r w:rsidR="00714D1C"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Training</w:t>
      </w:r>
      <w:r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at MHI-</w:t>
      </w:r>
      <w:proofErr w:type="spellStart"/>
      <w:r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Paiton</w:t>
      </w:r>
      <w:proofErr w:type="spellEnd"/>
      <w:r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</w:t>
      </w:r>
      <w:r w:rsidR="00A806B0"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Energy,</w:t>
      </w:r>
      <w:r w:rsidRPr="00386235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Indonesia.</w:t>
      </w:r>
    </w:p>
    <w:p w:rsidR="005370B2" w:rsidRPr="00242D91" w:rsidRDefault="005370B2" w:rsidP="005370B2">
      <w:pPr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Other activities:</w:t>
      </w:r>
    </w:p>
    <w:p w:rsidR="00603AB4" w:rsidRPr="00242D91" w:rsidRDefault="005370B2" w:rsidP="00603AB4">
      <w:pPr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Pre-Bid evaluations, Faculty assistance to Power Training Institute. </w:t>
      </w:r>
    </w:p>
    <w:p w:rsidR="004450F6" w:rsidRPr="00242D91" w:rsidRDefault="0013344A" w:rsidP="004450F6">
      <w:pPr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Purchasing/Ordering of C</w:t>
      </w:r>
      <w:r w:rsidR="00E2707C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ommissioning and O</w:t>
      </w:r>
      <w:r w:rsidR="00E2707C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&amp;M </w:t>
      </w:r>
      <w:r w:rsidR="00E2707C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spares, </w:t>
      </w:r>
      <w:proofErr w:type="gramStart"/>
      <w:r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L</w:t>
      </w:r>
      <w:r w:rsidR="00D076C7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eading</w:t>
      </w:r>
      <w:proofErr w:type="gramEnd"/>
      <w:r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a Team of C</w:t>
      </w:r>
      <w:r w:rsidR="00E2707C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ommissioning and O</w:t>
      </w:r>
      <w:r w:rsidR="00E2707C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&amp;M </w:t>
      </w:r>
      <w:r w:rsidR="00E2707C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members to prove and operate the rated performance of the plant within the schedule with safety, reliability, good PLF.</w:t>
      </w:r>
    </w:p>
    <w:p w:rsidR="00614DC8" w:rsidRPr="00242D91" w:rsidRDefault="00614DC8" w:rsidP="00614DC8">
      <w:pPr>
        <w:spacing w:after="0" w:line="240" w:lineRule="auto"/>
        <w:ind w:left="360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</w:pPr>
    </w:p>
    <w:p w:rsidR="00614DC8" w:rsidRPr="00242D91" w:rsidRDefault="00614DC8" w:rsidP="006C7F34">
      <w:pPr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Professional Experience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:</w:t>
      </w:r>
    </w:p>
    <w:p w:rsidR="00614DC8" w:rsidRPr="00242D91" w:rsidRDefault="00614DC8" w:rsidP="00614DC8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@</w:t>
      </w:r>
      <w:proofErr w:type="spellStart"/>
      <w:r w:rsidR="00157A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Shapoorji</w:t>
      </w:r>
      <w:proofErr w:type="spellEnd"/>
      <w:r w:rsidR="00157A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157A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Pallonji</w:t>
      </w:r>
      <w:proofErr w:type="spellEnd"/>
      <w:r w:rsidR="00157A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Company Private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Limited</w:t>
      </w:r>
      <w:r w:rsidR="00157A55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(SPCPL)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,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157A5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Mumbai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.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</w:t>
      </w:r>
      <w:r w:rsidR="00157A5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</w:t>
      </w:r>
      <w:r w:rsidR="005C6F57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</w:t>
      </w:r>
      <w:r w:rsidR="00157A5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13344A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</w:t>
      </w:r>
      <w:r w:rsidR="00157A5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157A5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March 2019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to </w:t>
      </w:r>
      <w:r w:rsidR="00157A55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Current</w:t>
      </w:r>
    </w:p>
    <w:p w:rsidR="00614DC8" w:rsidRPr="00242D91" w:rsidRDefault="00157A55" w:rsidP="00614DC8">
      <w:pPr>
        <w:pStyle w:val="ListParagraph"/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Senior </w:t>
      </w:r>
      <w:r w:rsidR="00614DC8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Manager</w:t>
      </w:r>
      <w:r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/ Commissioning </w:t>
      </w:r>
      <w:r w:rsidR="00070B12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Head: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 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Power Plant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Commissioning and O&amp;M Management</w:t>
      </w:r>
    </w:p>
    <w:p w:rsidR="00614DC8" w:rsidRDefault="00157A55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SPCPL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is an EPC Leading EPC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Company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and 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Executing the YUMN Power Project Phase-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I, 2*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35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MW 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Peat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F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ired Thermal power plant in </w:t>
      </w:r>
      <w:proofErr w:type="spellStart"/>
      <w:proofErr w:type="gramStart"/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Gisagara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Rwanda</w:t>
      </w:r>
      <w:proofErr w:type="spellEnd"/>
      <w:proofErr w:type="gramEnd"/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. BTG Make: 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Andritz &amp; Siemens</w:t>
      </w:r>
      <w:r w:rsidR="00614DC8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.</w:t>
      </w:r>
    </w:p>
    <w:p w:rsidR="00157A55" w:rsidRPr="00242D91" w:rsidRDefault="00157A55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</w:pPr>
    </w:p>
    <w:p w:rsidR="00157A55" w:rsidRPr="00242D91" w:rsidRDefault="00157A55" w:rsidP="00157A55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@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L&amp;T-S&amp;L Limited,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Vadodara.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  <w:t xml:space="preserve">             </w:t>
      </w:r>
      <w:r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           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April 2018 to 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March 2019</w:t>
      </w:r>
    </w:p>
    <w:p w:rsidR="00157A55" w:rsidRPr="00242D91" w:rsidRDefault="00157A55" w:rsidP="00157A55">
      <w:pPr>
        <w:pStyle w:val="ListParagraph"/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Manager: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 Boiler</w:t>
      </w:r>
      <w:r w:rsidR="008425B7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&amp; Turbine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Commissioning and O&amp;M Management</w:t>
      </w:r>
    </w:p>
    <w:p w:rsidR="00157A55" w:rsidRPr="00242D91" w:rsidRDefault="00157A55" w:rsidP="00157A55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Cs/>
          <w:color w:val="000000"/>
          <w:sz w:val="24"/>
          <w:szCs w:val="24"/>
          <w:lang w:eastAsia="en-IN"/>
        </w:rPr>
        <w:t>L&amp;T-S&amp;L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is an EPC Consu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ltant Company and Commissioned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OPGC- Phase</w:t>
      </w:r>
      <w:r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-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II, 2*660 MW Super critical Pulverized Coal fired Thermal power plant in </w:t>
      </w:r>
      <w:proofErr w:type="spellStart"/>
      <w:proofErr w:type="gramStart"/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Jharsuguda,Odisha</w:t>
      </w:r>
      <w:proofErr w:type="spellEnd"/>
      <w:proofErr w:type="gramEnd"/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 India. BTG Make: BHEL, Trichy.</w:t>
      </w:r>
    </w:p>
    <w:p w:rsidR="00614DC8" w:rsidRPr="00242D91" w:rsidRDefault="00614DC8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</w:p>
    <w:p w:rsidR="00614DC8" w:rsidRPr="00242D91" w:rsidRDefault="00614DC8" w:rsidP="00614DC8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@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BGR Energy Systems Limited,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Chennai.</w:t>
      </w:r>
      <w:r w:rsidR="005F735D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</w:r>
      <w:r w:rsidR="005F735D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</w:r>
      <w:r w:rsidR="005F735D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  <w:t xml:space="preserve">           </w:t>
      </w:r>
      <w:r w:rsid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="005F735D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="005F735D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December 2015 </w:t>
      </w:r>
      <w:r w:rsidR="006C7F34"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to March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201</w:t>
      </w:r>
      <w:r w:rsidR="00FD5253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8</w:t>
      </w:r>
    </w:p>
    <w:p w:rsidR="00614DC8" w:rsidRPr="00242D91" w:rsidRDefault="00614DC8" w:rsidP="00614DC8">
      <w:pPr>
        <w:pStyle w:val="ListParagraph"/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Manager: 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Boiler Commissioning and O&amp;M Management</w:t>
      </w:r>
    </w:p>
    <w:p w:rsidR="00614DC8" w:rsidRDefault="00614DC8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BGRESL is an EPC company and Completed Boiler commissioning of 2*660 MW Super critical coal fired thermal power plant in NTPC-Solapur, MH, India. Boiler Make: Hitachi, Germany.</w:t>
      </w:r>
    </w:p>
    <w:p w:rsidR="005F735D" w:rsidRPr="00242D91" w:rsidRDefault="005F735D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</w:p>
    <w:p w:rsidR="00614DC8" w:rsidRPr="00242D91" w:rsidRDefault="00614DC8" w:rsidP="00614DC8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@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Coastal </w:t>
      </w:r>
      <w:proofErr w:type="spellStart"/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Energen</w:t>
      </w:r>
      <w:proofErr w:type="spellEnd"/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Private Limited, </w:t>
      </w:r>
      <w:proofErr w:type="spellStart"/>
      <w:proofErr w:type="gramStart"/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Tuticorin,Tamilnadu</w:t>
      </w:r>
      <w:proofErr w:type="spellEnd"/>
      <w:proofErr w:type="gramEnd"/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.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    </w:t>
      </w:r>
      <w:r w:rsidR="005C6F57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="00CC723D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</w:t>
      </w:r>
      <w:r w:rsid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="005C6F57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December 2012 to </w:t>
      </w:r>
      <w:r w:rsidR="00CC723D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Nov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 xml:space="preserve"> 2015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</w:t>
      </w:r>
    </w:p>
    <w:p w:rsidR="00614DC8" w:rsidRPr="00242D91" w:rsidRDefault="00614DC8" w:rsidP="00614DC8">
      <w:pPr>
        <w:pStyle w:val="ListParagraph"/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Deputy Manager: 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BTG - Project Management and O&amp;M</w:t>
      </w:r>
    </w:p>
    <w:p w:rsidR="00614DC8" w:rsidRDefault="00614DC8" w:rsidP="00614DC8">
      <w:pPr>
        <w:pStyle w:val="ListParagraph"/>
        <w:spacing w:after="0" w:line="240" w:lineRule="auto"/>
        <w:jc w:val="both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Coastal </w:t>
      </w:r>
      <w:proofErr w:type="spellStart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Energen</w:t>
      </w:r>
      <w:proofErr w:type="spellEnd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Pvt Ltd, the Power Generating Flagship Company of the Coal and Oil Group, is commissioned and operating a 2*600 MW coal fired thermal power plant in the district of </w:t>
      </w:r>
      <w:proofErr w:type="spellStart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Tuticorin</w:t>
      </w:r>
      <w:proofErr w:type="spellEnd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in the State of Tamilnadu, </w:t>
      </w:r>
      <w:proofErr w:type="spellStart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India.BTG</w:t>
      </w:r>
      <w:proofErr w:type="spellEnd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Make: Harbin Engineering, China.</w:t>
      </w:r>
    </w:p>
    <w:p w:rsidR="008D393B" w:rsidRPr="00242D91" w:rsidRDefault="008D393B" w:rsidP="00614DC8">
      <w:pPr>
        <w:pStyle w:val="ListParagraph"/>
        <w:spacing w:after="0" w:line="240" w:lineRule="auto"/>
        <w:jc w:val="both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</w:p>
    <w:p w:rsidR="00614DC8" w:rsidRPr="00242D91" w:rsidRDefault="00614DC8" w:rsidP="00614DC8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@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L&amp;T-MHI Boilers Private Limited,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Delhi.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  <w:t xml:space="preserve">      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  <w:t xml:space="preserve">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  <w:t xml:space="preserve">      </w:t>
      </w:r>
      <w:r w:rsidR="00EB57EE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  </w:t>
      </w:r>
      <w:r w:rsidR="006C7F34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June 2010 to November 2012</w:t>
      </w:r>
    </w:p>
    <w:p w:rsidR="00614DC8" w:rsidRPr="00242D91" w:rsidRDefault="00614DC8" w:rsidP="00614DC8">
      <w:pPr>
        <w:pStyle w:val="ListParagraph"/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Assistant Manager: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Auxiliaries Engineering /Project Management/Commissioning Management</w:t>
      </w:r>
    </w:p>
    <w:p w:rsidR="00614DC8" w:rsidRDefault="00614DC8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A leading first Indian Super Critical Boiler manufacturer with a license from 660 MW to 1000 MW and an EPC contractor of Super/Mega Thermal Power Project and Completed Boiler commissioning </w:t>
      </w:r>
      <w:r w:rsidR="0011265B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of 2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*700 MW, </w:t>
      </w:r>
      <w:proofErr w:type="spellStart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Nabha</w:t>
      </w:r>
      <w:proofErr w:type="spellEnd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 Power Ltd., </w:t>
      </w:r>
      <w:proofErr w:type="spellStart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Rajpura</w:t>
      </w:r>
      <w:proofErr w:type="spellEnd"/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, Punjab. Manufacturer: L&amp;T-MHI Boilers Private Limited.</w:t>
      </w:r>
    </w:p>
    <w:p w:rsidR="008D393B" w:rsidRPr="00242D91" w:rsidRDefault="008D393B" w:rsidP="00614DC8">
      <w:pPr>
        <w:pStyle w:val="ListParagraph"/>
        <w:spacing w:after="0" w:line="240" w:lineRule="auto"/>
        <w:jc w:val="both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</w:p>
    <w:p w:rsidR="00614DC8" w:rsidRPr="00242D91" w:rsidRDefault="00614DC8" w:rsidP="00614DC8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@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M/S </w:t>
      </w:r>
      <w:proofErr w:type="spellStart"/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Cethar</w:t>
      </w:r>
      <w:proofErr w:type="spellEnd"/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r w:rsidR="0011265B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Vessels Limited, Trichy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, Tamilnadu.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            </w:t>
      </w:r>
      <w:r w:rsidR="005C6F57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                </w:t>
      </w:r>
      <w:r w:rsidR="0013344A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    </w:t>
      </w:r>
      <w:r w:rsidR="005C6F57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       </w:t>
      </w:r>
      <w:r w:rsidR="00CC723D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         </w:t>
      </w:r>
      <w:r w:rsidR="005C6F57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May 2005 to </w:t>
      </w:r>
      <w:r w:rsidR="00CC723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May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20</w:t>
      </w:r>
      <w:r w:rsidR="00CC723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10</w:t>
      </w:r>
    </w:p>
    <w:p w:rsidR="00614DC8" w:rsidRPr="00242D91" w:rsidRDefault="00614DC8" w:rsidP="00614DC8">
      <w:pPr>
        <w:pStyle w:val="ListParagraph"/>
        <w:spacing w:after="0" w:line="240" w:lineRule="auto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Engineer: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Boiler Commissioning and O&amp;M Management</w:t>
      </w:r>
    </w:p>
    <w:p w:rsidR="00614DC8" w:rsidRDefault="00614DC8" w:rsidP="00614DC8">
      <w:pPr>
        <w:pStyle w:val="ListParagraph"/>
        <w:spacing w:after="0" w:line="240" w:lineRule="auto"/>
        <w:jc w:val="both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 xml:space="preserve">A leading </w:t>
      </w:r>
      <w:r w:rsidR="0011265B"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AFBC, CFBC</w:t>
      </w: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, WHRB, Travelling grate Boiler manufacturer and an EPC contractor of Thermal Power Project.</w:t>
      </w:r>
    </w:p>
    <w:p w:rsidR="00827621" w:rsidRPr="00242D91" w:rsidRDefault="00827621" w:rsidP="00614DC8">
      <w:pPr>
        <w:pStyle w:val="ListParagraph"/>
        <w:spacing w:after="0" w:line="240" w:lineRule="auto"/>
        <w:jc w:val="both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</w:p>
    <w:p w:rsidR="000612D2" w:rsidRDefault="0013344A" w:rsidP="00607C62">
      <w:pPr>
        <w:spacing w:after="0" w:line="240" w:lineRule="atLeast"/>
        <w:outlineLvl w:val="0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List of </w:t>
      </w:r>
      <w:r w:rsidR="004450F6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Power plant</w:t>
      </w:r>
      <w:r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/Plant Utilities</w:t>
      </w:r>
      <w:r w:rsidR="00194AF1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Commissioned and O&amp;M: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5155"/>
      </w:tblGrid>
      <w:tr w:rsidR="000612D2" w:rsidRPr="00242D91" w:rsidTr="003F230E">
        <w:trPr>
          <w:trHeight w:val="290"/>
        </w:trPr>
        <w:tc>
          <w:tcPr>
            <w:tcW w:w="5480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Description</w:t>
            </w:r>
          </w:p>
        </w:tc>
      </w:tr>
      <w:tr w:rsidR="00070B12" w:rsidRPr="00242D91" w:rsidTr="003F230E">
        <w:trPr>
          <w:trHeight w:val="290"/>
        </w:trPr>
        <w:tc>
          <w:tcPr>
            <w:tcW w:w="5480" w:type="dxa"/>
          </w:tcPr>
          <w:p w:rsidR="00070B12" w:rsidRPr="00242D91" w:rsidRDefault="009E6F5D" w:rsidP="00070B1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9E6F5D">
              <w:rPr>
                <w:rFonts w:asciiTheme="minorHAnsi" w:eastAsia="Times New Roman" w:hAnsiTheme="minorHAnsi" w:cs="Rod"/>
                <w:b/>
                <w:color w:val="000000"/>
                <w:kern w:val="36"/>
                <w:sz w:val="24"/>
                <w:szCs w:val="24"/>
                <w:lang w:eastAsia="en-IN"/>
              </w:rPr>
              <w:t>1</w:t>
            </w:r>
            <w:r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.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YUMN Power Project Phase-</w:t>
            </w:r>
            <w:proofErr w:type="spellStart"/>
            <w:proofErr w:type="gramStart"/>
            <w:r w:rsidR="00070B12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I,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Rwanda</w:t>
            </w:r>
            <w:proofErr w:type="spellEnd"/>
            <w:proofErr w:type="gramEnd"/>
            <w:r w:rsidR="00070B12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. </w:t>
            </w:r>
          </w:p>
        </w:tc>
        <w:tc>
          <w:tcPr>
            <w:tcW w:w="5155" w:type="dxa"/>
          </w:tcPr>
          <w:p w:rsidR="00070B12" w:rsidRPr="00242D91" w:rsidRDefault="00070B12" w:rsidP="00070B1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2*</w:t>
            </w:r>
            <w:r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35</w:t>
            </w: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MW </w:t>
            </w:r>
            <w:r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Peat</w:t>
            </w: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F</w:t>
            </w: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ired Thermal </w:t>
            </w:r>
            <w:r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P</w:t>
            </w: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ower</w:t>
            </w:r>
            <w:r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Plant</w:t>
            </w:r>
          </w:p>
        </w:tc>
      </w:tr>
      <w:tr w:rsidR="00603AB4" w:rsidRPr="00242D91" w:rsidTr="003F230E">
        <w:trPr>
          <w:trHeight w:val="290"/>
        </w:trPr>
        <w:tc>
          <w:tcPr>
            <w:tcW w:w="5480" w:type="dxa"/>
          </w:tcPr>
          <w:p w:rsidR="00603AB4" w:rsidRPr="00242D91" w:rsidRDefault="009E6F5D" w:rsidP="00603AB4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2</w:t>
            </w:r>
            <w:r w:rsidR="00603AB4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OPGC- Phase II, </w:t>
            </w:r>
            <w:proofErr w:type="spellStart"/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Jharsuguda,Odisha</w:t>
            </w:r>
            <w:proofErr w:type="spellEnd"/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155" w:type="dxa"/>
          </w:tcPr>
          <w:p w:rsidR="00603AB4" w:rsidRPr="00242D91" w:rsidRDefault="00603AB4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2*660 MW Super critical Thermal 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P</w:t>
            </w:r>
            <w:r w:rsidR="00070B12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ower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Plant</w:t>
            </w:r>
          </w:p>
        </w:tc>
      </w:tr>
      <w:tr w:rsidR="00603AB4" w:rsidRPr="00242D91" w:rsidTr="003F230E">
        <w:trPr>
          <w:trHeight w:val="290"/>
        </w:trPr>
        <w:tc>
          <w:tcPr>
            <w:tcW w:w="5480" w:type="dxa"/>
          </w:tcPr>
          <w:p w:rsidR="00603AB4" w:rsidRPr="00242D91" w:rsidRDefault="009E6F5D" w:rsidP="00603AB4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lastRenderedPageBreak/>
              <w:t>3</w:t>
            </w:r>
            <w:r w:rsidR="00603AB4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603AB4" w:rsidRPr="00242D91">
              <w:rPr>
                <w:rFonts w:asciiTheme="minorHAnsi" w:eastAsia="Times New Roman" w:hAnsiTheme="minorHAnsi" w:cs="Rod"/>
                <w:color w:val="000000"/>
                <w:kern w:val="36"/>
                <w:sz w:val="24"/>
                <w:szCs w:val="24"/>
                <w:lang w:eastAsia="en-IN"/>
              </w:rPr>
              <w:t xml:space="preserve"> NTPC-Solapur, MH.</w:t>
            </w:r>
          </w:p>
        </w:tc>
        <w:tc>
          <w:tcPr>
            <w:tcW w:w="5155" w:type="dxa"/>
          </w:tcPr>
          <w:p w:rsidR="00603AB4" w:rsidRPr="00242D91" w:rsidRDefault="00603AB4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2*660 MW Super critical Thermal 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P</w:t>
            </w:r>
            <w:r w:rsidR="00070B12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ower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Plant</w:t>
            </w:r>
          </w:p>
        </w:tc>
      </w:tr>
      <w:tr w:rsidR="00603AB4" w:rsidRPr="00242D91" w:rsidTr="003F230E">
        <w:trPr>
          <w:trHeight w:val="290"/>
        </w:trPr>
        <w:tc>
          <w:tcPr>
            <w:tcW w:w="5480" w:type="dxa"/>
          </w:tcPr>
          <w:p w:rsidR="00603AB4" w:rsidRPr="00242D91" w:rsidRDefault="009E6F5D" w:rsidP="00603AB4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4</w:t>
            </w:r>
            <w:r w:rsidR="00603AB4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603AB4" w:rsidRPr="00242D91">
              <w:rPr>
                <w:rFonts w:asciiTheme="minorHAnsi" w:eastAsia="Times New Roman" w:hAnsiTheme="minorHAnsi" w:cs="Rod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sz w:val="24"/>
                <w:szCs w:val="24"/>
                <w:lang w:eastAsia="en-IN"/>
              </w:rPr>
              <w:t xml:space="preserve">Coastal </w:t>
            </w:r>
            <w:proofErr w:type="spellStart"/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sz w:val="24"/>
                <w:szCs w:val="24"/>
                <w:lang w:eastAsia="en-IN"/>
              </w:rPr>
              <w:t>Energen</w:t>
            </w:r>
            <w:proofErr w:type="spellEnd"/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sz w:val="24"/>
                <w:szCs w:val="24"/>
                <w:lang w:eastAsia="en-IN"/>
              </w:rPr>
              <w:t xml:space="preserve"> Private Limited, </w:t>
            </w:r>
            <w:proofErr w:type="spellStart"/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Tuticorin,TN</w:t>
            </w:r>
            <w:proofErr w:type="spellEnd"/>
            <w:r w:rsidR="00603AB4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155" w:type="dxa"/>
          </w:tcPr>
          <w:p w:rsidR="00603AB4" w:rsidRPr="00242D91" w:rsidRDefault="00603AB4" w:rsidP="00603AB4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2*600 MW Sub critical Thermal 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P</w:t>
            </w:r>
            <w:r w:rsidR="00070B12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ower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Plant</w:t>
            </w:r>
          </w:p>
        </w:tc>
      </w:tr>
      <w:tr w:rsidR="00603AB4" w:rsidRPr="00242D91" w:rsidTr="003F230E">
        <w:trPr>
          <w:trHeight w:val="290"/>
        </w:trPr>
        <w:tc>
          <w:tcPr>
            <w:tcW w:w="5480" w:type="dxa"/>
          </w:tcPr>
          <w:p w:rsidR="00603AB4" w:rsidRPr="00242D91" w:rsidRDefault="009E6F5D" w:rsidP="00603AB4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5</w:t>
            </w:r>
            <w:r w:rsidR="00603AB4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603AB4" w:rsidRPr="00242D91">
              <w:rPr>
                <w:rFonts w:asciiTheme="minorHAnsi" w:eastAsia="Times New Roman" w:hAnsiTheme="minorHAnsi" w:cs="Rod"/>
                <w:color w:val="000000"/>
                <w:kern w:val="36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603AB4" w:rsidRPr="00242D91">
              <w:rPr>
                <w:rFonts w:asciiTheme="minorHAnsi" w:eastAsia="Times New Roman" w:hAnsiTheme="minorHAnsi" w:cs="Rod"/>
                <w:color w:val="000000"/>
                <w:kern w:val="36"/>
                <w:sz w:val="24"/>
                <w:szCs w:val="24"/>
                <w:lang w:eastAsia="en-IN"/>
              </w:rPr>
              <w:t>Nabha</w:t>
            </w:r>
            <w:proofErr w:type="spellEnd"/>
            <w:r w:rsidR="00603AB4" w:rsidRPr="00242D91">
              <w:rPr>
                <w:rFonts w:asciiTheme="minorHAnsi" w:eastAsia="Times New Roman" w:hAnsiTheme="minorHAnsi" w:cs="Rod"/>
                <w:color w:val="000000"/>
                <w:kern w:val="36"/>
                <w:sz w:val="24"/>
                <w:szCs w:val="24"/>
                <w:lang w:eastAsia="en-IN"/>
              </w:rPr>
              <w:t xml:space="preserve"> Power Ltd., </w:t>
            </w:r>
            <w:proofErr w:type="spellStart"/>
            <w:r w:rsidR="00603AB4" w:rsidRPr="00242D91">
              <w:rPr>
                <w:rFonts w:asciiTheme="minorHAnsi" w:eastAsia="Times New Roman" w:hAnsiTheme="minorHAnsi" w:cs="Rod"/>
                <w:color w:val="000000"/>
                <w:kern w:val="36"/>
                <w:sz w:val="24"/>
                <w:szCs w:val="24"/>
                <w:lang w:eastAsia="en-IN"/>
              </w:rPr>
              <w:t>Rajpura</w:t>
            </w:r>
            <w:proofErr w:type="spellEnd"/>
            <w:r w:rsidR="00603AB4" w:rsidRPr="00242D91">
              <w:rPr>
                <w:rFonts w:asciiTheme="minorHAnsi" w:eastAsia="Times New Roman" w:hAnsiTheme="minorHAnsi" w:cs="Rod"/>
                <w:color w:val="000000"/>
                <w:kern w:val="36"/>
                <w:sz w:val="24"/>
                <w:szCs w:val="24"/>
                <w:lang w:eastAsia="en-IN"/>
              </w:rPr>
              <w:t>, Punjab.</w:t>
            </w:r>
          </w:p>
        </w:tc>
        <w:tc>
          <w:tcPr>
            <w:tcW w:w="5155" w:type="dxa"/>
          </w:tcPr>
          <w:p w:rsidR="00603AB4" w:rsidRPr="00242D91" w:rsidRDefault="00603AB4" w:rsidP="00603AB4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2*700 MW Super critical Thermal 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P</w:t>
            </w:r>
            <w:r w:rsidR="00070B12" w:rsidRPr="00242D91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>ower</w:t>
            </w:r>
            <w:r w:rsidR="00070B12">
              <w:rPr>
                <w:rFonts w:asciiTheme="minorHAnsi" w:eastAsia="Times New Roman" w:hAnsiTheme="minorHAnsi" w:cs="Rod"/>
                <w:bCs/>
                <w:color w:val="000000"/>
                <w:kern w:val="36"/>
                <w:sz w:val="24"/>
                <w:szCs w:val="24"/>
                <w:lang w:eastAsia="en-IN"/>
              </w:rPr>
              <w:t xml:space="preserve"> Plant</w:t>
            </w:r>
          </w:p>
        </w:tc>
      </w:tr>
      <w:tr w:rsidR="000612D2" w:rsidRPr="00242D91" w:rsidTr="003F230E">
        <w:trPr>
          <w:trHeight w:val="174"/>
        </w:trPr>
        <w:tc>
          <w:tcPr>
            <w:tcW w:w="5480" w:type="dxa"/>
          </w:tcPr>
          <w:p w:rsidR="000612D2" w:rsidRPr="00242D91" w:rsidRDefault="009E6F5D" w:rsidP="0013344A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6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 M/s </w:t>
            </w:r>
            <w:proofErr w:type="spellStart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Dalmia</w:t>
            </w:r>
            <w:proofErr w:type="spellEnd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cements </w:t>
            </w:r>
            <w:proofErr w:type="spellStart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india</w:t>
            </w:r>
            <w:proofErr w:type="spellEnd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ltd. Tamilnadu.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125 TPH-AFBC,86 KG/CM^2,520°C</w:t>
            </w:r>
          </w:p>
        </w:tc>
      </w:tr>
      <w:tr w:rsidR="000612D2" w:rsidRPr="00242D91" w:rsidTr="003F230E">
        <w:trPr>
          <w:trHeight w:val="373"/>
        </w:trPr>
        <w:tc>
          <w:tcPr>
            <w:tcW w:w="5480" w:type="dxa"/>
          </w:tcPr>
          <w:p w:rsidR="000612D2" w:rsidRPr="00242D91" w:rsidRDefault="009E6F5D" w:rsidP="0013344A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7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 M/s Birla corporation ltd. M.P. (EPC)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2*65 TPH-AFBC, 66 KG/CM^2,490°C, ESP, </w:t>
            </w:r>
            <w:r w:rsidR="000166C3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AHS</w:t>
            </w:r>
          </w:p>
        </w:tc>
      </w:tr>
      <w:tr w:rsidR="000612D2" w:rsidRPr="00242D91" w:rsidTr="003F230E">
        <w:trPr>
          <w:trHeight w:val="174"/>
        </w:trPr>
        <w:tc>
          <w:tcPr>
            <w:tcW w:w="5480" w:type="dxa"/>
          </w:tcPr>
          <w:p w:rsidR="000612D2" w:rsidRPr="00242D91" w:rsidRDefault="009E6F5D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8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  M/s Euro ceramics (p) ltd. Gujarat.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45 TPH-AFBC,66 KG/CM^2,485°C</w:t>
            </w:r>
          </w:p>
        </w:tc>
      </w:tr>
      <w:tr w:rsidR="000612D2" w:rsidRPr="00242D91" w:rsidTr="003F230E">
        <w:trPr>
          <w:trHeight w:val="309"/>
        </w:trPr>
        <w:tc>
          <w:tcPr>
            <w:tcW w:w="5480" w:type="dxa"/>
          </w:tcPr>
          <w:p w:rsidR="000612D2" w:rsidRPr="00242D91" w:rsidRDefault="009E6F5D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9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  M/s Salasar sponge iron (p) ltd.,Raigarh, 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1*55 TPH-AFBC,66 KG/CM^2,485°C</w:t>
            </w:r>
          </w:p>
        </w:tc>
      </w:tr>
      <w:tr w:rsidR="000612D2" w:rsidRPr="00242D91" w:rsidTr="003F230E">
        <w:trPr>
          <w:trHeight w:val="174"/>
        </w:trPr>
        <w:tc>
          <w:tcPr>
            <w:tcW w:w="5480" w:type="dxa"/>
          </w:tcPr>
          <w:p w:rsidR="000612D2" w:rsidRPr="00242D91" w:rsidRDefault="009E6F5D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10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  M/s Indpower (p) ltd., Raigarh,  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45 TPH-AFBC,66 KG/CM^2,485°C,ESP.</w:t>
            </w:r>
          </w:p>
        </w:tc>
      </w:tr>
      <w:tr w:rsidR="000612D2" w:rsidRPr="00242D91" w:rsidTr="003F230E">
        <w:trPr>
          <w:trHeight w:val="345"/>
        </w:trPr>
        <w:tc>
          <w:tcPr>
            <w:tcW w:w="5480" w:type="dxa"/>
          </w:tcPr>
          <w:p w:rsidR="000612D2" w:rsidRPr="00242D91" w:rsidRDefault="00603AB4" w:rsidP="009E6F5D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M/s </w:t>
            </w:r>
            <w:proofErr w:type="spellStart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Abhijeet</w:t>
            </w:r>
            <w:proofErr w:type="spellEnd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(p) ltd. ,Raipur,C.G.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45 TPH-AFBC,66 KG/CM^2,485°C.</w:t>
            </w:r>
          </w:p>
        </w:tc>
      </w:tr>
      <w:tr w:rsidR="000612D2" w:rsidRPr="00242D91" w:rsidTr="003F230E">
        <w:trPr>
          <w:trHeight w:val="362"/>
        </w:trPr>
        <w:tc>
          <w:tcPr>
            <w:tcW w:w="5480" w:type="dxa"/>
          </w:tcPr>
          <w:p w:rsidR="000612D2" w:rsidRPr="00242D91" w:rsidRDefault="00603AB4" w:rsidP="009E6F5D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2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9C0394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M/s MSP (P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) ltd., Raigarh,  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55 TPH-AFBC,66 KG/CM^2,485°C.</w:t>
            </w:r>
          </w:p>
        </w:tc>
      </w:tr>
      <w:tr w:rsidR="000612D2" w:rsidRPr="00242D91" w:rsidTr="003F230E">
        <w:trPr>
          <w:trHeight w:val="362"/>
        </w:trPr>
        <w:tc>
          <w:tcPr>
            <w:tcW w:w="5480" w:type="dxa"/>
          </w:tcPr>
          <w:p w:rsidR="000612D2" w:rsidRPr="00242D91" w:rsidRDefault="009C0394" w:rsidP="009E6F5D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3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M/s </w:t>
            </w:r>
            <w:proofErr w:type="spellStart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Singhal</w:t>
            </w:r>
            <w:proofErr w:type="spellEnd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enterprises (p) ltd., Raigarh, 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45 TPH-AFBC,66 KG/CM^2,485°C.</w:t>
            </w:r>
          </w:p>
        </w:tc>
      </w:tr>
      <w:tr w:rsidR="000612D2" w:rsidRPr="00242D91" w:rsidTr="003F230E">
        <w:trPr>
          <w:trHeight w:val="345"/>
        </w:trPr>
        <w:tc>
          <w:tcPr>
            <w:tcW w:w="5480" w:type="dxa"/>
          </w:tcPr>
          <w:p w:rsidR="000612D2" w:rsidRPr="00242D91" w:rsidRDefault="00194AF1" w:rsidP="009E6F5D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4</w:t>
            </w: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M/s </w:t>
            </w:r>
            <w:proofErr w:type="spellStart"/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Vandhana</w:t>
            </w:r>
            <w:proofErr w:type="spellEnd"/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global (p) ltd., Raipur,C.G.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90 TPH-AFBC,66 KG/CM^2,485°C.</w:t>
            </w:r>
          </w:p>
        </w:tc>
      </w:tr>
      <w:tr w:rsidR="000612D2" w:rsidRPr="00242D91" w:rsidTr="003F230E">
        <w:trPr>
          <w:trHeight w:val="218"/>
        </w:trPr>
        <w:tc>
          <w:tcPr>
            <w:tcW w:w="5480" w:type="dxa"/>
          </w:tcPr>
          <w:p w:rsidR="000612D2" w:rsidRPr="00242D91" w:rsidRDefault="00194AF1" w:rsidP="009E6F5D">
            <w:pPr>
              <w:spacing w:after="0" w:line="180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5</w:t>
            </w: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M/s Top worth steels  (p) ltd., Durg,C.G.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180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1*45 TPH-AFBC,66 KG/CM^2,485°C</w:t>
            </w:r>
          </w:p>
        </w:tc>
      </w:tr>
      <w:tr w:rsidR="000612D2" w:rsidRPr="00242D91" w:rsidTr="003F230E">
        <w:trPr>
          <w:trHeight w:val="254"/>
        </w:trPr>
        <w:tc>
          <w:tcPr>
            <w:tcW w:w="5480" w:type="dxa"/>
          </w:tcPr>
          <w:p w:rsidR="000612D2" w:rsidRPr="00242D91" w:rsidRDefault="00603AB4" w:rsidP="009E6F5D">
            <w:pPr>
              <w:spacing w:after="0" w:line="210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6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M/s ABC Paper ltd., Chandigarh, PJB.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10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1*60 TPH1 -AFBC,66 KG/CM^2,490°C.</w:t>
            </w:r>
          </w:p>
        </w:tc>
      </w:tr>
      <w:tr w:rsidR="000612D2" w:rsidRPr="00242D91" w:rsidTr="003F230E">
        <w:trPr>
          <w:trHeight w:val="299"/>
        </w:trPr>
        <w:tc>
          <w:tcPr>
            <w:tcW w:w="5480" w:type="dxa"/>
          </w:tcPr>
          <w:p w:rsidR="000612D2" w:rsidRPr="00242D91" w:rsidRDefault="009C0394" w:rsidP="009E6F5D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7</w:t>
            </w:r>
            <w:r w:rsidR="00194AF1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.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M/s </w:t>
            </w:r>
            <w:proofErr w:type="spellStart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Bindal</w:t>
            </w:r>
            <w:proofErr w:type="spellEnd"/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Paper ltd., Muzaffarnagar, UP.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1*100 TPH-AFBC(Sporger) ,66 KG/CM^2,485°C</w:t>
            </w:r>
          </w:p>
        </w:tc>
      </w:tr>
      <w:tr w:rsidR="000612D2" w:rsidRPr="00242D91" w:rsidTr="003F230E">
        <w:trPr>
          <w:trHeight w:val="182"/>
        </w:trPr>
        <w:tc>
          <w:tcPr>
            <w:tcW w:w="5480" w:type="dxa"/>
          </w:tcPr>
          <w:p w:rsidR="000612D2" w:rsidRPr="00242D91" w:rsidRDefault="009C0394" w:rsidP="009E6F5D">
            <w:pPr>
              <w:spacing w:after="0" w:line="150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1</w:t>
            </w:r>
            <w:r w:rsidR="009E6F5D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8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.M/s. Aryan Coal Benefication Ltd</w:t>
            </w:r>
          </w:p>
        </w:tc>
        <w:tc>
          <w:tcPr>
            <w:tcW w:w="5155" w:type="dxa"/>
          </w:tcPr>
          <w:p w:rsidR="000612D2" w:rsidRPr="00242D91" w:rsidRDefault="00194AF1" w:rsidP="00607C62">
            <w:pPr>
              <w:spacing w:after="0" w:line="150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2*425 TPH CFBC ,540°C.</w:t>
            </w:r>
          </w:p>
        </w:tc>
      </w:tr>
    </w:tbl>
    <w:p w:rsidR="000612D2" w:rsidRPr="00242D91" w:rsidRDefault="00194AF1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List of Boilers PG test </w:t>
      </w:r>
      <w:r w:rsidR="00F8769C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conducted: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406"/>
        <w:gridCol w:w="4636"/>
        <w:gridCol w:w="1742"/>
      </w:tblGrid>
      <w:tr w:rsidR="000612D2" w:rsidRPr="00242D91" w:rsidTr="003F230E">
        <w:trPr>
          <w:trHeight w:val="289"/>
        </w:trPr>
        <w:tc>
          <w:tcPr>
            <w:tcW w:w="851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Sr.no</w:t>
            </w:r>
          </w:p>
        </w:tc>
        <w:tc>
          <w:tcPr>
            <w:tcW w:w="3406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4636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742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Remarks</w:t>
            </w:r>
          </w:p>
        </w:tc>
      </w:tr>
      <w:tr w:rsidR="000612D2" w:rsidRPr="00242D91" w:rsidTr="003F230E">
        <w:trPr>
          <w:trHeight w:val="228"/>
        </w:trPr>
        <w:tc>
          <w:tcPr>
            <w:tcW w:w="851" w:type="dxa"/>
          </w:tcPr>
          <w:p w:rsidR="000612D2" w:rsidRPr="00242D91" w:rsidRDefault="00194AF1" w:rsidP="00607C62">
            <w:pPr>
              <w:spacing w:after="0" w:line="225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406" w:type="dxa"/>
          </w:tcPr>
          <w:p w:rsidR="000612D2" w:rsidRPr="00242D91" w:rsidRDefault="00194AF1" w:rsidP="00607C62">
            <w:pPr>
              <w:spacing w:after="0" w:line="225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M/s Indpower (p) ltd., C.G.</w:t>
            </w:r>
          </w:p>
        </w:tc>
        <w:tc>
          <w:tcPr>
            <w:tcW w:w="4636" w:type="dxa"/>
          </w:tcPr>
          <w:p w:rsidR="000612D2" w:rsidRPr="00242D91" w:rsidRDefault="00194AF1" w:rsidP="00607C62">
            <w:pPr>
              <w:spacing w:after="0" w:line="225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45 TPH-AFBC,66 KG/CM^2,485°C</w:t>
            </w:r>
          </w:p>
        </w:tc>
        <w:tc>
          <w:tcPr>
            <w:tcW w:w="1742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Eff: 84.3%</w:t>
            </w:r>
          </w:p>
        </w:tc>
      </w:tr>
      <w:tr w:rsidR="000612D2" w:rsidRPr="00242D91" w:rsidTr="003F230E">
        <w:trPr>
          <w:trHeight w:val="289"/>
        </w:trPr>
        <w:tc>
          <w:tcPr>
            <w:tcW w:w="851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40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M/s Nalwa steels ltd.,  C.G.</w:t>
            </w:r>
          </w:p>
        </w:tc>
        <w:tc>
          <w:tcPr>
            <w:tcW w:w="463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90 TPH-AFBC,66 KG/CM^2,485°C.</w:t>
            </w:r>
          </w:p>
        </w:tc>
        <w:tc>
          <w:tcPr>
            <w:tcW w:w="1742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Eff: 84.6%</w:t>
            </w:r>
          </w:p>
        </w:tc>
      </w:tr>
      <w:tr w:rsidR="000612D2" w:rsidRPr="00242D91" w:rsidTr="003F230E">
        <w:trPr>
          <w:trHeight w:val="303"/>
        </w:trPr>
        <w:tc>
          <w:tcPr>
            <w:tcW w:w="851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40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M/s Sudha agro (p) ltd.,C.G.</w:t>
            </w:r>
          </w:p>
        </w:tc>
        <w:tc>
          <w:tcPr>
            <w:tcW w:w="463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55 TPH-AFBC,66 KG/CM^2,485°C.</w:t>
            </w:r>
          </w:p>
        </w:tc>
        <w:tc>
          <w:tcPr>
            <w:tcW w:w="1742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Eff: 84.4%</w:t>
            </w:r>
          </w:p>
        </w:tc>
      </w:tr>
    </w:tbl>
    <w:p w:rsidR="00607C62" w:rsidRPr="00242D91" w:rsidRDefault="00194AF1" w:rsidP="00607C62">
      <w:pPr>
        <w:spacing w:after="0" w:line="240" w:lineRule="auto"/>
        <w:jc w:val="both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Other Activities: </w:t>
      </w:r>
      <w:r w:rsidRPr="00242D91">
        <w:rPr>
          <w:rFonts w:asciiTheme="minorHAnsi" w:eastAsia="Times New Roman" w:hAnsiTheme="minorHAnsi" w:cs="Rod"/>
          <w:bCs/>
          <w:color w:val="000000"/>
          <w:kern w:val="36"/>
          <w:sz w:val="24"/>
          <w:szCs w:val="24"/>
          <w:lang w:eastAsia="en-IN"/>
        </w:rPr>
        <w:t>Safety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 valves </w:t>
      </w:r>
      <w:r w:rsidR="00211C25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/ Valves 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 xml:space="preserve">servicing, Servicing of </w:t>
      </w:r>
      <w:r w:rsidR="009F4EED"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Boilers</w:t>
      </w:r>
      <w:r w:rsidR="009F4EED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, Turbine and Plant Utilities.</w:t>
      </w:r>
    </w:p>
    <w:p w:rsidR="00211C25" w:rsidRPr="00242D91" w:rsidRDefault="00194AF1" w:rsidP="00607C62">
      <w:pPr>
        <w:spacing w:after="0" w:line="360" w:lineRule="atLeast"/>
        <w:outlineLvl w:val="2"/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u w:val="single"/>
          <w:lang w:eastAsia="en-IN"/>
        </w:rPr>
        <w:t>Education Records</w:t>
      </w:r>
      <w:r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:</w:t>
      </w:r>
      <w:r w:rsidR="00F66DDC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 xml:space="preserve"> </w:t>
      </w:r>
      <w:r w:rsidR="00211C25" w:rsidRPr="00242D91">
        <w:rPr>
          <w:rFonts w:asciiTheme="minorHAnsi" w:eastAsia="Times New Roman" w:hAnsiTheme="minorHAnsi" w:cs="Rod"/>
          <w:b/>
          <w:color w:val="000000"/>
          <w:sz w:val="24"/>
          <w:szCs w:val="24"/>
          <w:lang w:eastAsia="en-IN"/>
        </w:rPr>
        <w:t>School Record: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836"/>
        <w:gridCol w:w="1562"/>
        <w:gridCol w:w="1800"/>
        <w:gridCol w:w="1730"/>
      </w:tblGrid>
      <w:tr w:rsidR="000612D2" w:rsidRPr="00242D91" w:rsidTr="00C87F97">
        <w:trPr>
          <w:trHeight w:val="378"/>
        </w:trPr>
        <w:tc>
          <w:tcPr>
            <w:tcW w:w="1707" w:type="dxa"/>
            <w:vAlign w:val="center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3836" w:type="dxa"/>
            <w:vAlign w:val="center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1562" w:type="dxa"/>
            <w:vAlign w:val="center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Board</w:t>
            </w:r>
          </w:p>
        </w:tc>
        <w:tc>
          <w:tcPr>
            <w:tcW w:w="1800" w:type="dxa"/>
            <w:vAlign w:val="center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730" w:type="dxa"/>
            <w:vAlign w:val="center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Percentage (%)</w:t>
            </w:r>
          </w:p>
        </w:tc>
      </w:tr>
      <w:tr w:rsidR="000612D2" w:rsidRPr="00242D91" w:rsidTr="00C87F97">
        <w:trPr>
          <w:trHeight w:val="328"/>
        </w:trPr>
        <w:tc>
          <w:tcPr>
            <w:tcW w:w="1707" w:type="dxa"/>
            <w:vAlign w:val="center"/>
          </w:tcPr>
          <w:p w:rsidR="000612D2" w:rsidRPr="00242D91" w:rsidRDefault="00194AF1" w:rsidP="004001A1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X Std </w:t>
            </w:r>
          </w:p>
        </w:tc>
        <w:tc>
          <w:tcPr>
            <w:tcW w:w="3836" w:type="dxa"/>
            <w:vAlign w:val="center"/>
          </w:tcPr>
          <w:p w:rsidR="000612D2" w:rsidRPr="00242D91" w:rsidRDefault="0013344A" w:rsidP="0013344A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Gov</w:t>
            </w:r>
            <w:r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ernment</w:t>
            </w:r>
            <w:r w:rsidR="00194AF1"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Higher Secondary School</w:t>
            </w:r>
          </w:p>
        </w:tc>
        <w:tc>
          <w:tcPr>
            <w:tcW w:w="1562" w:type="dxa"/>
            <w:vAlign w:val="center"/>
          </w:tcPr>
          <w:p w:rsidR="000612D2" w:rsidRPr="00242D91" w:rsidRDefault="0013344A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State</w:t>
            </w:r>
            <w:r w:rsidR="00C87F97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Board</w:t>
            </w:r>
          </w:p>
        </w:tc>
        <w:tc>
          <w:tcPr>
            <w:tcW w:w="1800" w:type="dxa"/>
            <w:vAlign w:val="center"/>
          </w:tcPr>
          <w:p w:rsidR="000612D2" w:rsidRPr="00242D91" w:rsidRDefault="00194AF1" w:rsidP="004001A1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1999 </w:t>
            </w:r>
          </w:p>
        </w:tc>
        <w:tc>
          <w:tcPr>
            <w:tcW w:w="1730" w:type="dxa"/>
            <w:vAlign w:val="center"/>
          </w:tcPr>
          <w:p w:rsidR="000612D2" w:rsidRPr="00242D91" w:rsidRDefault="00194AF1" w:rsidP="004001A1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81 </w:t>
            </w:r>
          </w:p>
        </w:tc>
      </w:tr>
      <w:tr w:rsidR="004001A1" w:rsidRPr="00242D91" w:rsidTr="00C87F97">
        <w:trPr>
          <w:trHeight w:val="328"/>
        </w:trPr>
        <w:tc>
          <w:tcPr>
            <w:tcW w:w="1707" w:type="dxa"/>
            <w:vAlign w:val="center"/>
          </w:tcPr>
          <w:p w:rsidR="004001A1" w:rsidRPr="00242D91" w:rsidRDefault="004001A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XII </w:t>
            </w:r>
            <w:proofErr w:type="spellStart"/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Std</w:t>
            </w:r>
            <w:proofErr w:type="spellEnd"/>
          </w:p>
        </w:tc>
        <w:tc>
          <w:tcPr>
            <w:tcW w:w="3836" w:type="dxa"/>
            <w:vAlign w:val="center"/>
          </w:tcPr>
          <w:p w:rsidR="004001A1" w:rsidRPr="00242D91" w:rsidRDefault="004001A1" w:rsidP="0013344A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Gov</w:t>
            </w:r>
            <w:r w:rsidR="0013344A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ernmen</w:t>
            </w: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t Higher Secondary School</w:t>
            </w:r>
          </w:p>
        </w:tc>
        <w:tc>
          <w:tcPr>
            <w:tcW w:w="1562" w:type="dxa"/>
            <w:vAlign w:val="center"/>
          </w:tcPr>
          <w:p w:rsidR="004001A1" w:rsidRPr="00242D91" w:rsidRDefault="00C87F97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1800" w:type="dxa"/>
            <w:vAlign w:val="center"/>
          </w:tcPr>
          <w:p w:rsidR="004001A1" w:rsidRPr="00242D91" w:rsidRDefault="004001A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1730" w:type="dxa"/>
            <w:vAlign w:val="center"/>
          </w:tcPr>
          <w:p w:rsidR="004001A1" w:rsidRPr="00242D91" w:rsidRDefault="004001A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85</w:t>
            </w:r>
          </w:p>
        </w:tc>
      </w:tr>
    </w:tbl>
    <w:p w:rsidR="000612D2" w:rsidRPr="00242D91" w:rsidRDefault="00194AF1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College Record: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7189"/>
      </w:tblGrid>
      <w:tr w:rsidR="000612D2" w:rsidRPr="00242D91" w:rsidTr="003F230E">
        <w:trPr>
          <w:trHeight w:val="297"/>
        </w:trPr>
        <w:tc>
          <w:tcPr>
            <w:tcW w:w="344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7189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   Government College of Technology, Coimbatore-Anna University </w:t>
            </w:r>
          </w:p>
        </w:tc>
      </w:tr>
      <w:tr w:rsidR="000612D2" w:rsidRPr="00242D91" w:rsidTr="003F230E">
        <w:trPr>
          <w:trHeight w:val="203"/>
        </w:trPr>
        <w:tc>
          <w:tcPr>
            <w:tcW w:w="3446" w:type="dxa"/>
          </w:tcPr>
          <w:p w:rsidR="000612D2" w:rsidRPr="00242D91" w:rsidRDefault="00194AF1" w:rsidP="00607C62">
            <w:pPr>
              <w:spacing w:after="0" w:line="195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Course &amp; Discipline</w:t>
            </w:r>
          </w:p>
        </w:tc>
        <w:tc>
          <w:tcPr>
            <w:tcW w:w="7189" w:type="dxa"/>
          </w:tcPr>
          <w:p w:rsidR="000612D2" w:rsidRPr="00242D91" w:rsidRDefault="00194AF1" w:rsidP="00607C62">
            <w:pPr>
              <w:spacing w:after="0" w:line="195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   Bachelor of Engineering – Mechanical  Engineering</w:t>
            </w:r>
          </w:p>
        </w:tc>
      </w:tr>
      <w:tr w:rsidR="000612D2" w:rsidRPr="00242D91" w:rsidTr="003F230E">
        <w:trPr>
          <w:trHeight w:val="297"/>
        </w:trPr>
        <w:tc>
          <w:tcPr>
            <w:tcW w:w="344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7189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   </w:t>
            </w: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2005</w:t>
            </w:r>
          </w:p>
        </w:tc>
      </w:tr>
      <w:tr w:rsidR="000612D2" w:rsidRPr="00242D91" w:rsidTr="003F230E">
        <w:trPr>
          <w:trHeight w:val="311"/>
        </w:trPr>
        <w:tc>
          <w:tcPr>
            <w:tcW w:w="3446" w:type="dxa"/>
          </w:tcPr>
          <w:p w:rsidR="000612D2" w:rsidRPr="00242D91" w:rsidRDefault="00194AF1" w:rsidP="00607C62">
            <w:pPr>
              <w:spacing w:after="0" w:line="240" w:lineRule="auto"/>
              <w:outlineLvl w:val="4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Aggregate &amp; Grade</w:t>
            </w:r>
          </w:p>
        </w:tc>
        <w:tc>
          <w:tcPr>
            <w:tcW w:w="7189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   </w:t>
            </w: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71 % - First class</w:t>
            </w:r>
          </w:p>
        </w:tc>
      </w:tr>
    </w:tbl>
    <w:p w:rsidR="000612D2" w:rsidRPr="00242D91" w:rsidRDefault="00194AF1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Certificate Record: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7189"/>
      </w:tblGrid>
      <w:tr w:rsidR="000612D2" w:rsidRPr="00242D91" w:rsidTr="003F230E">
        <w:trPr>
          <w:trHeight w:val="291"/>
        </w:trPr>
        <w:tc>
          <w:tcPr>
            <w:tcW w:w="3446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Issuing  Authority </w:t>
            </w:r>
          </w:p>
        </w:tc>
        <w:tc>
          <w:tcPr>
            <w:tcW w:w="7189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Director of Boilers, Tamilnadu.</w:t>
            </w:r>
          </w:p>
        </w:tc>
      </w:tr>
      <w:tr w:rsidR="000612D2" w:rsidRPr="00242D91" w:rsidTr="003F230E">
        <w:trPr>
          <w:trHeight w:val="199"/>
        </w:trPr>
        <w:tc>
          <w:tcPr>
            <w:tcW w:w="3446" w:type="dxa"/>
          </w:tcPr>
          <w:p w:rsidR="000612D2" w:rsidRPr="00242D91" w:rsidRDefault="00194AF1" w:rsidP="00607C62">
            <w:pPr>
              <w:spacing w:after="0" w:line="195" w:lineRule="atLeast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 xml:space="preserve">Certificate  name </w:t>
            </w:r>
          </w:p>
        </w:tc>
        <w:tc>
          <w:tcPr>
            <w:tcW w:w="7189" w:type="dxa"/>
          </w:tcPr>
          <w:p w:rsidR="000612D2" w:rsidRPr="00242D91" w:rsidRDefault="00194AF1" w:rsidP="00607C62">
            <w:pPr>
              <w:spacing w:after="0" w:line="195" w:lineRule="atLeast"/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>Boiler Operation Engineer (BOE)</w:t>
            </w:r>
            <w:r w:rsidR="00607C62" w:rsidRPr="00242D91">
              <w:rPr>
                <w:rFonts w:asciiTheme="minorHAnsi" w:eastAsia="Times New Roman" w:hAnsiTheme="minorHAnsi" w:cs="Rod"/>
                <w:b/>
                <w:sz w:val="24"/>
                <w:szCs w:val="24"/>
                <w:lang w:eastAsia="en-IN"/>
              </w:rPr>
              <w:t xml:space="preserve">, </w:t>
            </w:r>
          </w:p>
        </w:tc>
      </w:tr>
    </w:tbl>
    <w:p w:rsidR="000612D2" w:rsidRPr="00242D91" w:rsidRDefault="00194AF1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Other Skills:</w:t>
      </w:r>
      <w:r w:rsidR="00C31E0C">
        <w:rPr>
          <w:rFonts w:asciiTheme="minorHAnsi" w:eastAsia="Times New Roman" w:hAnsiTheme="minorHAnsi" w:cs="Rod"/>
          <w:sz w:val="24"/>
          <w:szCs w:val="24"/>
          <w:lang w:eastAsia="en-IN"/>
        </w:rPr>
        <w:t xml:space="preserve">  MS-Office, Primavera, AUTOCAD</w:t>
      </w:r>
      <w:r w:rsidRPr="00242D91">
        <w:rPr>
          <w:rFonts w:asciiTheme="minorHAnsi" w:eastAsia="Times New Roman" w:hAnsiTheme="minorHAnsi" w:cs="Rod"/>
          <w:sz w:val="24"/>
          <w:szCs w:val="24"/>
          <w:lang w:eastAsia="en-IN"/>
        </w:rPr>
        <w:t>, FOXPRO 2.5</w:t>
      </w:r>
    </w:p>
    <w:p w:rsidR="000612D2" w:rsidRPr="00242D91" w:rsidRDefault="00194AF1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u w:val="single"/>
          <w:lang w:eastAsia="en-IN"/>
        </w:rPr>
        <w:t>Personal details</w:t>
      </w: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:</w:t>
      </w:r>
    </w:p>
    <w:tbl>
      <w:tblPr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6770"/>
      </w:tblGrid>
      <w:tr w:rsidR="000612D2" w:rsidRPr="00242D91" w:rsidTr="00DA1C3E">
        <w:trPr>
          <w:trHeight w:val="301"/>
        </w:trPr>
        <w:tc>
          <w:tcPr>
            <w:tcW w:w="386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Date of Birth &amp; Gender  </w:t>
            </w:r>
          </w:p>
        </w:tc>
        <w:tc>
          <w:tcPr>
            <w:tcW w:w="6770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08/06/1983 &amp; Male</w:t>
            </w:r>
          </w:p>
        </w:tc>
      </w:tr>
      <w:tr w:rsidR="000612D2" w:rsidRPr="00242D91" w:rsidTr="00DA1C3E">
        <w:trPr>
          <w:trHeight w:val="316"/>
        </w:trPr>
        <w:tc>
          <w:tcPr>
            <w:tcW w:w="386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Nationality &amp;</w:t>
            </w:r>
            <w:r w:rsidRPr="00242D91">
              <w:rPr>
                <w:rFonts w:asciiTheme="minorHAnsi" w:eastAsia="Times New Roman" w:hAnsiTheme="minorHAnsi" w:cs="Rod"/>
                <w:color w:val="000000"/>
                <w:sz w:val="24"/>
                <w:szCs w:val="24"/>
                <w:lang w:eastAsia="en-IN"/>
              </w:rPr>
              <w:t xml:space="preserve"> Language proficiency </w:t>
            </w: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6770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Indian &amp; Tamil (Mother Tongue), English ,Hindi</w:t>
            </w:r>
          </w:p>
        </w:tc>
      </w:tr>
      <w:tr w:rsidR="000612D2" w:rsidRPr="00242D91" w:rsidTr="00DA1C3E">
        <w:trPr>
          <w:trHeight w:val="316"/>
        </w:trPr>
        <w:tc>
          <w:tcPr>
            <w:tcW w:w="3865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Strengths   </w:t>
            </w:r>
          </w:p>
        </w:tc>
        <w:tc>
          <w:tcPr>
            <w:tcW w:w="6770" w:type="dxa"/>
          </w:tcPr>
          <w:p w:rsidR="000612D2" w:rsidRPr="00242D91" w:rsidRDefault="00194AF1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 w:rsidRPr="00242D91"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Punctuality, Gregarious, Obey</w:t>
            </w:r>
          </w:p>
        </w:tc>
      </w:tr>
      <w:tr w:rsidR="00F66DDC" w:rsidRPr="00242D91" w:rsidTr="00DA1C3E">
        <w:trPr>
          <w:trHeight w:val="316"/>
        </w:trPr>
        <w:tc>
          <w:tcPr>
            <w:tcW w:w="3865" w:type="dxa"/>
          </w:tcPr>
          <w:p w:rsidR="00F66DDC" w:rsidRPr="00F66DDC" w:rsidRDefault="00F66DDC" w:rsidP="00607C62">
            <w:pPr>
              <w:spacing w:after="0" w:line="240" w:lineRule="auto"/>
              <w:rPr>
                <w:rFonts w:asciiTheme="minorHAnsi" w:eastAsia="Times New Roman" w:hAnsiTheme="minorHAnsi" w:cs="Rod"/>
                <w:b/>
                <w:bCs/>
                <w:sz w:val="24"/>
                <w:szCs w:val="24"/>
                <w:lang w:eastAsia="en-IN"/>
              </w:rPr>
            </w:pPr>
            <w:r w:rsidRPr="00F66DDC">
              <w:rPr>
                <w:rFonts w:asciiTheme="minorHAnsi" w:eastAsia="Times New Roman" w:hAnsiTheme="minorHAnsi" w:cs="Rod"/>
                <w:b/>
                <w:bCs/>
                <w:sz w:val="24"/>
                <w:szCs w:val="24"/>
                <w:lang w:eastAsia="en-IN"/>
              </w:rPr>
              <w:t>Passport details:</w:t>
            </w:r>
          </w:p>
        </w:tc>
        <w:tc>
          <w:tcPr>
            <w:tcW w:w="6770" w:type="dxa"/>
          </w:tcPr>
          <w:p w:rsidR="00F66DDC" w:rsidRPr="00242D91" w:rsidRDefault="00F66DDC" w:rsidP="00607C62">
            <w:pPr>
              <w:spacing w:after="0" w:line="240" w:lineRule="auto"/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="Rod"/>
                <w:sz w:val="24"/>
                <w:szCs w:val="24"/>
                <w:lang w:eastAsia="en-IN"/>
              </w:rPr>
              <w:t>P6015615:Coimbatore-India, Expiry date :22-01-2027</w:t>
            </w:r>
          </w:p>
        </w:tc>
      </w:tr>
    </w:tbl>
    <w:p w:rsidR="00C31E0C" w:rsidRDefault="00C31E0C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</w:p>
    <w:p w:rsidR="00E56775" w:rsidRDefault="00F1685E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Current CTC: </w:t>
      </w:r>
      <w:r w:rsidR="00344447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6</w:t>
      </w:r>
      <w:r w:rsidR="00174C6E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000 USD</w:t>
      </w:r>
      <w:r w:rsidR="00E5677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/Month</w:t>
      </w:r>
      <w:r w:rsidR="00906BDA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ab/>
      </w:r>
      <w:r w:rsidR="0038623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        </w:t>
      </w:r>
      <w:r w:rsidR="00194AF1" w:rsidRPr="00242D91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Expected CTC: Negotiable</w:t>
      </w:r>
      <w:r w:rsidR="00E56775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          Notice Period: 1~3months</w:t>
      </w:r>
    </w:p>
    <w:p w:rsidR="009E5664" w:rsidRDefault="009E5664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  <w:r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 xml:space="preserve">                      </w:t>
      </w:r>
      <w:r w:rsidR="00806B07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(1USD~ Rs.7</w:t>
      </w:r>
      <w:bookmarkStart w:id="0" w:name="_GoBack"/>
      <w:bookmarkEnd w:id="0"/>
      <w:r w:rsidR="00806B07"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  <w:t>3)</w:t>
      </w:r>
    </w:p>
    <w:p w:rsidR="00C31E0C" w:rsidRPr="00242D91" w:rsidRDefault="00C31E0C" w:rsidP="00607C62">
      <w:pPr>
        <w:spacing w:after="0" w:line="240" w:lineRule="auto"/>
        <w:rPr>
          <w:rFonts w:asciiTheme="minorHAnsi" w:eastAsia="Times New Roman" w:hAnsiTheme="minorHAnsi" w:cs="Rod"/>
          <w:b/>
          <w:color w:val="000000"/>
          <w:kern w:val="36"/>
          <w:sz w:val="24"/>
          <w:szCs w:val="24"/>
          <w:lang w:eastAsia="en-IN"/>
        </w:rPr>
      </w:pPr>
    </w:p>
    <w:p w:rsidR="000612D2" w:rsidRDefault="00194AF1" w:rsidP="00607C62">
      <w:p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I hereby declare, that all the details and particulars furnished above are correct to my knowledge.</w:t>
      </w:r>
      <w:r w:rsidRPr="00242D91"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  <w:t> </w:t>
      </w:r>
    </w:p>
    <w:p w:rsidR="00C31E0C" w:rsidRDefault="00C31E0C" w:rsidP="00607C62">
      <w:pPr>
        <w:spacing w:after="0" w:line="240" w:lineRule="auto"/>
        <w:rPr>
          <w:rFonts w:asciiTheme="minorHAnsi" w:eastAsia="Times New Roman" w:hAnsiTheme="minorHAnsi" w:cs="Rod"/>
          <w:color w:val="000000"/>
          <w:sz w:val="24"/>
          <w:szCs w:val="24"/>
          <w:lang w:eastAsia="en-IN"/>
        </w:rPr>
      </w:pPr>
    </w:p>
    <w:p w:rsidR="00B5189C" w:rsidRDefault="00B5189C" w:rsidP="00607C62">
      <w:pPr>
        <w:spacing w:after="0" w:line="240" w:lineRule="auto"/>
        <w:jc w:val="center"/>
        <w:outlineLvl w:val="0"/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</w:pPr>
    </w:p>
    <w:p w:rsidR="000612D2" w:rsidRPr="00242D91" w:rsidRDefault="00194AF1" w:rsidP="00C31E0C">
      <w:pPr>
        <w:spacing w:after="0" w:line="240" w:lineRule="auto"/>
        <w:ind w:left="7920" w:firstLine="720"/>
        <w:jc w:val="center"/>
        <w:outlineLvl w:val="0"/>
        <w:rPr>
          <w:rFonts w:asciiTheme="minorHAnsi" w:hAnsiTheme="minorHAnsi" w:cs="Rod"/>
          <w:sz w:val="24"/>
          <w:szCs w:val="24"/>
        </w:rPr>
      </w:pPr>
      <w:r w:rsidRPr="00242D91">
        <w:rPr>
          <w:rFonts w:asciiTheme="minorHAnsi" w:eastAsia="Times New Roman" w:hAnsiTheme="minorHAnsi" w:cs="Rod"/>
          <w:color w:val="000000"/>
          <w:kern w:val="36"/>
          <w:sz w:val="24"/>
          <w:szCs w:val="24"/>
          <w:lang w:eastAsia="en-IN"/>
        </w:rPr>
        <w:t>BALAMURUGAN.K</w:t>
      </w:r>
    </w:p>
    <w:sectPr w:rsidR="000612D2" w:rsidRPr="00242D91" w:rsidSect="002C7ABB">
      <w:pgSz w:w="11906" w:h="16838" w:code="9"/>
      <w:pgMar w:top="0" w:right="476" w:bottom="270" w:left="81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d">
    <w:altName w:val="Courier New"/>
    <w:charset w:val="B1"/>
    <w:family w:val="modern"/>
    <w:pitch w:val="fixed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047"/>
    <w:multiLevelType w:val="hybridMultilevel"/>
    <w:tmpl w:val="90241D16"/>
    <w:lvl w:ilvl="0" w:tplc="4F2CA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8C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FC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B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E2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926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8F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0F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31B9"/>
    <w:multiLevelType w:val="multilevel"/>
    <w:tmpl w:val="7A9299C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E2899"/>
    <w:multiLevelType w:val="multilevel"/>
    <w:tmpl w:val="417C864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02D87"/>
    <w:multiLevelType w:val="multilevel"/>
    <w:tmpl w:val="9226600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31479"/>
    <w:multiLevelType w:val="multilevel"/>
    <w:tmpl w:val="429CB81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4654C"/>
    <w:multiLevelType w:val="multilevel"/>
    <w:tmpl w:val="9E22068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921A4"/>
    <w:multiLevelType w:val="hybridMultilevel"/>
    <w:tmpl w:val="7688B458"/>
    <w:lvl w:ilvl="0" w:tplc="23723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2AFE20">
      <w:start w:val="1"/>
      <w:numFmt w:val="lowerLetter"/>
      <w:lvlText w:val="%2."/>
      <w:lvlJc w:val="left"/>
      <w:pPr>
        <w:ind w:left="1440" w:hanging="360"/>
      </w:pPr>
    </w:lvl>
    <w:lvl w:ilvl="2" w:tplc="CC8801B6">
      <w:start w:val="1"/>
      <w:numFmt w:val="lowerRoman"/>
      <w:lvlText w:val="%3."/>
      <w:lvlJc w:val="right"/>
      <w:pPr>
        <w:ind w:left="2160" w:hanging="180"/>
      </w:pPr>
    </w:lvl>
    <w:lvl w:ilvl="3" w:tplc="DBD6640E">
      <w:start w:val="1"/>
      <w:numFmt w:val="decimal"/>
      <w:lvlText w:val="%4."/>
      <w:lvlJc w:val="left"/>
      <w:pPr>
        <w:ind w:left="2880" w:hanging="360"/>
      </w:pPr>
    </w:lvl>
    <w:lvl w:ilvl="4" w:tplc="0AF8122C">
      <w:start w:val="1"/>
      <w:numFmt w:val="lowerLetter"/>
      <w:lvlText w:val="%5."/>
      <w:lvlJc w:val="left"/>
      <w:pPr>
        <w:ind w:left="3600" w:hanging="360"/>
      </w:pPr>
    </w:lvl>
    <w:lvl w:ilvl="5" w:tplc="888A97FA">
      <w:start w:val="1"/>
      <w:numFmt w:val="lowerRoman"/>
      <w:lvlText w:val="%6."/>
      <w:lvlJc w:val="right"/>
      <w:pPr>
        <w:ind w:left="4320" w:hanging="180"/>
      </w:pPr>
    </w:lvl>
    <w:lvl w:ilvl="6" w:tplc="FDC0498C">
      <w:start w:val="1"/>
      <w:numFmt w:val="decimal"/>
      <w:lvlText w:val="%7."/>
      <w:lvlJc w:val="left"/>
      <w:pPr>
        <w:ind w:left="5040" w:hanging="360"/>
      </w:pPr>
    </w:lvl>
    <w:lvl w:ilvl="7" w:tplc="F9F256FE">
      <w:start w:val="1"/>
      <w:numFmt w:val="lowerLetter"/>
      <w:lvlText w:val="%8."/>
      <w:lvlJc w:val="left"/>
      <w:pPr>
        <w:ind w:left="5760" w:hanging="360"/>
      </w:pPr>
    </w:lvl>
    <w:lvl w:ilvl="8" w:tplc="DD8E36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1782A"/>
    <w:multiLevelType w:val="multilevel"/>
    <w:tmpl w:val="69EAA03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2F5A96"/>
    <w:multiLevelType w:val="multilevel"/>
    <w:tmpl w:val="CC0CA5E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C43C7B"/>
    <w:multiLevelType w:val="multilevel"/>
    <w:tmpl w:val="0D12D6E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3F1E72"/>
    <w:multiLevelType w:val="multilevel"/>
    <w:tmpl w:val="8B5E155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C564F0"/>
    <w:multiLevelType w:val="multilevel"/>
    <w:tmpl w:val="0AB2D1A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00C38"/>
    <w:multiLevelType w:val="multilevel"/>
    <w:tmpl w:val="F4B0987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EF2360"/>
    <w:multiLevelType w:val="multilevel"/>
    <w:tmpl w:val="A882FB4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487C51"/>
    <w:multiLevelType w:val="multilevel"/>
    <w:tmpl w:val="FFF01EB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8D"/>
    <w:rsid w:val="000047D1"/>
    <w:rsid w:val="00004941"/>
    <w:rsid w:val="00010B9A"/>
    <w:rsid w:val="00013F53"/>
    <w:rsid w:val="000166C3"/>
    <w:rsid w:val="000170FF"/>
    <w:rsid w:val="000252D9"/>
    <w:rsid w:val="000373D5"/>
    <w:rsid w:val="000455DF"/>
    <w:rsid w:val="000473D9"/>
    <w:rsid w:val="000548AA"/>
    <w:rsid w:val="00057CEA"/>
    <w:rsid w:val="000612D2"/>
    <w:rsid w:val="00062B91"/>
    <w:rsid w:val="00070B12"/>
    <w:rsid w:val="000720E7"/>
    <w:rsid w:val="000A040F"/>
    <w:rsid w:val="000B3C30"/>
    <w:rsid w:val="000B7C5D"/>
    <w:rsid w:val="000C1A33"/>
    <w:rsid w:val="000C3656"/>
    <w:rsid w:val="000E18F7"/>
    <w:rsid w:val="000E7A0E"/>
    <w:rsid w:val="001006A1"/>
    <w:rsid w:val="0011060A"/>
    <w:rsid w:val="00111877"/>
    <w:rsid w:val="00111D8D"/>
    <w:rsid w:val="001124D5"/>
    <w:rsid w:val="0011265B"/>
    <w:rsid w:val="001206D2"/>
    <w:rsid w:val="001226E7"/>
    <w:rsid w:val="0013344A"/>
    <w:rsid w:val="00150C3D"/>
    <w:rsid w:val="00157A55"/>
    <w:rsid w:val="00165011"/>
    <w:rsid w:val="001657D0"/>
    <w:rsid w:val="00165F7E"/>
    <w:rsid w:val="001702FC"/>
    <w:rsid w:val="001737B7"/>
    <w:rsid w:val="00174C6E"/>
    <w:rsid w:val="00182BE4"/>
    <w:rsid w:val="001830FC"/>
    <w:rsid w:val="00184760"/>
    <w:rsid w:val="00191372"/>
    <w:rsid w:val="00194AF1"/>
    <w:rsid w:val="001A272D"/>
    <w:rsid w:val="001B2326"/>
    <w:rsid w:val="001B3F4F"/>
    <w:rsid w:val="001C150E"/>
    <w:rsid w:val="001C2039"/>
    <w:rsid w:val="001D24F9"/>
    <w:rsid w:val="001D2844"/>
    <w:rsid w:val="001E2F42"/>
    <w:rsid w:val="001E7E6A"/>
    <w:rsid w:val="00211C25"/>
    <w:rsid w:val="00215A43"/>
    <w:rsid w:val="00223CF4"/>
    <w:rsid w:val="0022428A"/>
    <w:rsid w:val="00226ABC"/>
    <w:rsid w:val="002310FF"/>
    <w:rsid w:val="00237201"/>
    <w:rsid w:val="00242D91"/>
    <w:rsid w:val="002519EC"/>
    <w:rsid w:val="00256EE5"/>
    <w:rsid w:val="00262E59"/>
    <w:rsid w:val="00265CF8"/>
    <w:rsid w:val="002661B2"/>
    <w:rsid w:val="00267F46"/>
    <w:rsid w:val="0028554F"/>
    <w:rsid w:val="00290087"/>
    <w:rsid w:val="0029329F"/>
    <w:rsid w:val="002A4A9F"/>
    <w:rsid w:val="002A521C"/>
    <w:rsid w:val="002A5885"/>
    <w:rsid w:val="002C3472"/>
    <w:rsid w:val="002C7ABB"/>
    <w:rsid w:val="002D33EB"/>
    <w:rsid w:val="002D4718"/>
    <w:rsid w:val="002D7D0A"/>
    <w:rsid w:val="002E5864"/>
    <w:rsid w:val="002E6368"/>
    <w:rsid w:val="002E7D55"/>
    <w:rsid w:val="002F3A81"/>
    <w:rsid w:val="002F3F5D"/>
    <w:rsid w:val="002F745D"/>
    <w:rsid w:val="00300CF5"/>
    <w:rsid w:val="00305146"/>
    <w:rsid w:val="00307072"/>
    <w:rsid w:val="00307D4C"/>
    <w:rsid w:val="003142F4"/>
    <w:rsid w:val="00322BD5"/>
    <w:rsid w:val="00341634"/>
    <w:rsid w:val="00342551"/>
    <w:rsid w:val="00344447"/>
    <w:rsid w:val="00347497"/>
    <w:rsid w:val="00350143"/>
    <w:rsid w:val="003524F3"/>
    <w:rsid w:val="00365050"/>
    <w:rsid w:val="003835F8"/>
    <w:rsid w:val="00386235"/>
    <w:rsid w:val="003874A6"/>
    <w:rsid w:val="0039069A"/>
    <w:rsid w:val="003A2143"/>
    <w:rsid w:val="003A2907"/>
    <w:rsid w:val="003B2470"/>
    <w:rsid w:val="003D2B3C"/>
    <w:rsid w:val="003D449B"/>
    <w:rsid w:val="003E7ECB"/>
    <w:rsid w:val="003F230E"/>
    <w:rsid w:val="003F3DCC"/>
    <w:rsid w:val="003F7162"/>
    <w:rsid w:val="004001A1"/>
    <w:rsid w:val="00406636"/>
    <w:rsid w:val="004067E8"/>
    <w:rsid w:val="004248D0"/>
    <w:rsid w:val="004450F6"/>
    <w:rsid w:val="00462918"/>
    <w:rsid w:val="0046532A"/>
    <w:rsid w:val="004663B3"/>
    <w:rsid w:val="00482AF3"/>
    <w:rsid w:val="004856EB"/>
    <w:rsid w:val="004874DE"/>
    <w:rsid w:val="004904F6"/>
    <w:rsid w:val="004A2358"/>
    <w:rsid w:val="004A6546"/>
    <w:rsid w:val="004A68C8"/>
    <w:rsid w:val="004C19B8"/>
    <w:rsid w:val="004C77D1"/>
    <w:rsid w:val="004D1A98"/>
    <w:rsid w:val="00501432"/>
    <w:rsid w:val="00517399"/>
    <w:rsid w:val="00524061"/>
    <w:rsid w:val="005370B2"/>
    <w:rsid w:val="005446F3"/>
    <w:rsid w:val="005474B3"/>
    <w:rsid w:val="005504A5"/>
    <w:rsid w:val="005557B6"/>
    <w:rsid w:val="005674A3"/>
    <w:rsid w:val="00586C37"/>
    <w:rsid w:val="005B2569"/>
    <w:rsid w:val="005C1F6E"/>
    <w:rsid w:val="005C6670"/>
    <w:rsid w:val="005C6F57"/>
    <w:rsid w:val="005C74D2"/>
    <w:rsid w:val="005E226C"/>
    <w:rsid w:val="005F735D"/>
    <w:rsid w:val="00600F5A"/>
    <w:rsid w:val="00603AB4"/>
    <w:rsid w:val="006047CB"/>
    <w:rsid w:val="0060522A"/>
    <w:rsid w:val="00607C62"/>
    <w:rsid w:val="00610022"/>
    <w:rsid w:val="00614DC8"/>
    <w:rsid w:val="00624AEF"/>
    <w:rsid w:val="00636C3E"/>
    <w:rsid w:val="00666235"/>
    <w:rsid w:val="00677484"/>
    <w:rsid w:val="00677BE5"/>
    <w:rsid w:val="006A064E"/>
    <w:rsid w:val="006A204F"/>
    <w:rsid w:val="006B10EA"/>
    <w:rsid w:val="006C52BC"/>
    <w:rsid w:val="006C7F34"/>
    <w:rsid w:val="006E57A7"/>
    <w:rsid w:val="006F5917"/>
    <w:rsid w:val="007010AA"/>
    <w:rsid w:val="0070179E"/>
    <w:rsid w:val="0071257E"/>
    <w:rsid w:val="007135CA"/>
    <w:rsid w:val="00714D1C"/>
    <w:rsid w:val="007238AB"/>
    <w:rsid w:val="00723C08"/>
    <w:rsid w:val="00737C73"/>
    <w:rsid w:val="00750E55"/>
    <w:rsid w:val="00765117"/>
    <w:rsid w:val="0076680E"/>
    <w:rsid w:val="00791509"/>
    <w:rsid w:val="007A16E6"/>
    <w:rsid w:val="007D4313"/>
    <w:rsid w:val="007E00E8"/>
    <w:rsid w:val="007E4106"/>
    <w:rsid w:val="007F22EB"/>
    <w:rsid w:val="007F4D20"/>
    <w:rsid w:val="007F7119"/>
    <w:rsid w:val="00806B07"/>
    <w:rsid w:val="00827621"/>
    <w:rsid w:val="0083116A"/>
    <w:rsid w:val="00834E80"/>
    <w:rsid w:val="008425B7"/>
    <w:rsid w:val="008600D0"/>
    <w:rsid w:val="00862D16"/>
    <w:rsid w:val="008655EF"/>
    <w:rsid w:val="008715AB"/>
    <w:rsid w:val="008B0791"/>
    <w:rsid w:val="008C2188"/>
    <w:rsid w:val="008C7FE1"/>
    <w:rsid w:val="008D393B"/>
    <w:rsid w:val="008E0C93"/>
    <w:rsid w:val="008E3C19"/>
    <w:rsid w:val="008E706F"/>
    <w:rsid w:val="008F3A25"/>
    <w:rsid w:val="008F3E32"/>
    <w:rsid w:val="0090596E"/>
    <w:rsid w:val="00906BDA"/>
    <w:rsid w:val="009130DE"/>
    <w:rsid w:val="0092258C"/>
    <w:rsid w:val="00942255"/>
    <w:rsid w:val="009570FE"/>
    <w:rsid w:val="00975386"/>
    <w:rsid w:val="00984694"/>
    <w:rsid w:val="00990B5E"/>
    <w:rsid w:val="00992FC5"/>
    <w:rsid w:val="00996AAF"/>
    <w:rsid w:val="009A4110"/>
    <w:rsid w:val="009A5B41"/>
    <w:rsid w:val="009A60B0"/>
    <w:rsid w:val="009B71F2"/>
    <w:rsid w:val="009C0394"/>
    <w:rsid w:val="009C7029"/>
    <w:rsid w:val="009D3193"/>
    <w:rsid w:val="009D3E62"/>
    <w:rsid w:val="009E5664"/>
    <w:rsid w:val="009E6F5D"/>
    <w:rsid w:val="009F4EED"/>
    <w:rsid w:val="00A042A9"/>
    <w:rsid w:val="00A15218"/>
    <w:rsid w:val="00A258C9"/>
    <w:rsid w:val="00A35FA4"/>
    <w:rsid w:val="00A37035"/>
    <w:rsid w:val="00A5632F"/>
    <w:rsid w:val="00A6598C"/>
    <w:rsid w:val="00A71F50"/>
    <w:rsid w:val="00A806B0"/>
    <w:rsid w:val="00A81C83"/>
    <w:rsid w:val="00A8368B"/>
    <w:rsid w:val="00A90E1E"/>
    <w:rsid w:val="00AA12F6"/>
    <w:rsid w:val="00AA7CC5"/>
    <w:rsid w:val="00AB2AB1"/>
    <w:rsid w:val="00AB3354"/>
    <w:rsid w:val="00AE0AC3"/>
    <w:rsid w:val="00AE64FE"/>
    <w:rsid w:val="00B222C3"/>
    <w:rsid w:val="00B336D5"/>
    <w:rsid w:val="00B426DC"/>
    <w:rsid w:val="00B47370"/>
    <w:rsid w:val="00B5189C"/>
    <w:rsid w:val="00B53803"/>
    <w:rsid w:val="00B56DC7"/>
    <w:rsid w:val="00B57365"/>
    <w:rsid w:val="00B61FA0"/>
    <w:rsid w:val="00B6441F"/>
    <w:rsid w:val="00B76D44"/>
    <w:rsid w:val="00B85632"/>
    <w:rsid w:val="00B9226A"/>
    <w:rsid w:val="00BD3255"/>
    <w:rsid w:val="00C0510E"/>
    <w:rsid w:val="00C14A7C"/>
    <w:rsid w:val="00C31E0C"/>
    <w:rsid w:val="00C35862"/>
    <w:rsid w:val="00C566C3"/>
    <w:rsid w:val="00C62EB4"/>
    <w:rsid w:val="00C65EBA"/>
    <w:rsid w:val="00C8004D"/>
    <w:rsid w:val="00C8242D"/>
    <w:rsid w:val="00C87F97"/>
    <w:rsid w:val="00CA5D91"/>
    <w:rsid w:val="00CC723D"/>
    <w:rsid w:val="00CD0584"/>
    <w:rsid w:val="00CE6FED"/>
    <w:rsid w:val="00D076C7"/>
    <w:rsid w:val="00D076E4"/>
    <w:rsid w:val="00D12592"/>
    <w:rsid w:val="00D141CD"/>
    <w:rsid w:val="00D14538"/>
    <w:rsid w:val="00D149CC"/>
    <w:rsid w:val="00D34F2E"/>
    <w:rsid w:val="00D50718"/>
    <w:rsid w:val="00D54E32"/>
    <w:rsid w:val="00D55BB6"/>
    <w:rsid w:val="00D6343E"/>
    <w:rsid w:val="00D848B9"/>
    <w:rsid w:val="00DA1C3E"/>
    <w:rsid w:val="00DB1C25"/>
    <w:rsid w:val="00DC73E1"/>
    <w:rsid w:val="00DD0E1B"/>
    <w:rsid w:val="00DE0F4B"/>
    <w:rsid w:val="00DF249C"/>
    <w:rsid w:val="00DF7C1B"/>
    <w:rsid w:val="00E05123"/>
    <w:rsid w:val="00E2707C"/>
    <w:rsid w:val="00E31905"/>
    <w:rsid w:val="00E346C2"/>
    <w:rsid w:val="00E34CD1"/>
    <w:rsid w:val="00E56775"/>
    <w:rsid w:val="00E57983"/>
    <w:rsid w:val="00E67CE0"/>
    <w:rsid w:val="00E7576B"/>
    <w:rsid w:val="00E769B4"/>
    <w:rsid w:val="00EA58A6"/>
    <w:rsid w:val="00EB22C6"/>
    <w:rsid w:val="00EB57EE"/>
    <w:rsid w:val="00EB6CE9"/>
    <w:rsid w:val="00EE461B"/>
    <w:rsid w:val="00EE68B3"/>
    <w:rsid w:val="00EE6EF9"/>
    <w:rsid w:val="00F1685E"/>
    <w:rsid w:val="00F20420"/>
    <w:rsid w:val="00F21972"/>
    <w:rsid w:val="00F237C5"/>
    <w:rsid w:val="00F30D72"/>
    <w:rsid w:val="00F3310F"/>
    <w:rsid w:val="00F43B92"/>
    <w:rsid w:val="00F54822"/>
    <w:rsid w:val="00F6103F"/>
    <w:rsid w:val="00F66DDC"/>
    <w:rsid w:val="00F73888"/>
    <w:rsid w:val="00F7761E"/>
    <w:rsid w:val="00F8769C"/>
    <w:rsid w:val="00F92026"/>
    <w:rsid w:val="00FB14F3"/>
    <w:rsid w:val="00FB1AEA"/>
    <w:rsid w:val="00FB2CDE"/>
    <w:rsid w:val="00FB5C30"/>
    <w:rsid w:val="00FB72B1"/>
    <w:rsid w:val="00FD5253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E2A2"/>
  <w15:docId w15:val="{EBA109E5-7292-4920-AC81-4332A664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54F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3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7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7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606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976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npusba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L&amp;T-Sargent &amp; Lundy Ltd.</Company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Pusbal</dc:creator>
  <cp:lastModifiedBy>BALAMURUGAN.KUMARAVEL</cp:lastModifiedBy>
  <cp:revision>21</cp:revision>
  <cp:lastPrinted>2019-06-04T19:00:00Z</cp:lastPrinted>
  <dcterms:created xsi:type="dcterms:W3CDTF">2020-02-14T03:15:00Z</dcterms:created>
  <dcterms:modified xsi:type="dcterms:W3CDTF">2020-10-01T16:35:00Z</dcterms:modified>
</cp:coreProperties>
</file>