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18" w:type="dxa"/>
        <w:tblLook w:val="04A0"/>
      </w:tblPr>
      <w:tblGrid>
        <w:gridCol w:w="10207"/>
      </w:tblGrid>
      <w:tr w:rsidR="00BB6FA7" w:rsidRPr="00FF6BC9" w:rsidTr="002C6B26">
        <w:tc>
          <w:tcPr>
            <w:tcW w:w="10207" w:type="dxa"/>
          </w:tcPr>
          <w:p w:rsidR="00BB6FA7" w:rsidRDefault="0090200C" w:rsidP="00DC2D0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1258E">
              <w:rPr>
                <w:rFonts w:ascii="Times New Roman" w:hAnsi="Times New Roman" w:cs="Times New Roman"/>
                <w:b/>
                <w:sz w:val="28"/>
                <w:szCs w:val="28"/>
              </w:rPr>
              <w:t>Vikash</w:t>
            </w:r>
            <w:proofErr w:type="spellEnd"/>
            <w:r w:rsidRPr="004125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1258E">
              <w:rPr>
                <w:rFonts w:ascii="Times New Roman" w:hAnsi="Times New Roman" w:cs="Times New Roman"/>
                <w:b/>
                <w:sz w:val="28"/>
                <w:szCs w:val="28"/>
              </w:rPr>
              <w:t>Agarwal</w:t>
            </w:r>
            <w:proofErr w:type="spellEnd"/>
            <w:r w:rsidRPr="004125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21841" w:rsidRPr="00421841" w:rsidRDefault="00421841" w:rsidP="00421841">
            <w:pPr>
              <w:pBdr>
                <w:bottom w:val="dotted" w:sz="4" w:space="1" w:color="auto"/>
              </w:pBdr>
              <w:spacing w:after="0"/>
              <w:rPr>
                <w:rFonts w:ascii="Arial" w:hAnsi="Arial" w:cs="Arial"/>
                <w:b/>
                <w:sz w:val="26"/>
                <w:szCs w:val="26"/>
              </w:rPr>
            </w:pPr>
            <w:r w:rsidRPr="00421841">
              <w:rPr>
                <w:rFonts w:ascii="Times New Roman" w:hAnsi="Times New Roman" w:cs="Times New Roman"/>
                <w:b/>
                <w:sz w:val="26"/>
                <w:szCs w:val="26"/>
              </w:rPr>
              <w:t>Chartered Accountant</w:t>
            </w:r>
          </w:p>
          <w:p w:rsidR="00C86C84" w:rsidRPr="00421841" w:rsidRDefault="006C48F3" w:rsidP="00DC2D06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21841">
              <w:rPr>
                <w:rFonts w:ascii="Times New Roman" w:hAnsi="Times New Roman" w:cs="Times New Roman"/>
                <w:b/>
              </w:rPr>
              <w:t>P-</w:t>
            </w:r>
            <w:r w:rsidR="003316C6" w:rsidRPr="00421841">
              <w:rPr>
                <w:rFonts w:ascii="Times New Roman" w:hAnsi="Times New Roman" w:cs="Times New Roman"/>
                <w:b/>
              </w:rPr>
              <w:t xml:space="preserve"> </w:t>
            </w:r>
            <w:r w:rsidRPr="00421841">
              <w:rPr>
                <w:rFonts w:ascii="Times New Roman" w:hAnsi="Times New Roman" w:cs="Times New Roman"/>
                <w:b/>
              </w:rPr>
              <w:t>343</w:t>
            </w:r>
            <w:proofErr w:type="gramStart"/>
            <w:r w:rsidRPr="00421841">
              <w:rPr>
                <w:rFonts w:ascii="Times New Roman" w:hAnsi="Times New Roman" w:cs="Times New Roman"/>
                <w:b/>
              </w:rPr>
              <w:t>,  C.I.T</w:t>
            </w:r>
            <w:proofErr w:type="gramEnd"/>
            <w:r w:rsidRPr="00421841">
              <w:rPr>
                <w:rFonts w:ascii="Times New Roman" w:hAnsi="Times New Roman" w:cs="Times New Roman"/>
                <w:b/>
              </w:rPr>
              <w:t xml:space="preserve">. Road,  </w:t>
            </w:r>
            <w:proofErr w:type="spellStart"/>
            <w:r w:rsidR="00C86C84" w:rsidRPr="00421841">
              <w:rPr>
                <w:rFonts w:ascii="Times New Roman" w:hAnsi="Times New Roman" w:cs="Times New Roman"/>
                <w:b/>
              </w:rPr>
              <w:t>Phool</w:t>
            </w:r>
            <w:proofErr w:type="spellEnd"/>
            <w:r w:rsidR="00C86C84" w:rsidRPr="0042184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C86C84" w:rsidRPr="00421841">
              <w:rPr>
                <w:rFonts w:ascii="Times New Roman" w:hAnsi="Times New Roman" w:cs="Times New Roman"/>
                <w:b/>
              </w:rPr>
              <w:t>bagan</w:t>
            </w:r>
            <w:proofErr w:type="spellEnd"/>
            <w:r w:rsidR="00C86C84" w:rsidRPr="00421841">
              <w:rPr>
                <w:rFonts w:ascii="Times New Roman" w:hAnsi="Times New Roman" w:cs="Times New Roman"/>
                <w:b/>
              </w:rPr>
              <w:t xml:space="preserve">, </w:t>
            </w:r>
            <w:r w:rsidR="0041258E" w:rsidRPr="00421841">
              <w:rPr>
                <w:rFonts w:ascii="Times New Roman" w:hAnsi="Times New Roman" w:cs="Times New Roman"/>
                <w:b/>
              </w:rPr>
              <w:t>Kolkata – 700 054.</w:t>
            </w:r>
          </w:p>
          <w:p w:rsidR="006C48F3" w:rsidRPr="00421841" w:rsidRDefault="00951443" w:rsidP="00DC2D06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21841">
              <w:rPr>
                <w:rFonts w:ascii="Times New Roman" w:hAnsi="Times New Roman" w:cs="Times New Roman"/>
                <w:b/>
              </w:rPr>
              <w:t xml:space="preserve">Mail id – </w:t>
            </w:r>
            <w:hyperlink r:id="rId6" w:history="1">
              <w:r w:rsidRPr="00421841">
                <w:rPr>
                  <w:rStyle w:val="Hyperlink"/>
                  <w:rFonts w:ascii="Times New Roman" w:hAnsi="Times New Roman" w:cs="Times New Roman"/>
                  <w:b/>
                </w:rPr>
                <w:t>cavikash68@gmail.com</w:t>
              </w:r>
            </w:hyperlink>
          </w:p>
          <w:p w:rsidR="00951443" w:rsidRPr="00421841" w:rsidRDefault="00951443" w:rsidP="00DC2D06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21841">
              <w:rPr>
                <w:rFonts w:ascii="Times New Roman" w:hAnsi="Times New Roman" w:cs="Times New Roman"/>
                <w:b/>
              </w:rPr>
              <w:t xml:space="preserve">Ph - </w:t>
            </w:r>
            <w:r w:rsidR="00ED372F" w:rsidRPr="00421841">
              <w:rPr>
                <w:rFonts w:ascii="Times New Roman" w:hAnsi="Times New Roman" w:cs="Times New Roman"/>
                <w:b/>
              </w:rPr>
              <w:t xml:space="preserve"> 8619335940 - </w:t>
            </w:r>
            <w:r w:rsidR="00850784" w:rsidRPr="00421841">
              <w:rPr>
                <w:rFonts w:ascii="Times New Roman" w:hAnsi="Times New Roman" w:cs="Times New Roman"/>
                <w:b/>
              </w:rPr>
              <w:t xml:space="preserve"> </w:t>
            </w:r>
            <w:r w:rsidRPr="00421841">
              <w:rPr>
                <w:rFonts w:ascii="Times New Roman" w:hAnsi="Times New Roman" w:cs="Times New Roman"/>
                <w:b/>
              </w:rPr>
              <w:t>9831186126</w:t>
            </w:r>
          </w:p>
          <w:p w:rsidR="00BB6FA7" w:rsidRPr="0041258E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6C48F3" w:rsidRPr="0041258E" w:rsidRDefault="006C48F3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951443" w:rsidRPr="0041258E" w:rsidRDefault="00951443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951443" w:rsidRPr="00D22B64" w:rsidRDefault="00951443" w:rsidP="009D69E4">
            <w:pPr>
              <w:pBdr>
                <w:bottom w:val="single" w:sz="4" w:space="1" w:color="auto"/>
              </w:pBdr>
              <w:shd w:val="clear" w:color="auto" w:fill="FFC000"/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524AB4">
              <w:rPr>
                <w:rFonts w:ascii="Arial" w:hAnsi="Arial" w:cs="Arial"/>
                <w:b/>
                <w:sz w:val="24"/>
                <w:szCs w:val="24"/>
              </w:rPr>
              <w:t>Core Are</w:t>
            </w:r>
            <w:r w:rsidR="009D69E4" w:rsidRPr="00524AB4">
              <w:rPr>
                <w:rFonts w:ascii="Arial" w:hAnsi="Arial" w:cs="Arial"/>
                <w:b/>
                <w:sz w:val="24"/>
                <w:szCs w:val="24"/>
              </w:rPr>
              <w:t xml:space="preserve">a                                                                                                                                   </w:t>
            </w:r>
            <w:r w:rsidR="009D69E4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D22B6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D69E4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</w:p>
          <w:p w:rsidR="00EB5234" w:rsidRDefault="00EB5234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41258E" w:rsidRDefault="00850784" w:rsidP="00DC2D06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Corporate  </w:t>
            </w:r>
            <w:r w:rsidR="00BB6FA7" w:rsidRPr="0041258E">
              <w:rPr>
                <w:rFonts w:ascii="Arial" w:hAnsi="Arial" w:cs="Arial"/>
                <w:b/>
              </w:rPr>
              <w:t xml:space="preserve">Management </w:t>
            </w:r>
          </w:p>
          <w:p w:rsidR="00BB6FA7" w:rsidRPr="0041258E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2F3E5F" w:rsidRPr="0041258E" w:rsidRDefault="002F3E5F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2F3E5F" w:rsidRPr="00D22B64" w:rsidRDefault="002F3E5F" w:rsidP="009D69E4">
            <w:pPr>
              <w:pBdr>
                <w:bottom w:val="single" w:sz="4" w:space="1" w:color="auto"/>
              </w:pBdr>
              <w:shd w:val="clear" w:color="auto" w:fill="FFC000"/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D22B64">
              <w:rPr>
                <w:rFonts w:ascii="Arial" w:hAnsi="Arial" w:cs="Arial"/>
                <w:b/>
                <w:sz w:val="24"/>
                <w:szCs w:val="24"/>
              </w:rPr>
              <w:t>Synopsis</w:t>
            </w:r>
          </w:p>
          <w:p w:rsidR="0041258E" w:rsidRPr="0041258E" w:rsidRDefault="0041258E" w:rsidP="002F3E5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:rsidR="002F3E5F" w:rsidRPr="0041258E" w:rsidRDefault="002C6B26" w:rsidP="002F3E5F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Navigated </w:t>
            </w:r>
            <w:r w:rsidR="002F3E5F" w:rsidRPr="0041258E">
              <w:rPr>
                <w:rFonts w:ascii="Arial" w:hAnsi="Arial" w:cs="Arial"/>
                <w:b/>
              </w:rPr>
              <w:t xml:space="preserve">from manual system </w:t>
            </w:r>
            <w:proofErr w:type="gramStart"/>
            <w:r w:rsidR="002F3E5F" w:rsidRPr="0041258E">
              <w:rPr>
                <w:rFonts w:ascii="Arial" w:hAnsi="Arial" w:cs="Arial"/>
                <w:b/>
              </w:rPr>
              <w:t>of  Accounting</w:t>
            </w:r>
            <w:proofErr w:type="gramEnd"/>
            <w:r w:rsidR="002F3E5F" w:rsidRPr="0041258E">
              <w:rPr>
                <w:rFonts w:ascii="Arial" w:hAnsi="Arial" w:cs="Arial"/>
                <w:b/>
              </w:rPr>
              <w:t xml:space="preserve"> to Cloud system of data management.</w:t>
            </w:r>
          </w:p>
          <w:p w:rsidR="002F3E5F" w:rsidRPr="0041258E" w:rsidRDefault="002F3E5F" w:rsidP="002F3E5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Seasoned in </w:t>
            </w:r>
            <w:r w:rsidR="002C6B26">
              <w:rPr>
                <w:rFonts w:ascii="Arial" w:hAnsi="Arial" w:cs="Arial"/>
                <w:b/>
              </w:rPr>
              <w:t>the field of Corporate Accounts</w:t>
            </w:r>
            <w:r w:rsidRPr="0041258E">
              <w:rPr>
                <w:rFonts w:ascii="Arial" w:hAnsi="Arial" w:cs="Arial"/>
                <w:b/>
              </w:rPr>
              <w:t>, Income Tax procedures</w:t>
            </w:r>
            <w:proofErr w:type="gramStart"/>
            <w:r w:rsidRPr="0041258E">
              <w:rPr>
                <w:rFonts w:ascii="Arial" w:hAnsi="Arial" w:cs="Arial"/>
                <w:b/>
              </w:rPr>
              <w:t>,  Corporate</w:t>
            </w:r>
            <w:proofErr w:type="gramEnd"/>
            <w:r w:rsidRPr="0041258E">
              <w:rPr>
                <w:rFonts w:ascii="Arial" w:hAnsi="Arial" w:cs="Arial"/>
                <w:b/>
              </w:rPr>
              <w:t xml:space="preserve"> regulations, Industrial Insurance , Funds and Asset management. </w:t>
            </w:r>
          </w:p>
          <w:p w:rsidR="002F3E5F" w:rsidRPr="0041258E" w:rsidRDefault="002F3E5F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2F3E5F" w:rsidRPr="0041258E" w:rsidRDefault="002F3E5F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41258E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951443" w:rsidRPr="00D22B64" w:rsidRDefault="00850784" w:rsidP="009D69E4">
            <w:pPr>
              <w:pBdr>
                <w:bottom w:val="single" w:sz="4" w:space="1" w:color="auto"/>
              </w:pBdr>
              <w:shd w:val="clear" w:color="auto" w:fill="FFC000"/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D22B64">
              <w:rPr>
                <w:rFonts w:ascii="Arial" w:hAnsi="Arial" w:cs="Arial"/>
                <w:b/>
                <w:sz w:val="24"/>
                <w:szCs w:val="24"/>
              </w:rPr>
              <w:t>Career Engagement</w:t>
            </w:r>
          </w:p>
          <w:p w:rsidR="00351D9E" w:rsidRPr="0041258E" w:rsidRDefault="00351D9E" w:rsidP="00351D9E">
            <w:pPr>
              <w:spacing w:after="0"/>
              <w:ind w:left="720"/>
              <w:rPr>
                <w:rFonts w:ascii="Arial" w:hAnsi="Arial" w:cs="Arial"/>
                <w:b/>
              </w:rPr>
            </w:pPr>
          </w:p>
          <w:p w:rsidR="007A2EE2" w:rsidRPr="002C6B26" w:rsidRDefault="00BB6FA7" w:rsidP="00351D9E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highlight w:val="green"/>
                <w:u w:val="single"/>
              </w:rPr>
            </w:pPr>
            <w:r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August </w:t>
            </w:r>
            <w:r w:rsidR="00850784"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 </w:t>
            </w:r>
            <w:r w:rsidRPr="002C6B26">
              <w:rPr>
                <w:rFonts w:ascii="Arial" w:hAnsi="Arial" w:cs="Arial"/>
                <w:b/>
                <w:highlight w:val="green"/>
                <w:u w:val="single"/>
              </w:rPr>
              <w:t>2017 –</w:t>
            </w:r>
            <w:r w:rsidR="00850784"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 August  2020</w:t>
            </w:r>
          </w:p>
          <w:p w:rsidR="0041258E" w:rsidRPr="0041258E" w:rsidRDefault="0041258E" w:rsidP="0041258E">
            <w:pPr>
              <w:spacing w:after="0"/>
              <w:ind w:left="720"/>
              <w:rPr>
                <w:rFonts w:ascii="Arial" w:hAnsi="Arial" w:cs="Arial"/>
                <w:b/>
                <w:u w:val="single"/>
              </w:rPr>
            </w:pPr>
          </w:p>
          <w:p w:rsidR="00BB6FA7" w:rsidRPr="0041258E" w:rsidRDefault="00351D9E" w:rsidP="007A2EE2">
            <w:pPr>
              <w:spacing w:after="0"/>
              <w:ind w:left="72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Head </w:t>
            </w:r>
            <w:proofErr w:type="gramStart"/>
            <w:r w:rsidRPr="0041258E">
              <w:rPr>
                <w:rFonts w:ascii="Arial" w:hAnsi="Arial" w:cs="Arial"/>
                <w:b/>
              </w:rPr>
              <w:t>Taxation :</w:t>
            </w:r>
            <w:proofErr w:type="gramEnd"/>
            <w:r w:rsidR="00BB6FA7" w:rsidRPr="0041258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B6FA7" w:rsidRPr="0041258E">
              <w:rPr>
                <w:rFonts w:ascii="Arial" w:hAnsi="Arial" w:cs="Arial"/>
                <w:b/>
              </w:rPr>
              <w:t>Kesoram</w:t>
            </w:r>
            <w:proofErr w:type="spellEnd"/>
            <w:r w:rsidR="00BB6FA7" w:rsidRPr="0041258E">
              <w:rPr>
                <w:rFonts w:ascii="Arial" w:hAnsi="Arial" w:cs="Arial"/>
                <w:b/>
              </w:rPr>
              <w:t xml:space="preserve"> </w:t>
            </w:r>
            <w:r w:rsidRPr="0041258E">
              <w:rPr>
                <w:rFonts w:ascii="Arial" w:hAnsi="Arial" w:cs="Arial"/>
                <w:b/>
              </w:rPr>
              <w:t xml:space="preserve"> </w:t>
            </w:r>
            <w:r w:rsidR="00BB6FA7" w:rsidRPr="0041258E">
              <w:rPr>
                <w:rFonts w:ascii="Arial" w:hAnsi="Arial" w:cs="Arial"/>
                <w:b/>
              </w:rPr>
              <w:t>Industries</w:t>
            </w:r>
            <w:r w:rsidRPr="0041258E">
              <w:rPr>
                <w:rFonts w:ascii="Arial" w:hAnsi="Arial" w:cs="Arial"/>
                <w:b/>
              </w:rPr>
              <w:t xml:space="preserve"> </w:t>
            </w:r>
            <w:r w:rsidR="00BB6FA7" w:rsidRPr="0041258E">
              <w:rPr>
                <w:rFonts w:ascii="Arial" w:hAnsi="Arial" w:cs="Arial"/>
                <w:b/>
              </w:rPr>
              <w:t xml:space="preserve"> Ltd. Kolkata.</w:t>
            </w:r>
          </w:p>
          <w:p w:rsidR="00BB6FA7" w:rsidRPr="0041258E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W w:w="0" w:type="auto"/>
              <w:tblInd w:w="1033" w:type="dxa"/>
              <w:tblLook w:val="04A0"/>
            </w:tblPr>
            <w:tblGrid>
              <w:gridCol w:w="8943"/>
            </w:tblGrid>
            <w:tr w:rsidR="00351D9E" w:rsidRPr="0041258E" w:rsidTr="00351D9E">
              <w:tc>
                <w:tcPr>
                  <w:tcW w:w="8943" w:type="dxa"/>
                </w:tcPr>
                <w:p w:rsidR="00351D9E" w:rsidRPr="0041258E" w:rsidRDefault="00351D9E" w:rsidP="00351D9E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351D9E" w:rsidRPr="0041258E" w:rsidRDefault="00351D9E" w:rsidP="00351D9E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 w:rsidRPr="0041258E">
                    <w:rPr>
                      <w:rFonts w:ascii="Arial" w:hAnsi="Arial" w:cs="Arial"/>
                      <w:b/>
                      <w:u w:val="single"/>
                    </w:rPr>
                    <w:t>Direct Taxation</w:t>
                  </w:r>
                  <w:r w:rsidR="007A2EE2" w:rsidRPr="0041258E">
                    <w:rPr>
                      <w:rFonts w:ascii="Arial" w:hAnsi="Arial" w:cs="Arial"/>
                      <w:b/>
                      <w:u w:val="single"/>
                    </w:rPr>
                    <w:t xml:space="preserve"> – Corporate Office </w:t>
                  </w:r>
                </w:p>
                <w:p w:rsidR="00351D9E" w:rsidRPr="0041258E" w:rsidRDefault="00351D9E" w:rsidP="00351D9E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351D9E" w:rsidRPr="0041258E" w:rsidRDefault="00351D9E" w:rsidP="00351D9E">
                  <w:pPr>
                    <w:numPr>
                      <w:ilvl w:val="0"/>
                      <w:numId w:val="4"/>
                    </w:numPr>
                    <w:spacing w:line="252" w:lineRule="auto"/>
                    <w:rPr>
                      <w:rFonts w:ascii="Arial" w:hAnsi="Arial" w:cs="Arial"/>
                      <w:b/>
                      <w:u w:val="single"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Tax compliance and filings.</w:t>
                  </w:r>
                </w:p>
                <w:p w:rsidR="00351D9E" w:rsidRPr="0041258E" w:rsidRDefault="00351D9E" w:rsidP="00351D9E">
                  <w:pPr>
                    <w:numPr>
                      <w:ilvl w:val="0"/>
                      <w:numId w:val="4"/>
                    </w:numPr>
                    <w:spacing w:line="252" w:lineRule="auto"/>
                    <w:rPr>
                      <w:rFonts w:ascii="Arial" w:hAnsi="Arial" w:cs="Arial"/>
                      <w:b/>
                      <w:u w:val="single"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Review Tax computations, Liability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Provisions  &amp;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GL A/cs.</w:t>
                  </w:r>
                </w:p>
                <w:p w:rsidR="00351D9E" w:rsidRPr="0041258E" w:rsidRDefault="00351D9E" w:rsidP="00351D9E">
                  <w:pPr>
                    <w:numPr>
                      <w:ilvl w:val="0"/>
                      <w:numId w:val="4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Monitoring Litigation cases.</w:t>
                  </w:r>
                </w:p>
                <w:p w:rsidR="00351D9E" w:rsidRPr="0041258E" w:rsidRDefault="00351D9E" w:rsidP="00351D9E">
                  <w:pPr>
                    <w:numPr>
                      <w:ilvl w:val="0"/>
                      <w:numId w:val="4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Attending Assessment and Appellate proceedings.</w:t>
                  </w:r>
                </w:p>
                <w:p w:rsidR="00351D9E" w:rsidRPr="0041258E" w:rsidRDefault="00351D9E" w:rsidP="00351D9E">
                  <w:pPr>
                    <w:ind w:left="360"/>
                    <w:rPr>
                      <w:rFonts w:ascii="Arial" w:hAnsi="Arial" w:cs="Arial"/>
                      <w:b/>
                    </w:rPr>
                  </w:pPr>
                </w:p>
                <w:p w:rsidR="00351D9E" w:rsidRPr="0041258E" w:rsidRDefault="00351D9E" w:rsidP="00351D9E">
                  <w:pPr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Team of  4 members ( including 2 CAs)</w:t>
                  </w:r>
                </w:p>
                <w:p w:rsidR="00351D9E" w:rsidRPr="0041258E" w:rsidRDefault="00351D9E" w:rsidP="00DC2D06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351D9E" w:rsidRPr="0041258E" w:rsidTr="00351D9E">
              <w:tc>
                <w:tcPr>
                  <w:tcW w:w="8943" w:type="dxa"/>
                </w:tcPr>
                <w:p w:rsidR="00351D9E" w:rsidRPr="0041258E" w:rsidRDefault="00351D9E" w:rsidP="00351D9E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351D9E" w:rsidRPr="0041258E" w:rsidRDefault="00351D9E" w:rsidP="00351D9E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 w:rsidRPr="0041258E">
                    <w:rPr>
                      <w:rFonts w:ascii="Arial" w:hAnsi="Arial" w:cs="Arial"/>
                      <w:b/>
                      <w:u w:val="single"/>
                    </w:rPr>
                    <w:t>Indirect Taxation</w:t>
                  </w:r>
                  <w:r w:rsidR="007A2EE2" w:rsidRPr="0041258E">
                    <w:rPr>
                      <w:rFonts w:ascii="Arial" w:hAnsi="Arial" w:cs="Arial"/>
                      <w:b/>
                      <w:u w:val="single"/>
                    </w:rPr>
                    <w:t xml:space="preserve"> -  </w:t>
                  </w:r>
                </w:p>
                <w:p w:rsidR="00351D9E" w:rsidRPr="0041258E" w:rsidRDefault="00351D9E" w:rsidP="00351D9E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351D9E" w:rsidRPr="0041258E" w:rsidRDefault="00351D9E" w:rsidP="00351D9E">
                  <w:pPr>
                    <w:numPr>
                      <w:ilvl w:val="0"/>
                      <w:numId w:val="3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Oversee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GST  compliance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 and filings.</w:t>
                  </w:r>
                </w:p>
                <w:p w:rsidR="00351D9E" w:rsidRPr="0041258E" w:rsidRDefault="00351D9E" w:rsidP="00351D9E">
                  <w:pPr>
                    <w:numPr>
                      <w:ilvl w:val="0"/>
                      <w:numId w:val="4"/>
                    </w:numPr>
                    <w:spacing w:line="252" w:lineRule="auto"/>
                    <w:rPr>
                      <w:rFonts w:ascii="Arial" w:hAnsi="Arial" w:cs="Arial"/>
                      <w:b/>
                      <w:u w:val="single"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Review Tax computations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,  Liability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Provisions  &amp; GL A/cs.</w:t>
                  </w:r>
                </w:p>
                <w:p w:rsidR="00351D9E" w:rsidRPr="0041258E" w:rsidRDefault="00351D9E" w:rsidP="00351D9E">
                  <w:pPr>
                    <w:numPr>
                      <w:ilvl w:val="0"/>
                      <w:numId w:val="3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Monitoring  Litigation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cases of Excise, VAT, CST, Service Tax and Entry Tax.</w:t>
                  </w:r>
                </w:p>
                <w:p w:rsidR="00351D9E" w:rsidRPr="0041258E" w:rsidRDefault="00351D9E" w:rsidP="00351D9E">
                  <w:pPr>
                    <w:numPr>
                      <w:ilvl w:val="0"/>
                      <w:numId w:val="3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Attending </w:t>
                  </w: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Govt</w:t>
                  </w:r>
                  <w:proofErr w:type="spellEnd"/>
                  <w:r w:rsidR="007A2EE2" w:rsidRPr="0041258E"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 w:rsidR="007A2EE2" w:rsidRPr="0041258E">
                    <w:rPr>
                      <w:rFonts w:ascii="Arial" w:hAnsi="Arial" w:cs="Arial"/>
                      <w:b/>
                    </w:rPr>
                    <w:t>deptt</w:t>
                  </w:r>
                  <w:proofErr w:type="spellEnd"/>
                  <w:r w:rsidR="007A2EE2" w:rsidRPr="0041258E">
                    <w:rPr>
                      <w:rFonts w:ascii="Arial" w:hAnsi="Arial" w:cs="Arial"/>
                      <w:b/>
                    </w:rPr>
                    <w:t xml:space="preserve">. </w:t>
                  </w:r>
                  <w:r w:rsidRPr="0041258E">
                    <w:rPr>
                      <w:rFonts w:ascii="Arial" w:hAnsi="Arial" w:cs="Arial"/>
                      <w:b/>
                    </w:rPr>
                    <w:t xml:space="preserve"> Audit proceedings.</w:t>
                  </w:r>
                </w:p>
                <w:p w:rsidR="00351D9E" w:rsidRPr="0041258E" w:rsidRDefault="00351D9E" w:rsidP="00D22B64">
                  <w:pPr>
                    <w:spacing w:line="252" w:lineRule="auto"/>
                    <w:ind w:left="720"/>
                    <w:rPr>
                      <w:rFonts w:ascii="Arial" w:hAnsi="Arial" w:cs="Arial"/>
                      <w:b/>
                    </w:rPr>
                  </w:pPr>
                </w:p>
                <w:p w:rsidR="00351D9E" w:rsidRPr="0041258E" w:rsidRDefault="00351D9E" w:rsidP="00351D9E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  <w:p w:rsidR="00351D9E" w:rsidRPr="0041258E" w:rsidRDefault="00351D9E" w:rsidP="00351D9E">
                  <w:pPr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Team of  10 members ( including 5 CAs)</w:t>
                  </w:r>
                </w:p>
                <w:p w:rsidR="00351D9E" w:rsidRPr="0041258E" w:rsidRDefault="00351D9E" w:rsidP="00351D9E">
                  <w:pPr>
                    <w:rPr>
                      <w:rFonts w:ascii="Arial" w:hAnsi="Arial" w:cs="Arial"/>
                      <w:b/>
                    </w:rPr>
                  </w:pPr>
                </w:p>
                <w:p w:rsidR="0041258E" w:rsidRPr="0041258E" w:rsidRDefault="0041258E" w:rsidP="00351D9E">
                  <w:pPr>
                    <w:rPr>
                      <w:rFonts w:ascii="Arial" w:hAnsi="Arial" w:cs="Arial"/>
                      <w:b/>
                    </w:rPr>
                  </w:pPr>
                </w:p>
                <w:p w:rsidR="00DC2D06" w:rsidRPr="0041258E" w:rsidRDefault="00DC2D06" w:rsidP="00DC2D06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 w:rsidRPr="0041258E">
                    <w:rPr>
                      <w:rFonts w:ascii="Arial" w:hAnsi="Arial" w:cs="Arial"/>
                      <w:b/>
                      <w:u w:val="single"/>
                    </w:rPr>
                    <w:t>Corporate Affairs</w:t>
                  </w:r>
                </w:p>
                <w:p w:rsidR="00DC2D06" w:rsidRPr="0041258E" w:rsidRDefault="00DC2D06" w:rsidP="00DC2D06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DC2D06" w:rsidRPr="0041258E" w:rsidRDefault="00ED372F" w:rsidP="00DC2D06">
                  <w:pPr>
                    <w:numPr>
                      <w:ilvl w:val="0"/>
                      <w:numId w:val="3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End to end  supervision </w:t>
                  </w:r>
                  <w:r w:rsidR="00DC2D06" w:rsidRPr="0041258E">
                    <w:rPr>
                      <w:rFonts w:ascii="Arial" w:hAnsi="Arial" w:cs="Arial"/>
                      <w:b/>
                    </w:rPr>
                    <w:t xml:space="preserve"> of  Accounting data  , monthly Financial Statements, Tax compliance , Audit,  review the Investments and funds managemen</w:t>
                  </w:r>
                  <w:r w:rsidRPr="0041258E">
                    <w:rPr>
                      <w:rFonts w:ascii="Arial" w:hAnsi="Arial" w:cs="Arial"/>
                      <w:b/>
                    </w:rPr>
                    <w:t>t  of  associate companies and C</w:t>
                  </w:r>
                  <w:r w:rsidR="00EE5E56" w:rsidRPr="0041258E">
                    <w:rPr>
                      <w:rFonts w:ascii="Arial" w:hAnsi="Arial" w:cs="Arial"/>
                      <w:b/>
                    </w:rPr>
                    <w:t>haritable Trusts of BK Birla group.</w:t>
                  </w:r>
                </w:p>
                <w:p w:rsidR="00DC2D06" w:rsidRPr="0041258E" w:rsidRDefault="00DC2D06" w:rsidP="00DC2D06">
                  <w:pPr>
                    <w:ind w:left="360"/>
                    <w:rPr>
                      <w:rFonts w:ascii="Arial" w:hAnsi="Arial" w:cs="Arial"/>
                      <w:b/>
                    </w:rPr>
                  </w:pPr>
                </w:p>
                <w:p w:rsidR="00DC2D06" w:rsidRPr="0041258E" w:rsidRDefault="00DC2D06" w:rsidP="00DC2D06">
                  <w:pPr>
                    <w:numPr>
                      <w:ilvl w:val="0"/>
                      <w:numId w:val="3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Insurance management of all the group entities.</w:t>
                  </w:r>
                </w:p>
                <w:p w:rsidR="00DC2D06" w:rsidRPr="0041258E" w:rsidRDefault="00DC2D06" w:rsidP="00DC2D06">
                  <w:pPr>
                    <w:pStyle w:val="ListParagraph"/>
                    <w:rPr>
                      <w:rFonts w:ascii="Arial" w:hAnsi="Arial" w:cs="Arial"/>
                      <w:b/>
                    </w:rPr>
                  </w:pPr>
                </w:p>
                <w:p w:rsidR="00DC2D06" w:rsidRPr="0041258E" w:rsidRDefault="00DC2D06" w:rsidP="00DC2D06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Participation in high end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administration  of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Corporate office.</w:t>
                  </w:r>
                </w:p>
              </w:tc>
            </w:tr>
          </w:tbl>
          <w:p w:rsidR="00351D9E" w:rsidRPr="0041258E" w:rsidRDefault="00351D9E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2C6B26" w:rsidRDefault="00BB6FA7" w:rsidP="007A2EE2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highlight w:val="green"/>
                <w:u w:val="single"/>
              </w:rPr>
            </w:pPr>
            <w:r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March 2017 – July 2017 </w:t>
            </w:r>
          </w:p>
          <w:p w:rsidR="00BB6FA7" w:rsidRPr="0041258E" w:rsidRDefault="007A2EE2" w:rsidP="00DC2D06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           </w:t>
            </w:r>
            <w:r w:rsidR="00BE0F54" w:rsidRPr="0041258E">
              <w:rPr>
                <w:rFonts w:ascii="Arial" w:hAnsi="Arial" w:cs="Arial"/>
                <w:b/>
              </w:rPr>
              <w:t xml:space="preserve">VP – </w:t>
            </w:r>
            <w:proofErr w:type="gramStart"/>
            <w:r w:rsidR="00BE0F54" w:rsidRPr="0041258E">
              <w:rPr>
                <w:rFonts w:ascii="Arial" w:hAnsi="Arial" w:cs="Arial"/>
                <w:b/>
              </w:rPr>
              <w:t>Taxation :</w:t>
            </w:r>
            <w:proofErr w:type="gramEnd"/>
            <w:r w:rsidR="00BB6FA7" w:rsidRPr="0041258E">
              <w:rPr>
                <w:rFonts w:ascii="Arial" w:hAnsi="Arial" w:cs="Arial"/>
                <w:b/>
              </w:rPr>
              <w:t xml:space="preserve"> Rashmi  Metal Group , Kolkata.</w:t>
            </w:r>
          </w:p>
          <w:p w:rsidR="007A2EE2" w:rsidRPr="0041258E" w:rsidRDefault="007A2EE2" w:rsidP="00DC2D06">
            <w:pPr>
              <w:spacing w:after="0"/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W w:w="0" w:type="auto"/>
              <w:tblInd w:w="1033" w:type="dxa"/>
              <w:tblLook w:val="04A0"/>
            </w:tblPr>
            <w:tblGrid>
              <w:gridCol w:w="8943"/>
            </w:tblGrid>
            <w:tr w:rsidR="007A2EE2" w:rsidRPr="0041258E" w:rsidTr="007A2EE2">
              <w:tc>
                <w:tcPr>
                  <w:tcW w:w="8943" w:type="dxa"/>
                </w:tcPr>
                <w:p w:rsidR="007A2EE2" w:rsidRPr="0041258E" w:rsidRDefault="007A2EE2" w:rsidP="007A2EE2">
                  <w:pPr>
                    <w:spacing w:line="252" w:lineRule="auto"/>
                    <w:ind w:left="720"/>
                    <w:rPr>
                      <w:rFonts w:ascii="Arial" w:hAnsi="Arial" w:cs="Arial"/>
                      <w:b/>
                    </w:rPr>
                  </w:pPr>
                </w:p>
                <w:p w:rsidR="007A2EE2" w:rsidRPr="0041258E" w:rsidRDefault="007A2EE2" w:rsidP="007A2EE2">
                  <w:pPr>
                    <w:numPr>
                      <w:ilvl w:val="0"/>
                      <w:numId w:val="5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Implementation of migration to GST system.</w:t>
                  </w:r>
                </w:p>
                <w:p w:rsidR="007A2EE2" w:rsidRPr="0041258E" w:rsidRDefault="007A2EE2" w:rsidP="007A2EE2">
                  <w:pPr>
                    <w:numPr>
                      <w:ilvl w:val="0"/>
                      <w:numId w:val="5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Litigation cases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of  Direct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Taxation.</w:t>
                  </w:r>
                </w:p>
                <w:p w:rsidR="00B25D1F" w:rsidRPr="0041258E" w:rsidRDefault="007A2EE2" w:rsidP="00B25D1F">
                  <w:pPr>
                    <w:numPr>
                      <w:ilvl w:val="0"/>
                      <w:numId w:val="5"/>
                    </w:numPr>
                    <w:spacing w:line="252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Assessment proceedings before A</w:t>
                  </w:r>
                  <w:r w:rsidR="00B25D1F" w:rsidRPr="0041258E">
                    <w:rPr>
                      <w:rFonts w:ascii="Arial" w:hAnsi="Arial" w:cs="Arial"/>
                      <w:b/>
                    </w:rPr>
                    <w:t>O.</w:t>
                  </w:r>
                </w:p>
                <w:p w:rsidR="007A2EE2" w:rsidRPr="0041258E" w:rsidRDefault="007A2EE2" w:rsidP="00DC2D06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25D1F" w:rsidRPr="0041258E" w:rsidRDefault="00B25D1F" w:rsidP="00B25D1F">
            <w:pPr>
              <w:spacing w:after="0"/>
              <w:ind w:left="720"/>
              <w:rPr>
                <w:rFonts w:ascii="Arial" w:hAnsi="Arial" w:cs="Arial"/>
                <w:b/>
                <w:u w:val="single"/>
              </w:rPr>
            </w:pPr>
          </w:p>
          <w:p w:rsidR="00B25D1F" w:rsidRPr="0041258E" w:rsidRDefault="00B25D1F" w:rsidP="00B25D1F">
            <w:pPr>
              <w:spacing w:after="0"/>
              <w:ind w:left="720"/>
              <w:rPr>
                <w:rFonts w:ascii="Arial" w:hAnsi="Arial" w:cs="Arial"/>
                <w:b/>
                <w:u w:val="single"/>
              </w:rPr>
            </w:pPr>
          </w:p>
          <w:p w:rsidR="007A2EE2" w:rsidRPr="002C6B26" w:rsidRDefault="007A2EE2" w:rsidP="00B25D1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highlight w:val="green"/>
                <w:u w:val="single"/>
              </w:rPr>
            </w:pPr>
            <w:r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April , 2013 - </w:t>
            </w:r>
            <w:r w:rsidR="00BB6FA7"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 March ,2017</w:t>
            </w:r>
            <w:r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 –</w:t>
            </w:r>
          </w:p>
          <w:p w:rsidR="00BB6FA7" w:rsidRPr="0041258E" w:rsidRDefault="00BB6FA7" w:rsidP="007A2EE2">
            <w:pPr>
              <w:spacing w:after="0"/>
              <w:ind w:left="72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Tax partner – M/s Sharma </w:t>
            </w:r>
            <w:proofErr w:type="gramStart"/>
            <w:r w:rsidRPr="0041258E">
              <w:rPr>
                <w:rFonts w:ascii="Arial" w:hAnsi="Arial" w:cs="Arial"/>
                <w:b/>
              </w:rPr>
              <w:t>Agrawal  &amp;</w:t>
            </w:r>
            <w:proofErr w:type="gramEnd"/>
            <w:r w:rsidRPr="0041258E">
              <w:rPr>
                <w:rFonts w:ascii="Arial" w:hAnsi="Arial" w:cs="Arial"/>
                <w:b/>
              </w:rPr>
              <w:t xml:space="preserve">  Co. Chartered Accountants,  </w:t>
            </w:r>
            <w:proofErr w:type="spellStart"/>
            <w:r w:rsidRPr="0041258E">
              <w:rPr>
                <w:rFonts w:ascii="Arial" w:hAnsi="Arial" w:cs="Arial"/>
                <w:b/>
              </w:rPr>
              <w:t>Jaipur</w:t>
            </w:r>
            <w:proofErr w:type="spellEnd"/>
            <w:r w:rsidRPr="0041258E">
              <w:rPr>
                <w:rFonts w:ascii="Arial" w:hAnsi="Arial" w:cs="Arial"/>
                <w:b/>
              </w:rPr>
              <w:t>.</w:t>
            </w:r>
          </w:p>
          <w:p w:rsidR="00BE0F54" w:rsidRPr="0041258E" w:rsidRDefault="00BE0F54" w:rsidP="007A2EE2">
            <w:pPr>
              <w:spacing w:after="0"/>
              <w:ind w:left="720"/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W w:w="0" w:type="auto"/>
              <w:tblInd w:w="1033" w:type="dxa"/>
              <w:tblLook w:val="04A0"/>
            </w:tblPr>
            <w:tblGrid>
              <w:gridCol w:w="8943"/>
            </w:tblGrid>
            <w:tr w:rsidR="00BC40E1" w:rsidRPr="0041258E" w:rsidTr="00BE0F54">
              <w:tc>
                <w:tcPr>
                  <w:tcW w:w="8943" w:type="dxa"/>
                </w:tcPr>
                <w:p w:rsidR="00BE0F54" w:rsidRPr="0041258E" w:rsidRDefault="00BE0F54" w:rsidP="00BC40E1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BC40E1" w:rsidRPr="0041258E" w:rsidRDefault="00BC40E1" w:rsidP="00ED372F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 w:rsidRPr="0041258E">
                    <w:rPr>
                      <w:rFonts w:ascii="Arial" w:hAnsi="Arial" w:cs="Arial"/>
                      <w:b/>
                      <w:u w:val="single"/>
                    </w:rPr>
                    <w:t>Practicing Areas</w:t>
                  </w:r>
                </w:p>
                <w:p w:rsidR="00BC40E1" w:rsidRPr="0041258E" w:rsidRDefault="00BC40E1" w:rsidP="00BC40E1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Tax Audits </w:t>
                  </w:r>
                </w:p>
                <w:p w:rsidR="00BC40E1" w:rsidRPr="0041258E" w:rsidRDefault="00BC40E1" w:rsidP="00BC40E1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Bank Branch Audit</w:t>
                  </w:r>
                </w:p>
                <w:p w:rsidR="00BC40E1" w:rsidRPr="0041258E" w:rsidRDefault="00BC40E1" w:rsidP="00BC40E1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Internal Audits</w:t>
                  </w:r>
                </w:p>
                <w:p w:rsidR="00BC40E1" w:rsidRPr="0041258E" w:rsidRDefault="00BC40E1" w:rsidP="00BC40E1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Home Loans</w:t>
                  </w:r>
                </w:p>
                <w:p w:rsidR="00BC40E1" w:rsidRPr="0041258E" w:rsidRDefault="00BC40E1" w:rsidP="00BC40E1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Private Finance arrangements</w:t>
                  </w:r>
                </w:p>
                <w:p w:rsidR="00BC40E1" w:rsidRPr="0041258E" w:rsidRDefault="00BC40E1" w:rsidP="00BC40E1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Company formations</w:t>
                  </w:r>
                </w:p>
                <w:p w:rsidR="00BC40E1" w:rsidRPr="0041258E" w:rsidRDefault="00BC40E1" w:rsidP="00BC40E1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Insurance broking</w:t>
                  </w:r>
                </w:p>
                <w:p w:rsidR="00BC40E1" w:rsidRPr="0041258E" w:rsidRDefault="00BC40E1" w:rsidP="00BC40E1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Real Estate Advisory</w:t>
                  </w:r>
                </w:p>
                <w:p w:rsidR="00BC40E1" w:rsidRPr="0041258E" w:rsidRDefault="00BC40E1" w:rsidP="00DC2D06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B6FA7" w:rsidRPr="0041258E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41258E" w:rsidRDefault="00BB6FA7" w:rsidP="00DC2D06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                                                 </w:t>
            </w:r>
          </w:p>
          <w:p w:rsidR="00BB6FA7" w:rsidRPr="002C6B26" w:rsidRDefault="00BB6FA7" w:rsidP="00BE0F54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highlight w:val="green"/>
                <w:u w:val="single"/>
              </w:rPr>
            </w:pPr>
            <w:r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Nov 1993 – March 2013- </w:t>
            </w:r>
          </w:p>
          <w:p w:rsidR="00BB6FA7" w:rsidRPr="0041258E" w:rsidRDefault="00BE0F54" w:rsidP="00BE0F54">
            <w:pPr>
              <w:spacing w:after="0"/>
              <w:ind w:left="72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VP – </w:t>
            </w:r>
            <w:proofErr w:type="gramStart"/>
            <w:r w:rsidRPr="0041258E">
              <w:rPr>
                <w:rFonts w:ascii="Arial" w:hAnsi="Arial" w:cs="Arial"/>
                <w:b/>
              </w:rPr>
              <w:t>Taxation :</w:t>
            </w:r>
            <w:proofErr w:type="gramEnd"/>
            <w:r w:rsidRPr="0041258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B6FA7" w:rsidRPr="0041258E">
              <w:rPr>
                <w:rFonts w:ascii="Arial" w:hAnsi="Arial" w:cs="Arial"/>
                <w:b/>
              </w:rPr>
              <w:t>Kesoram</w:t>
            </w:r>
            <w:proofErr w:type="spellEnd"/>
            <w:r w:rsidR="00BB6FA7" w:rsidRPr="0041258E">
              <w:rPr>
                <w:rFonts w:ascii="Arial" w:hAnsi="Arial" w:cs="Arial"/>
                <w:b/>
              </w:rPr>
              <w:t xml:space="preserve"> Ind</w:t>
            </w:r>
            <w:r w:rsidRPr="0041258E">
              <w:rPr>
                <w:rFonts w:ascii="Arial" w:hAnsi="Arial" w:cs="Arial"/>
                <w:b/>
              </w:rPr>
              <w:t>ustries Ltd.</w:t>
            </w:r>
            <w:r w:rsidR="00BB6FA7" w:rsidRPr="0041258E">
              <w:rPr>
                <w:rFonts w:ascii="Arial" w:hAnsi="Arial" w:cs="Arial"/>
                <w:b/>
              </w:rPr>
              <w:t xml:space="preserve"> Kolkata.</w:t>
            </w:r>
          </w:p>
          <w:p w:rsidR="00BE0F54" w:rsidRPr="0041258E" w:rsidRDefault="00BE0F54" w:rsidP="00DC2D06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                  </w:t>
            </w:r>
          </w:p>
          <w:tbl>
            <w:tblPr>
              <w:tblStyle w:val="TableGrid"/>
              <w:tblW w:w="0" w:type="auto"/>
              <w:tblInd w:w="1033" w:type="dxa"/>
              <w:tblLook w:val="04A0"/>
            </w:tblPr>
            <w:tblGrid>
              <w:gridCol w:w="8943"/>
            </w:tblGrid>
            <w:tr w:rsidR="00BE0F54" w:rsidRPr="0041258E" w:rsidTr="00BE0F54">
              <w:tc>
                <w:tcPr>
                  <w:tcW w:w="8943" w:type="dxa"/>
                </w:tcPr>
                <w:p w:rsidR="0041258E" w:rsidRDefault="0041258E" w:rsidP="00BE0F54">
                  <w:pPr>
                    <w:jc w:val="both"/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BE0F54" w:rsidRPr="0041258E" w:rsidRDefault="00BE0F54" w:rsidP="00BE0F54">
                  <w:pPr>
                    <w:jc w:val="both"/>
                    <w:rPr>
                      <w:rFonts w:ascii="Arial" w:hAnsi="Arial" w:cs="Arial"/>
                      <w:b/>
                      <w:u w:val="single"/>
                    </w:rPr>
                  </w:pPr>
                  <w:r w:rsidRPr="0041258E">
                    <w:rPr>
                      <w:rFonts w:ascii="Arial" w:hAnsi="Arial" w:cs="Arial"/>
                      <w:b/>
                      <w:u w:val="single"/>
                    </w:rPr>
                    <w:t>Direct Taxation – Corporate office</w:t>
                  </w:r>
                </w:p>
                <w:p w:rsidR="00BE0F54" w:rsidRPr="0041258E" w:rsidRDefault="00BE0F54" w:rsidP="00BE0F54">
                  <w:pPr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Preparation,  Reconciliations, Finalization and Accounting of Current Tax liabilities including </w:t>
                  </w: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Tds</w:t>
                  </w:r>
                  <w:proofErr w:type="spellEnd"/>
                  <w:r w:rsidRPr="0041258E">
                    <w:rPr>
                      <w:rFonts w:ascii="Arial" w:hAnsi="Arial" w:cs="Arial"/>
                      <w:b/>
                    </w:rPr>
                    <w:t xml:space="preserve"> provisions and Deferred Taxes on monthly / quarterly /  annual basis.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Attending  Statutory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Audit , Internal Audit and Tax Audit.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Planning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Tax  concessions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Drafting and filing management of Tax returns.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Attending  hearings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and scrutiny cases.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Drafting submissions for Assessment hearings.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Drafting  Grounds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of Appeal  for CIT(A).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Appearing  before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CIT(A).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Drafting Grounds of Appeal for ITAT.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Briefing counsels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for  appeal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before ITAT.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Attending  tax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refunds and demands </w:t>
                  </w: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upto</w:t>
                  </w:r>
                  <w:proofErr w:type="spellEnd"/>
                  <w:r w:rsidRPr="0041258E">
                    <w:rPr>
                      <w:rFonts w:ascii="Arial" w:hAnsi="Arial" w:cs="Arial"/>
                      <w:b/>
                    </w:rPr>
                    <w:t xml:space="preserve"> CIT level.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Computing  quarterly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 Advance Tax and annual  Self asst tax.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Monthly MIS reports.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Review commercial contracts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for  Tax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incidence. 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Routine Tax compliances.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Liasion</w:t>
                  </w:r>
                  <w:proofErr w:type="spellEnd"/>
                  <w:r w:rsidRPr="0041258E">
                    <w:rPr>
                      <w:rFonts w:ascii="Arial" w:hAnsi="Arial" w:cs="Arial"/>
                      <w:b/>
                    </w:rPr>
                    <w:t xml:space="preserve"> with Tax Authorities.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Conducting  Inter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House Tax meetings / conferences.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Track statutory amendments/ notifications/circulars/case laws and review their implications.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Consultation with Solicitor firm / Price Waterhouse/ Ernst &amp; Young/ Deloitte.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Tax approvals for PF Trust and Gratuity Trust.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Circulation of Tax alerts and guidelines to plants and Group concerns.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Representation of  all  Income Tax matters of Century </w:t>
                  </w: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Enka</w:t>
                  </w:r>
                  <w:proofErr w:type="spellEnd"/>
                  <w:r w:rsidRPr="0041258E">
                    <w:rPr>
                      <w:rFonts w:ascii="Arial" w:hAnsi="Arial" w:cs="Arial"/>
                      <w:b/>
                    </w:rPr>
                    <w:t xml:space="preserve"> Ltd. </w:t>
                  </w: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Pune</w:t>
                  </w:r>
                  <w:proofErr w:type="spellEnd"/>
                  <w:r w:rsidRPr="0041258E">
                    <w:rPr>
                      <w:rFonts w:ascii="Arial" w:hAnsi="Arial" w:cs="Arial"/>
                      <w:b/>
                    </w:rPr>
                    <w:t xml:space="preserve"> and  </w:t>
                  </w: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Akzo</w:t>
                  </w:r>
                  <w:proofErr w:type="spellEnd"/>
                  <w:r w:rsidRPr="0041258E">
                    <w:rPr>
                      <w:rFonts w:ascii="Arial" w:hAnsi="Arial" w:cs="Arial"/>
                      <w:b/>
                    </w:rPr>
                    <w:t xml:space="preserve"> Nobel Chemicals ltd. </w:t>
                  </w: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Pune</w:t>
                  </w:r>
                  <w:proofErr w:type="spellEnd"/>
                  <w:r w:rsidRPr="0041258E">
                    <w:rPr>
                      <w:rFonts w:ascii="Arial" w:hAnsi="Arial" w:cs="Arial"/>
                      <w:b/>
                    </w:rPr>
                    <w:t xml:space="preserve"> )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ind w:left="0"/>
                    <w:rPr>
                      <w:rFonts w:ascii="Arial" w:hAnsi="Arial" w:cs="Arial"/>
                      <w:b/>
                      <w:u w:val="single"/>
                    </w:rPr>
                  </w:pPr>
                  <w:r w:rsidRPr="0041258E">
                    <w:rPr>
                      <w:rFonts w:ascii="Arial" w:hAnsi="Arial" w:cs="Arial"/>
                      <w:b/>
                      <w:u w:val="single"/>
                    </w:rPr>
                    <w:t xml:space="preserve">Others 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ind w:left="0"/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Service Tax compliance of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Corporate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office and </w:t>
                  </w: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Cenvat</w:t>
                  </w:r>
                  <w:proofErr w:type="spellEnd"/>
                  <w:r w:rsidRPr="0041258E">
                    <w:rPr>
                      <w:rFonts w:ascii="Arial" w:hAnsi="Arial" w:cs="Arial"/>
                      <w:b/>
                    </w:rPr>
                    <w:t xml:space="preserve"> credit as Input Service Tax Distributor.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41258E" w:rsidRDefault="00BE0F54" w:rsidP="00BE0F5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Dealt with high end cases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of  Demerger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>, Merger and Taxation  Restructuring  cases through Calcutta High Court u/s 391 of Co. Act, 1956.</w:t>
                  </w:r>
                </w:p>
                <w:p w:rsidR="00BE0F54" w:rsidRPr="0041258E" w:rsidRDefault="00BE0F54" w:rsidP="00BE0F54">
                  <w:pPr>
                    <w:pStyle w:val="ListParagraph"/>
                    <w:spacing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BE0F54" w:rsidRPr="00EB5234" w:rsidRDefault="00BE0F54" w:rsidP="0041258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Installed ISO -9000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>( full</w:t>
                  </w:r>
                  <w:proofErr w:type="gramEnd"/>
                  <w:r w:rsidRPr="0041258E">
                    <w:rPr>
                      <w:rFonts w:ascii="Arial" w:hAnsi="Arial" w:cs="Arial"/>
                      <w:b/>
                    </w:rPr>
                    <w:t xml:space="preserve"> drafting of SOPs )  in Corporate office.</w:t>
                  </w:r>
                </w:p>
              </w:tc>
            </w:tr>
          </w:tbl>
          <w:p w:rsidR="00BB6FA7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421841" w:rsidRPr="0041258E" w:rsidRDefault="00421841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41258E" w:rsidRDefault="00BB6FA7" w:rsidP="00846ABD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2C6B26" w:rsidRDefault="00BB6FA7" w:rsidP="00846ABD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highlight w:val="green"/>
                <w:u w:val="single"/>
              </w:rPr>
            </w:pPr>
            <w:r w:rsidRPr="002C6B26">
              <w:rPr>
                <w:rFonts w:ascii="Arial" w:hAnsi="Arial" w:cs="Arial"/>
                <w:b/>
                <w:highlight w:val="green"/>
                <w:u w:val="single"/>
              </w:rPr>
              <w:t>1989</w:t>
            </w:r>
            <w:r w:rsidR="00846ABD"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 </w:t>
            </w:r>
            <w:r w:rsidR="003112FA" w:rsidRPr="002C6B26">
              <w:rPr>
                <w:rFonts w:ascii="Arial" w:hAnsi="Arial" w:cs="Arial"/>
                <w:b/>
                <w:highlight w:val="green"/>
                <w:u w:val="single"/>
              </w:rPr>
              <w:t>-1992</w:t>
            </w:r>
          </w:p>
          <w:p w:rsidR="00C86C84" w:rsidRPr="0041258E" w:rsidRDefault="00846ABD" w:rsidP="00846ABD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           </w:t>
            </w:r>
            <w:r w:rsidR="00C86C84" w:rsidRPr="0041258E">
              <w:rPr>
                <w:rFonts w:ascii="Arial" w:hAnsi="Arial" w:cs="Arial"/>
                <w:b/>
              </w:rPr>
              <w:t xml:space="preserve">CA  </w:t>
            </w:r>
            <w:proofErr w:type="spellStart"/>
            <w:r w:rsidR="00C86C84" w:rsidRPr="0041258E">
              <w:rPr>
                <w:rFonts w:ascii="Arial" w:hAnsi="Arial" w:cs="Arial"/>
                <w:b/>
              </w:rPr>
              <w:t>Articleship</w:t>
            </w:r>
            <w:proofErr w:type="spellEnd"/>
            <w:r w:rsidR="00C86C84" w:rsidRPr="0041258E">
              <w:rPr>
                <w:rFonts w:ascii="Arial" w:hAnsi="Arial" w:cs="Arial"/>
                <w:b/>
              </w:rPr>
              <w:t xml:space="preserve">: </w:t>
            </w:r>
          </w:p>
          <w:p w:rsidR="00C86C84" w:rsidRPr="0041258E" w:rsidRDefault="00C86C84" w:rsidP="00846ABD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           M/s </w:t>
            </w:r>
            <w:proofErr w:type="spellStart"/>
            <w:r w:rsidRPr="0041258E">
              <w:rPr>
                <w:rFonts w:ascii="Arial" w:hAnsi="Arial" w:cs="Arial"/>
                <w:b/>
              </w:rPr>
              <w:t>Salarpuria</w:t>
            </w:r>
            <w:proofErr w:type="spellEnd"/>
            <w:r w:rsidRPr="0041258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1258E">
              <w:rPr>
                <w:rFonts w:ascii="Arial" w:hAnsi="Arial" w:cs="Arial"/>
                <w:b/>
              </w:rPr>
              <w:t>Jajodia</w:t>
            </w:r>
            <w:proofErr w:type="spellEnd"/>
            <w:r w:rsidRPr="0041258E">
              <w:rPr>
                <w:rFonts w:ascii="Arial" w:hAnsi="Arial" w:cs="Arial"/>
                <w:b/>
              </w:rPr>
              <w:t xml:space="preserve"> &amp; Co</w:t>
            </w:r>
            <w:r w:rsidR="001245DE">
              <w:rPr>
                <w:rFonts w:ascii="Arial" w:hAnsi="Arial" w:cs="Arial"/>
                <w:b/>
              </w:rPr>
              <w:t xml:space="preserve">. </w:t>
            </w:r>
            <w:r w:rsidR="00BB6FA7" w:rsidRPr="0041258E">
              <w:rPr>
                <w:rFonts w:ascii="Arial" w:hAnsi="Arial" w:cs="Arial"/>
                <w:b/>
              </w:rPr>
              <w:t xml:space="preserve"> </w:t>
            </w:r>
            <w:r w:rsidRPr="0041258E">
              <w:rPr>
                <w:rFonts w:ascii="Arial" w:hAnsi="Arial" w:cs="Arial"/>
                <w:b/>
              </w:rPr>
              <w:t>Chartered Accountants,</w:t>
            </w:r>
          </w:p>
          <w:p w:rsidR="00BB6FA7" w:rsidRPr="0041258E" w:rsidRDefault="00C86C84" w:rsidP="00846ABD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           </w:t>
            </w:r>
            <w:r w:rsidR="00BB6FA7" w:rsidRPr="0041258E">
              <w:rPr>
                <w:rFonts w:ascii="Arial" w:hAnsi="Arial" w:cs="Arial"/>
                <w:b/>
              </w:rPr>
              <w:t xml:space="preserve">Kolkata. </w:t>
            </w:r>
          </w:p>
          <w:p w:rsidR="00BB6FA7" w:rsidRPr="0041258E" w:rsidRDefault="00BB6FA7" w:rsidP="00846ABD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41258E" w:rsidRDefault="00BB6FA7" w:rsidP="00846ABD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2C6B26" w:rsidRDefault="00BB6FA7" w:rsidP="00846ABD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highlight w:val="green"/>
                <w:u w:val="single"/>
              </w:rPr>
            </w:pPr>
            <w:r w:rsidRPr="002C6B26">
              <w:rPr>
                <w:rFonts w:ascii="Arial" w:hAnsi="Arial" w:cs="Arial"/>
                <w:b/>
                <w:highlight w:val="green"/>
                <w:u w:val="single"/>
              </w:rPr>
              <w:t>1986</w:t>
            </w:r>
            <w:r w:rsidR="00846ABD"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 </w:t>
            </w:r>
            <w:r w:rsidRPr="002C6B26">
              <w:rPr>
                <w:rFonts w:ascii="Arial" w:hAnsi="Arial" w:cs="Arial"/>
                <w:b/>
                <w:highlight w:val="green"/>
                <w:u w:val="single"/>
              </w:rPr>
              <w:t>-</w:t>
            </w:r>
            <w:r w:rsidR="00846ABD" w:rsidRPr="002C6B26">
              <w:rPr>
                <w:rFonts w:ascii="Arial" w:hAnsi="Arial" w:cs="Arial"/>
                <w:b/>
                <w:highlight w:val="green"/>
                <w:u w:val="single"/>
              </w:rPr>
              <w:t xml:space="preserve"> 1989</w:t>
            </w:r>
          </w:p>
          <w:p w:rsidR="00C86C84" w:rsidRPr="0041258E" w:rsidRDefault="00846ABD" w:rsidP="00DC2D06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           </w:t>
            </w:r>
            <w:r w:rsidR="00C86C84" w:rsidRPr="0041258E">
              <w:rPr>
                <w:rFonts w:ascii="Arial" w:hAnsi="Arial" w:cs="Arial"/>
                <w:b/>
              </w:rPr>
              <w:t>Accounts Internship:</w:t>
            </w:r>
          </w:p>
          <w:p w:rsidR="00C86C84" w:rsidRPr="0041258E" w:rsidRDefault="00C86C84" w:rsidP="00DC2D06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           Oscar TV group,</w:t>
            </w:r>
            <w:r w:rsidR="00ED372F" w:rsidRPr="0041258E">
              <w:rPr>
                <w:rFonts w:ascii="Arial" w:hAnsi="Arial" w:cs="Arial"/>
                <w:b/>
              </w:rPr>
              <w:t xml:space="preserve"> Kolkata.</w:t>
            </w:r>
          </w:p>
          <w:p w:rsidR="000B4C38" w:rsidRPr="0041258E" w:rsidRDefault="000B4C38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0B4C38" w:rsidRPr="0041258E" w:rsidRDefault="000B4C38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41258E" w:rsidRDefault="00C86C84" w:rsidP="00DC2D06">
            <w:pPr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 xml:space="preserve">           </w:t>
            </w:r>
          </w:p>
          <w:p w:rsidR="00BB6FA7" w:rsidRPr="0041258E" w:rsidRDefault="00EE5E56" w:rsidP="009D69E4">
            <w:pPr>
              <w:shd w:val="clear" w:color="auto" w:fill="FFC000"/>
              <w:spacing w:after="0"/>
              <w:rPr>
                <w:rFonts w:ascii="Arial" w:hAnsi="Arial" w:cs="Arial"/>
                <w:b/>
              </w:rPr>
            </w:pPr>
            <w:r w:rsidRPr="0041258E">
              <w:rPr>
                <w:rFonts w:ascii="Arial" w:hAnsi="Arial" w:cs="Arial"/>
                <w:b/>
              </w:rPr>
              <w:t>Others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952"/>
            </w:tblGrid>
            <w:tr w:rsidR="00B164A7" w:rsidRPr="0041258E" w:rsidTr="00EB5234">
              <w:trPr>
                <w:trHeight w:val="1007"/>
              </w:trPr>
              <w:tc>
                <w:tcPr>
                  <w:tcW w:w="9952" w:type="dxa"/>
                </w:tcPr>
                <w:p w:rsidR="00B164A7" w:rsidRPr="0041258E" w:rsidRDefault="00B164A7" w:rsidP="00B164A7">
                  <w:pPr>
                    <w:rPr>
                      <w:rFonts w:ascii="Arial" w:hAnsi="Arial" w:cs="Arial"/>
                      <w:b/>
                    </w:rPr>
                  </w:pPr>
                </w:p>
                <w:p w:rsidR="00850784" w:rsidRPr="0041258E" w:rsidRDefault="00850784" w:rsidP="00421841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>CA [ 1995 ]</w:t>
                  </w:r>
                </w:p>
                <w:p w:rsidR="00B164A7" w:rsidRPr="0041258E" w:rsidRDefault="00B164A7" w:rsidP="00421841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41258E">
                    <w:rPr>
                      <w:rFonts w:ascii="Arial" w:hAnsi="Arial" w:cs="Arial"/>
                      <w:b/>
                    </w:rPr>
                    <w:t xml:space="preserve">B.Com </w:t>
                  </w:r>
                  <w:r w:rsidR="000B4C38" w:rsidRPr="0041258E">
                    <w:rPr>
                      <w:rFonts w:ascii="Arial" w:hAnsi="Arial" w:cs="Arial"/>
                      <w:b/>
                    </w:rPr>
                    <w:t>– St. Xavier’s College, Kolkata [ 1990 ]</w:t>
                  </w:r>
                </w:p>
                <w:p w:rsidR="00B164A7" w:rsidRPr="0041258E" w:rsidRDefault="00B164A7" w:rsidP="00421841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41258E">
                    <w:rPr>
                      <w:rFonts w:ascii="Arial" w:hAnsi="Arial" w:cs="Arial"/>
                      <w:b/>
                    </w:rPr>
                    <w:t>DoB</w:t>
                  </w:r>
                  <w:proofErr w:type="spellEnd"/>
                  <w:r w:rsidRPr="0041258E"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gramStart"/>
                  <w:r w:rsidRPr="0041258E">
                    <w:rPr>
                      <w:rFonts w:ascii="Arial" w:hAnsi="Arial" w:cs="Arial"/>
                      <w:b/>
                    </w:rPr>
                    <w:t xml:space="preserve">- </w:t>
                  </w:r>
                  <w:r w:rsidR="006C48F3" w:rsidRPr="0041258E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41258E">
                    <w:rPr>
                      <w:rFonts w:ascii="Arial" w:hAnsi="Arial" w:cs="Arial"/>
                      <w:b/>
                    </w:rPr>
                    <w:t>22</w:t>
                  </w:r>
                  <w:r w:rsidR="00ED372F" w:rsidRPr="0041258E">
                    <w:rPr>
                      <w:rFonts w:ascii="Arial" w:hAnsi="Arial" w:cs="Arial"/>
                      <w:b/>
                      <w:vertAlign w:val="superscript"/>
                    </w:rPr>
                    <w:t>nd</w:t>
                  </w:r>
                  <w:proofErr w:type="gramEnd"/>
                  <w:r w:rsidR="00ED372F" w:rsidRPr="0041258E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41258E">
                    <w:rPr>
                      <w:rFonts w:ascii="Arial" w:hAnsi="Arial" w:cs="Arial"/>
                      <w:b/>
                      <w:vertAlign w:val="superscript"/>
                    </w:rPr>
                    <w:t xml:space="preserve"> </w:t>
                  </w:r>
                  <w:r w:rsidR="00C86C84" w:rsidRPr="0041258E">
                    <w:rPr>
                      <w:rFonts w:ascii="Arial" w:hAnsi="Arial" w:cs="Arial"/>
                      <w:b/>
                    </w:rPr>
                    <w:t xml:space="preserve">December , </w:t>
                  </w:r>
                  <w:r w:rsidRPr="0041258E">
                    <w:rPr>
                      <w:rFonts w:ascii="Arial" w:hAnsi="Arial" w:cs="Arial"/>
                      <w:b/>
                    </w:rPr>
                    <w:t>1968</w:t>
                  </w:r>
                  <w:r w:rsidR="00C86C84" w:rsidRPr="0041258E"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B25D1F" w:rsidRPr="0041258E" w:rsidRDefault="00B25D1F" w:rsidP="006C48F3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164A7" w:rsidRPr="0041258E" w:rsidRDefault="00B164A7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41258E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41258E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  <w:p w:rsidR="00BB6FA7" w:rsidRPr="0041258E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BB6FA7" w:rsidRPr="00FF6BC9" w:rsidTr="002C6B26">
        <w:tc>
          <w:tcPr>
            <w:tcW w:w="10207" w:type="dxa"/>
          </w:tcPr>
          <w:p w:rsidR="00BB6FA7" w:rsidRPr="00FF6BC9" w:rsidRDefault="00BB6FA7" w:rsidP="00DC2D06">
            <w:pPr>
              <w:spacing w:after="0"/>
              <w:rPr>
                <w:rFonts w:ascii="Arial" w:hAnsi="Arial" w:cs="Arial"/>
                <w:b/>
              </w:rPr>
            </w:pPr>
          </w:p>
        </w:tc>
      </w:tr>
    </w:tbl>
    <w:p w:rsidR="00A056BF" w:rsidRDefault="00A056BF"/>
    <w:sectPr w:rsidR="00A056BF" w:rsidSect="0090200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80E1F"/>
    <w:multiLevelType w:val="hybridMultilevel"/>
    <w:tmpl w:val="32A8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553CD"/>
    <w:multiLevelType w:val="hybridMultilevel"/>
    <w:tmpl w:val="F71A63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12BC9"/>
    <w:multiLevelType w:val="hybridMultilevel"/>
    <w:tmpl w:val="089487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33D41"/>
    <w:multiLevelType w:val="hybridMultilevel"/>
    <w:tmpl w:val="5F769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F3C7D"/>
    <w:multiLevelType w:val="hybridMultilevel"/>
    <w:tmpl w:val="AFE6B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729F1"/>
    <w:multiLevelType w:val="hybridMultilevel"/>
    <w:tmpl w:val="4898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814B9"/>
    <w:multiLevelType w:val="hybridMultilevel"/>
    <w:tmpl w:val="8134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331F8"/>
    <w:multiLevelType w:val="hybridMultilevel"/>
    <w:tmpl w:val="511AD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BB6FA7"/>
    <w:rsid w:val="0001080B"/>
    <w:rsid w:val="00063E36"/>
    <w:rsid w:val="000B4C38"/>
    <w:rsid w:val="001245DE"/>
    <w:rsid w:val="00145102"/>
    <w:rsid w:val="0014566D"/>
    <w:rsid w:val="001B0DED"/>
    <w:rsid w:val="001B10CF"/>
    <w:rsid w:val="00265D15"/>
    <w:rsid w:val="002C6B26"/>
    <w:rsid w:val="002F188B"/>
    <w:rsid w:val="002F3E5F"/>
    <w:rsid w:val="003112FA"/>
    <w:rsid w:val="003316C6"/>
    <w:rsid w:val="00351D9E"/>
    <w:rsid w:val="003B4E15"/>
    <w:rsid w:val="0041258E"/>
    <w:rsid w:val="00421841"/>
    <w:rsid w:val="00504FC2"/>
    <w:rsid w:val="00524AB4"/>
    <w:rsid w:val="006C48F3"/>
    <w:rsid w:val="00721066"/>
    <w:rsid w:val="007A2EE2"/>
    <w:rsid w:val="00846ABD"/>
    <w:rsid w:val="00850784"/>
    <w:rsid w:val="0090200C"/>
    <w:rsid w:val="00951443"/>
    <w:rsid w:val="009D69E4"/>
    <w:rsid w:val="00A056BF"/>
    <w:rsid w:val="00AB0BC6"/>
    <w:rsid w:val="00B00D1A"/>
    <w:rsid w:val="00B164A7"/>
    <w:rsid w:val="00B25D1F"/>
    <w:rsid w:val="00B37FEB"/>
    <w:rsid w:val="00B44409"/>
    <w:rsid w:val="00BB6B41"/>
    <w:rsid w:val="00BB6FA7"/>
    <w:rsid w:val="00BC2DCD"/>
    <w:rsid w:val="00BC40E1"/>
    <w:rsid w:val="00BE0F54"/>
    <w:rsid w:val="00C56424"/>
    <w:rsid w:val="00C675F1"/>
    <w:rsid w:val="00C86C84"/>
    <w:rsid w:val="00D22B64"/>
    <w:rsid w:val="00DC2D06"/>
    <w:rsid w:val="00E10D18"/>
    <w:rsid w:val="00E30560"/>
    <w:rsid w:val="00E56D67"/>
    <w:rsid w:val="00EB5234"/>
    <w:rsid w:val="00ED372F"/>
    <w:rsid w:val="00EE5E56"/>
    <w:rsid w:val="00F17D38"/>
    <w:rsid w:val="00FB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A7"/>
    <w:pPr>
      <w:spacing w:line="252" w:lineRule="auto"/>
      <w:ind w:left="720"/>
      <w:contextualSpacing/>
    </w:pPr>
    <w:rPr>
      <w:rFonts w:ascii="Cambria" w:eastAsia="Times New Roman" w:hAnsi="Cambria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9514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1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vikash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79CE0-DCA1-4A18-A408-EF1893A4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Toshiba</cp:lastModifiedBy>
  <cp:revision>36</cp:revision>
  <cp:lastPrinted>2018-03-21T11:58:00Z</cp:lastPrinted>
  <dcterms:created xsi:type="dcterms:W3CDTF">2018-03-06T09:35:00Z</dcterms:created>
  <dcterms:modified xsi:type="dcterms:W3CDTF">2021-01-07T06:12:00Z</dcterms:modified>
</cp:coreProperties>
</file>