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BE" w:rsidRPr="009E6750" w:rsidRDefault="00A16B8B" w:rsidP="00ED6CBE">
      <w:pPr>
        <w:pStyle w:val="BodyText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Sanjay </w:t>
      </w:r>
      <w:proofErr w:type="spellStart"/>
      <w:r>
        <w:rPr>
          <w:rFonts w:ascii="Verdana" w:hAnsi="Verdana"/>
          <w:b/>
          <w:sz w:val="28"/>
          <w:szCs w:val="28"/>
        </w:rPr>
        <w:t>K.</w:t>
      </w:r>
      <w:r w:rsidR="006E2DA3">
        <w:rPr>
          <w:rFonts w:ascii="Verdana" w:hAnsi="Verdana"/>
          <w:b/>
          <w:sz w:val="28"/>
          <w:szCs w:val="28"/>
        </w:rPr>
        <w:t>Dubey</w:t>
      </w:r>
      <w:proofErr w:type="spellEnd"/>
    </w:p>
    <w:p w:rsidR="007437B6" w:rsidRPr="00ED6CBE" w:rsidRDefault="00ED6CBE" w:rsidP="00ED6CBE">
      <w:pPr>
        <w:pStyle w:val="BodyText"/>
        <w:jc w:val="center"/>
        <w:rPr>
          <w:rFonts w:ascii="Verdana" w:hAnsi="Verdana"/>
          <w:bCs/>
          <w:iCs/>
          <w:sz w:val="17"/>
          <w:szCs w:val="17"/>
        </w:rPr>
      </w:pPr>
      <w:r w:rsidRPr="00ED6CBE">
        <w:rPr>
          <w:rFonts w:ascii="Verdana" w:hAnsi="Verdana"/>
          <w:b/>
          <w:sz w:val="17"/>
          <w:szCs w:val="17"/>
        </w:rPr>
        <w:t>Mobile:</w:t>
      </w:r>
      <w:r w:rsidR="000377A1">
        <w:rPr>
          <w:rFonts w:ascii="Verdana" w:hAnsi="Verdana"/>
          <w:sz w:val="17"/>
          <w:szCs w:val="17"/>
        </w:rPr>
        <w:t xml:space="preserve"> </w:t>
      </w:r>
      <w:proofErr w:type="gramStart"/>
      <w:r w:rsidR="000377A1">
        <w:rPr>
          <w:rFonts w:ascii="Verdana" w:hAnsi="Verdana"/>
          <w:sz w:val="17"/>
          <w:szCs w:val="17"/>
        </w:rPr>
        <w:t>+966569352182</w:t>
      </w:r>
      <w:r w:rsidRPr="00ED6CBE">
        <w:rPr>
          <w:rFonts w:ascii="Verdana" w:hAnsi="Verdana"/>
          <w:sz w:val="17"/>
          <w:szCs w:val="17"/>
        </w:rPr>
        <w:tab/>
      </w:r>
      <w:r w:rsidR="002C7065">
        <w:rPr>
          <w:rFonts w:ascii="Verdana" w:hAnsi="Verdana"/>
          <w:sz w:val="17"/>
          <w:szCs w:val="17"/>
        </w:rPr>
        <w:tab/>
      </w:r>
      <w:r w:rsidR="002C7065">
        <w:rPr>
          <w:rFonts w:ascii="Verdana" w:hAnsi="Verdana"/>
          <w:sz w:val="17"/>
          <w:szCs w:val="17"/>
        </w:rPr>
        <w:tab/>
      </w:r>
      <w:r w:rsidR="009B51D2">
        <w:rPr>
          <w:rFonts w:ascii="Verdana" w:hAnsi="Verdana"/>
          <w:sz w:val="17"/>
          <w:szCs w:val="17"/>
        </w:rPr>
        <w:t>E-Mail:</w:t>
      </w:r>
      <w:r w:rsidR="00A16B8B">
        <w:rPr>
          <w:rFonts w:ascii="Verdana" w:hAnsi="Verdana"/>
          <w:sz w:val="17"/>
          <w:szCs w:val="17"/>
        </w:rPr>
        <w:t>sdubhey@yahoo.com</w:t>
      </w:r>
      <w:proofErr w:type="gramEnd"/>
      <w:r w:rsidRPr="00ED6CBE">
        <w:rPr>
          <w:rFonts w:ascii="Verdana" w:hAnsi="Verdana"/>
          <w:sz w:val="17"/>
          <w:szCs w:val="17"/>
        </w:rPr>
        <w:tab/>
      </w:r>
      <w:r w:rsidRPr="00ED6CBE">
        <w:rPr>
          <w:rFonts w:ascii="Verdana" w:hAnsi="Verdana"/>
          <w:sz w:val="17"/>
          <w:szCs w:val="17"/>
        </w:rPr>
        <w:tab/>
      </w:r>
      <w:r w:rsidRPr="00ED6CBE">
        <w:rPr>
          <w:rFonts w:ascii="Verdana" w:hAnsi="Verdana"/>
          <w:sz w:val="17"/>
          <w:szCs w:val="17"/>
        </w:rPr>
        <w:tab/>
      </w:r>
    </w:p>
    <w:p w:rsidR="007437B6" w:rsidRPr="00D846D5" w:rsidRDefault="00960F63" w:rsidP="00367DC7">
      <w:pPr>
        <w:shd w:val="clear" w:color="auto" w:fill="E6E6E6"/>
        <w:jc w:val="center"/>
        <w:rPr>
          <w:rFonts w:ascii="Verdana" w:hAnsi="Verdana"/>
          <w:b/>
          <w:sz w:val="17"/>
          <w:szCs w:val="17"/>
        </w:rPr>
      </w:pPr>
      <w:r w:rsidRPr="00960F63">
        <w:rPr>
          <w:rFonts w:ascii="Verdana" w:hAnsi="Verdana"/>
          <w:b/>
          <w:sz w:val="17"/>
          <w:szCs w:val="17"/>
        </w:rPr>
        <w:pict>
          <v:rect id="_x0000_i1025" style="width:0;height:1.5pt" o:hralign="center" o:hrstd="t" o:hr="t" fillcolor="#aca899" stroked="f"/>
        </w:pict>
      </w:r>
    </w:p>
    <w:p w:rsidR="007437B6" w:rsidRPr="00D846D5" w:rsidRDefault="007437B6">
      <w:pPr>
        <w:pBdr>
          <w:top w:val="dashDotStroked" w:sz="24" w:space="1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  <w:r w:rsidRPr="00D846D5"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  <w:t>Professional Abridgement</w:t>
      </w:r>
    </w:p>
    <w:p w:rsidR="007437B6" w:rsidRPr="00D846D5" w:rsidRDefault="007437B6">
      <w:pPr>
        <w:jc w:val="both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</w:p>
    <w:p w:rsidR="007437B6" w:rsidRPr="00D846D5" w:rsidRDefault="00ED6CBE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 astute professional, possessing </w:t>
      </w:r>
      <w:proofErr w:type="spellStart"/>
      <w:r w:rsidR="00EF4AB8">
        <w:rPr>
          <w:rFonts w:ascii="Verdana" w:hAnsi="Verdana"/>
          <w:b/>
          <w:sz w:val="17"/>
          <w:szCs w:val="17"/>
        </w:rPr>
        <w:t>B.E</w:t>
      </w:r>
      <w:r w:rsidR="002C7065">
        <w:rPr>
          <w:rFonts w:ascii="Verdana" w:hAnsi="Verdana"/>
          <w:b/>
          <w:sz w:val="17"/>
          <w:szCs w:val="17"/>
        </w:rPr>
        <w:t>.</w:t>
      </w:r>
      <w:r w:rsidR="00EF4AB8">
        <w:rPr>
          <w:rFonts w:ascii="Verdana" w:hAnsi="Verdana"/>
          <w:b/>
          <w:sz w:val="17"/>
          <w:szCs w:val="17"/>
        </w:rPr>
        <w:t>Chemical</w:t>
      </w:r>
      <w:r w:rsidR="004C0867" w:rsidRPr="004C0867">
        <w:rPr>
          <w:rFonts w:ascii="Verdana" w:hAnsi="Verdana"/>
          <w:sz w:val="17"/>
          <w:szCs w:val="17"/>
        </w:rPr>
        <w:t>having</w:t>
      </w:r>
      <w:proofErr w:type="spellEnd"/>
      <w:r w:rsidR="004C0867" w:rsidRPr="004C0867">
        <w:rPr>
          <w:rFonts w:ascii="Verdana" w:hAnsi="Verdana"/>
          <w:sz w:val="17"/>
          <w:szCs w:val="17"/>
        </w:rPr>
        <w:t xml:space="preserve"> </w:t>
      </w:r>
      <w:r w:rsidR="00870B21">
        <w:rPr>
          <w:rFonts w:ascii="Verdana" w:hAnsi="Verdana"/>
          <w:b/>
          <w:sz w:val="17"/>
          <w:szCs w:val="17"/>
        </w:rPr>
        <w:t>22</w:t>
      </w:r>
      <w:r w:rsidR="004C0867" w:rsidRPr="006906AA">
        <w:rPr>
          <w:rFonts w:ascii="Verdana" w:hAnsi="Verdana"/>
          <w:b/>
          <w:sz w:val="17"/>
          <w:szCs w:val="17"/>
        </w:rPr>
        <w:t xml:space="preserve">&amp; half </w:t>
      </w:r>
      <w:proofErr w:type="spellStart"/>
      <w:r w:rsidR="004C0867" w:rsidRPr="006906AA">
        <w:rPr>
          <w:rFonts w:ascii="Verdana" w:hAnsi="Verdana"/>
          <w:b/>
          <w:sz w:val="17"/>
          <w:szCs w:val="17"/>
        </w:rPr>
        <w:t>years</w:t>
      </w:r>
      <w:r w:rsidR="007437B6" w:rsidRPr="00D846D5">
        <w:rPr>
          <w:rFonts w:ascii="Verdana" w:hAnsi="Verdana"/>
          <w:sz w:val="17"/>
          <w:szCs w:val="17"/>
        </w:rPr>
        <w:t>of</w:t>
      </w:r>
      <w:proofErr w:type="spellEnd"/>
      <w:r w:rsidR="007437B6" w:rsidRPr="00D846D5">
        <w:rPr>
          <w:rFonts w:ascii="Verdana" w:hAnsi="Verdana"/>
          <w:sz w:val="17"/>
          <w:szCs w:val="17"/>
        </w:rPr>
        <w:t xml:space="preserve"> hands on experience in </w:t>
      </w:r>
      <w:r w:rsidR="007437B6" w:rsidRPr="00633016">
        <w:rPr>
          <w:rFonts w:ascii="Verdana" w:hAnsi="Verdana"/>
          <w:sz w:val="17"/>
          <w:szCs w:val="17"/>
        </w:rPr>
        <w:t>Plant Operations of Process Industries, Production Planning, Quality a</w:t>
      </w:r>
      <w:r w:rsidRPr="00633016">
        <w:rPr>
          <w:rFonts w:ascii="Verdana" w:hAnsi="Verdana"/>
          <w:sz w:val="17"/>
          <w:szCs w:val="17"/>
        </w:rPr>
        <w:t xml:space="preserve">nd Safety Management </w:t>
      </w:r>
      <w:proofErr w:type="spellStart"/>
      <w:r w:rsidRPr="00633016">
        <w:rPr>
          <w:rFonts w:ascii="Verdana" w:hAnsi="Verdana"/>
          <w:sz w:val="17"/>
          <w:szCs w:val="17"/>
        </w:rPr>
        <w:t>adherence</w:t>
      </w:r>
      <w:r w:rsidRPr="00ED6CBE">
        <w:rPr>
          <w:rFonts w:ascii="Verdana" w:hAnsi="Verdana"/>
          <w:sz w:val="17"/>
          <w:szCs w:val="17"/>
        </w:rPr>
        <w:t>in</w:t>
      </w:r>
      <w:proofErr w:type="spellEnd"/>
      <w:r w:rsidRPr="00ED6CBE">
        <w:rPr>
          <w:rFonts w:ascii="Verdana" w:hAnsi="Verdana"/>
          <w:sz w:val="17"/>
          <w:szCs w:val="17"/>
        </w:rPr>
        <w:t xml:space="preserve"> </w:t>
      </w:r>
      <w:r w:rsidR="00842128">
        <w:rPr>
          <w:rFonts w:ascii="Verdana" w:hAnsi="Verdana"/>
          <w:sz w:val="17"/>
          <w:szCs w:val="17"/>
        </w:rPr>
        <w:t>Refinery &amp;</w:t>
      </w:r>
      <w:r>
        <w:rPr>
          <w:rFonts w:ascii="Verdana" w:hAnsi="Verdana"/>
          <w:sz w:val="17"/>
          <w:szCs w:val="17"/>
        </w:rPr>
        <w:t>chemical Unit Operation.</w:t>
      </w:r>
    </w:p>
    <w:p w:rsidR="007437B6" w:rsidRDefault="007437B6" w:rsidP="00EF09EA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b/>
          <w:i/>
          <w:color w:val="0000FF"/>
          <w:sz w:val="17"/>
          <w:szCs w:val="17"/>
        </w:rPr>
      </w:pPr>
      <w:r w:rsidRPr="004C7611">
        <w:rPr>
          <w:rFonts w:ascii="Verdana" w:hAnsi="Verdana"/>
          <w:b/>
          <w:i/>
          <w:sz w:val="17"/>
          <w:szCs w:val="17"/>
        </w:rPr>
        <w:t xml:space="preserve">Presently serving at </w:t>
      </w:r>
      <w:r w:rsidR="00EF09EA">
        <w:rPr>
          <w:rFonts w:ascii="Verdana" w:hAnsi="Verdana"/>
          <w:b/>
          <w:i/>
          <w:sz w:val="17"/>
          <w:szCs w:val="17"/>
        </w:rPr>
        <w:t xml:space="preserve">Saudi </w:t>
      </w:r>
      <w:proofErr w:type="spellStart"/>
      <w:r w:rsidR="00EF09EA">
        <w:rPr>
          <w:rFonts w:ascii="Verdana" w:hAnsi="Verdana"/>
          <w:b/>
          <w:i/>
          <w:sz w:val="17"/>
          <w:szCs w:val="17"/>
        </w:rPr>
        <w:t>Aramco</w:t>
      </w:r>
      <w:proofErr w:type="spellEnd"/>
      <w:r w:rsidR="00EF09EA">
        <w:rPr>
          <w:rFonts w:ascii="Verdana" w:hAnsi="Verdana"/>
          <w:b/>
          <w:i/>
          <w:sz w:val="17"/>
          <w:szCs w:val="17"/>
        </w:rPr>
        <w:t xml:space="preserve"> Total </w:t>
      </w:r>
      <w:proofErr w:type="spellStart"/>
      <w:r w:rsidR="00EF09EA">
        <w:rPr>
          <w:rFonts w:ascii="Verdana" w:hAnsi="Verdana"/>
          <w:b/>
          <w:i/>
          <w:sz w:val="17"/>
          <w:szCs w:val="17"/>
        </w:rPr>
        <w:t>Refinery&amp;Petrochemical</w:t>
      </w:r>
      <w:proofErr w:type="spellEnd"/>
      <w:r w:rsidR="00EF09EA">
        <w:rPr>
          <w:rFonts w:ascii="Verdana" w:hAnsi="Verdana"/>
          <w:b/>
          <w:i/>
          <w:sz w:val="17"/>
          <w:szCs w:val="17"/>
        </w:rPr>
        <w:t xml:space="preserve"> Company</w:t>
      </w:r>
      <w:r w:rsidR="004C7611" w:rsidRPr="004C7611">
        <w:rPr>
          <w:rFonts w:ascii="Verdana" w:hAnsi="Verdana"/>
          <w:b/>
          <w:i/>
          <w:sz w:val="17"/>
          <w:szCs w:val="17"/>
        </w:rPr>
        <w:t xml:space="preserve">, </w:t>
      </w:r>
      <w:proofErr w:type="spellStart"/>
      <w:r w:rsidR="004C7611" w:rsidRPr="004C7611">
        <w:rPr>
          <w:rFonts w:ascii="Verdana" w:hAnsi="Verdana"/>
          <w:b/>
          <w:i/>
          <w:sz w:val="17"/>
          <w:szCs w:val="17"/>
        </w:rPr>
        <w:t>J</w:t>
      </w:r>
      <w:r w:rsidR="00EF09EA">
        <w:rPr>
          <w:rFonts w:ascii="Verdana" w:hAnsi="Verdana"/>
          <w:b/>
          <w:i/>
          <w:sz w:val="17"/>
          <w:szCs w:val="17"/>
        </w:rPr>
        <w:t>ubail</w:t>
      </w:r>
      <w:proofErr w:type="spellEnd"/>
      <w:r w:rsidR="00EF09EA">
        <w:rPr>
          <w:rFonts w:ascii="Verdana" w:hAnsi="Verdana"/>
          <w:b/>
          <w:i/>
          <w:sz w:val="17"/>
          <w:szCs w:val="17"/>
        </w:rPr>
        <w:t xml:space="preserve"> KSA</w:t>
      </w:r>
      <w:r w:rsidR="004C7611" w:rsidRPr="004C7611">
        <w:rPr>
          <w:rFonts w:ascii="Verdana" w:hAnsi="Verdana"/>
          <w:b/>
          <w:i/>
          <w:sz w:val="17"/>
          <w:szCs w:val="17"/>
        </w:rPr>
        <w:t xml:space="preserve"> </w:t>
      </w:r>
      <w:proofErr w:type="spellStart"/>
      <w:r w:rsidR="004C7611" w:rsidRPr="004C7611">
        <w:rPr>
          <w:rFonts w:ascii="Verdana" w:hAnsi="Verdana"/>
          <w:b/>
          <w:i/>
          <w:sz w:val="17"/>
          <w:szCs w:val="17"/>
        </w:rPr>
        <w:t>as</w:t>
      </w:r>
      <w:r w:rsidR="00A8447F">
        <w:rPr>
          <w:rFonts w:ascii="Verdana" w:hAnsi="Verdana"/>
          <w:b/>
          <w:i/>
          <w:color w:val="0000FF"/>
          <w:sz w:val="17"/>
          <w:szCs w:val="17"/>
        </w:rPr>
        <w:t>Maintaince</w:t>
      </w:r>
      <w:proofErr w:type="spellEnd"/>
      <w:r w:rsidR="00A8447F">
        <w:rPr>
          <w:rFonts w:ascii="Verdana" w:hAnsi="Verdana"/>
          <w:b/>
          <w:i/>
          <w:color w:val="0000FF"/>
          <w:sz w:val="17"/>
          <w:szCs w:val="17"/>
        </w:rPr>
        <w:t xml:space="preserve"> </w:t>
      </w:r>
      <w:proofErr w:type="spellStart"/>
      <w:r w:rsidR="00A8447F">
        <w:rPr>
          <w:rFonts w:ascii="Verdana" w:hAnsi="Verdana"/>
          <w:b/>
          <w:i/>
          <w:color w:val="0000FF"/>
          <w:sz w:val="17"/>
          <w:szCs w:val="17"/>
        </w:rPr>
        <w:t>coordinator</w:t>
      </w:r>
      <w:r w:rsidR="004C0867" w:rsidRPr="004C0867">
        <w:rPr>
          <w:rFonts w:ascii="Verdana" w:hAnsi="Verdana"/>
          <w:b/>
          <w:i/>
          <w:sz w:val="17"/>
          <w:szCs w:val="17"/>
        </w:rPr>
        <w:t>in</w:t>
      </w:r>
      <w:proofErr w:type="spellEnd"/>
      <w:r w:rsidR="004C0867" w:rsidRPr="004C0867">
        <w:rPr>
          <w:rFonts w:ascii="Verdana" w:hAnsi="Verdana"/>
          <w:b/>
          <w:i/>
          <w:sz w:val="17"/>
          <w:szCs w:val="17"/>
        </w:rPr>
        <w:t xml:space="preserve"> </w:t>
      </w:r>
      <w:proofErr w:type="spellStart"/>
      <w:r w:rsidR="001834EB">
        <w:rPr>
          <w:rFonts w:ascii="Verdana" w:hAnsi="Verdana"/>
          <w:b/>
          <w:i/>
          <w:sz w:val="17"/>
          <w:szCs w:val="17"/>
        </w:rPr>
        <w:t>Hydrotreating</w:t>
      </w:r>
      <w:proofErr w:type="spellEnd"/>
      <w:r w:rsidR="001834EB">
        <w:rPr>
          <w:rFonts w:ascii="Verdana" w:hAnsi="Verdana"/>
          <w:b/>
          <w:i/>
          <w:sz w:val="17"/>
          <w:szCs w:val="17"/>
        </w:rPr>
        <w:t xml:space="preserve"> and Crude</w:t>
      </w:r>
      <w:r w:rsidR="004C0867" w:rsidRPr="004C0867">
        <w:rPr>
          <w:rFonts w:ascii="Verdana" w:hAnsi="Verdana"/>
          <w:b/>
          <w:i/>
          <w:sz w:val="17"/>
          <w:szCs w:val="17"/>
        </w:rPr>
        <w:t xml:space="preserve"> Units</w:t>
      </w:r>
      <w:r w:rsidR="004C0867" w:rsidRPr="004C0867">
        <w:rPr>
          <w:rFonts w:ascii="Verdana" w:hAnsi="Verdana"/>
          <w:b/>
          <w:i/>
          <w:color w:val="0000FF"/>
          <w:sz w:val="17"/>
          <w:szCs w:val="17"/>
        </w:rPr>
        <w:t>.</w:t>
      </w:r>
    </w:p>
    <w:p w:rsidR="005A78DB" w:rsidRPr="00677B3C" w:rsidRDefault="00AC1803" w:rsidP="00AC1803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color w:val="0000FF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 DCS </w:t>
      </w:r>
      <w:proofErr w:type="spellStart"/>
      <w:r>
        <w:rPr>
          <w:rFonts w:ascii="Verdana" w:hAnsi="Verdana"/>
          <w:sz w:val="17"/>
          <w:szCs w:val="17"/>
        </w:rPr>
        <w:t>i.e</w:t>
      </w:r>
      <w:r w:rsidRPr="00AC1803">
        <w:rPr>
          <w:rFonts w:ascii="Verdana" w:hAnsi="Verdana"/>
          <w:sz w:val="17"/>
          <w:szCs w:val="17"/>
        </w:rPr>
        <w:t>.FOXBORO</w:t>
      </w:r>
      <w:proofErr w:type="spellEnd"/>
      <w:r w:rsidRPr="00AC1803">
        <w:rPr>
          <w:rFonts w:ascii="Verdana" w:hAnsi="Verdana"/>
          <w:sz w:val="17"/>
          <w:szCs w:val="17"/>
        </w:rPr>
        <w:t xml:space="preserve"> I/A Series DCS </w:t>
      </w:r>
      <w:proofErr w:type="spellStart"/>
      <w:r w:rsidRPr="00AC1803">
        <w:rPr>
          <w:rFonts w:ascii="Verdana" w:hAnsi="Verdana"/>
          <w:sz w:val="17"/>
          <w:szCs w:val="17"/>
        </w:rPr>
        <w:t>SystemControl</w:t>
      </w:r>
      <w:proofErr w:type="spellEnd"/>
      <w:r w:rsidRPr="00AC1803">
        <w:rPr>
          <w:rFonts w:ascii="Verdana" w:hAnsi="Verdana"/>
          <w:sz w:val="17"/>
          <w:szCs w:val="17"/>
        </w:rPr>
        <w:t xml:space="preserve"> Loops, Alarms, trends, Process Displays, Historian, Process Summary, </w:t>
      </w:r>
      <w:proofErr w:type="spellStart"/>
      <w:r w:rsidRPr="00AC1803">
        <w:rPr>
          <w:rFonts w:ascii="Verdana" w:hAnsi="Verdana"/>
          <w:sz w:val="17"/>
          <w:szCs w:val="17"/>
        </w:rPr>
        <w:t>Reports</w:t>
      </w:r>
      <w:r>
        <w:rPr>
          <w:rFonts w:ascii="Verdana" w:hAnsi="Verdana"/>
          <w:sz w:val="17"/>
          <w:szCs w:val="17"/>
        </w:rPr>
        <w:t>followed</w:t>
      </w:r>
      <w:proofErr w:type="spellEnd"/>
      <w:r>
        <w:rPr>
          <w:rFonts w:ascii="Verdana" w:hAnsi="Verdana"/>
          <w:sz w:val="17"/>
          <w:szCs w:val="17"/>
        </w:rPr>
        <w:t xml:space="preserve"> by FAT,SAT and complex loops checking.</w:t>
      </w:r>
    </w:p>
    <w:p w:rsidR="007437B6" w:rsidRDefault="007479F5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As a Overall </w:t>
      </w:r>
      <w:proofErr w:type="spellStart"/>
      <w:r>
        <w:rPr>
          <w:rFonts w:ascii="Verdana" w:hAnsi="Verdana"/>
          <w:b/>
          <w:sz w:val="17"/>
          <w:szCs w:val="17"/>
        </w:rPr>
        <w:t>Coordinator</w:t>
      </w:r>
      <w:r w:rsidRPr="00A96F74">
        <w:rPr>
          <w:rFonts w:ascii="Verdana" w:hAnsi="Verdana"/>
          <w:sz w:val="17"/>
          <w:szCs w:val="17"/>
        </w:rPr>
        <w:t>during</w:t>
      </w:r>
      <w:proofErr w:type="spellEnd"/>
      <w:r w:rsidRPr="00A96F74">
        <w:rPr>
          <w:rFonts w:ascii="Verdana" w:hAnsi="Verdana"/>
          <w:sz w:val="17"/>
          <w:szCs w:val="17"/>
        </w:rPr>
        <w:t xml:space="preserve"> pre commissioning stage</w:t>
      </w:r>
      <w:r>
        <w:rPr>
          <w:rFonts w:ascii="Verdana" w:hAnsi="Verdana"/>
          <w:sz w:val="17"/>
          <w:szCs w:val="17"/>
        </w:rPr>
        <w:t>, c</w:t>
      </w:r>
      <w:r w:rsidR="001D6FC3" w:rsidRPr="00A96F74">
        <w:rPr>
          <w:rFonts w:ascii="Verdana" w:hAnsi="Verdana"/>
          <w:sz w:val="17"/>
          <w:szCs w:val="17"/>
        </w:rPr>
        <w:t xml:space="preserve">ontrolled all the activities in the unit </w:t>
      </w:r>
      <w:r w:rsidR="009D65AD">
        <w:rPr>
          <w:rFonts w:ascii="Verdana" w:hAnsi="Verdana"/>
          <w:sz w:val="17"/>
          <w:szCs w:val="17"/>
        </w:rPr>
        <w:t xml:space="preserve">like </w:t>
      </w:r>
      <w:proofErr w:type="spellStart"/>
      <w:r w:rsidR="009D65AD">
        <w:rPr>
          <w:rFonts w:ascii="Verdana" w:hAnsi="Verdana"/>
          <w:sz w:val="17"/>
          <w:szCs w:val="17"/>
        </w:rPr>
        <w:t>iso</w:t>
      </w:r>
      <w:proofErr w:type="spellEnd"/>
      <w:r w:rsidR="001D6FC3">
        <w:rPr>
          <w:rFonts w:ascii="Verdana" w:hAnsi="Verdana"/>
          <w:sz w:val="17"/>
          <w:szCs w:val="17"/>
        </w:rPr>
        <w:t xml:space="preserve"> clearance, loop clearance, Hydro test, flushing of loop, box up and leak test, Silent steam blowing, Pigging, Heaters Refractory Dry out, Chemical cleaning, </w:t>
      </w:r>
      <w:proofErr w:type="spellStart"/>
      <w:r w:rsidR="001D6FC3">
        <w:rPr>
          <w:rFonts w:ascii="Verdana" w:hAnsi="Verdana"/>
          <w:sz w:val="17"/>
          <w:szCs w:val="17"/>
        </w:rPr>
        <w:t>Passivation</w:t>
      </w:r>
      <w:proofErr w:type="spellEnd"/>
    </w:p>
    <w:p w:rsidR="00544756" w:rsidRDefault="00313DEE" w:rsidP="00544756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Proficient</w:t>
      </w:r>
      <w:r w:rsidR="00544756" w:rsidRPr="00D846D5">
        <w:rPr>
          <w:rFonts w:ascii="Verdana" w:hAnsi="Verdana"/>
          <w:sz w:val="17"/>
          <w:szCs w:val="17"/>
        </w:rPr>
        <w:t xml:space="preserve"> with</w:t>
      </w:r>
      <w:r>
        <w:rPr>
          <w:rFonts w:ascii="Verdana" w:hAnsi="Verdana"/>
          <w:sz w:val="17"/>
          <w:szCs w:val="17"/>
        </w:rPr>
        <w:t xml:space="preserve"> project management reviewing the progress of project unit wise, expediting the issues with </w:t>
      </w:r>
      <w:proofErr w:type="spellStart"/>
      <w:r w:rsidR="005923FA">
        <w:rPr>
          <w:rFonts w:ascii="Verdana" w:hAnsi="Verdana"/>
          <w:sz w:val="17"/>
          <w:szCs w:val="17"/>
        </w:rPr>
        <w:t>vendor,engineering,commercial</w:t>
      </w:r>
      <w:proofErr w:type="spellEnd"/>
      <w:r w:rsidR="005923FA">
        <w:rPr>
          <w:rFonts w:ascii="Verdana" w:hAnsi="Verdana"/>
          <w:sz w:val="17"/>
          <w:szCs w:val="17"/>
        </w:rPr>
        <w:t>, refinery configuration study</w:t>
      </w:r>
      <w:r>
        <w:rPr>
          <w:rFonts w:ascii="Verdana" w:hAnsi="Verdana"/>
          <w:sz w:val="17"/>
          <w:szCs w:val="17"/>
        </w:rPr>
        <w:t xml:space="preserve"> etc.</w:t>
      </w:r>
    </w:p>
    <w:p w:rsidR="007437B6" w:rsidRPr="00A471D9" w:rsidRDefault="007437B6" w:rsidP="00A471D9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sz w:val="17"/>
          <w:szCs w:val="17"/>
        </w:rPr>
      </w:pPr>
      <w:r w:rsidRPr="00A471D9">
        <w:rPr>
          <w:rFonts w:ascii="Verdana" w:hAnsi="Verdana"/>
          <w:sz w:val="17"/>
          <w:szCs w:val="17"/>
        </w:rPr>
        <w:t>Proficient in managing plant operations effectively in coordination with supporting departments.</w:t>
      </w:r>
    </w:p>
    <w:p w:rsidR="007437B6" w:rsidRPr="00D846D5" w:rsidRDefault="007437B6">
      <w:pPr>
        <w:numPr>
          <w:ilvl w:val="0"/>
          <w:numId w:val="22"/>
        </w:numPr>
        <w:shd w:val="clear" w:color="auto" w:fill="E6E6E6"/>
        <w:spacing w:after="80"/>
        <w:jc w:val="both"/>
        <w:rPr>
          <w:rFonts w:ascii="Verdana" w:hAnsi="Verdana"/>
          <w:sz w:val="17"/>
          <w:szCs w:val="17"/>
        </w:rPr>
      </w:pPr>
      <w:r w:rsidRPr="00D846D5">
        <w:rPr>
          <w:rFonts w:ascii="Verdana" w:hAnsi="Verdana"/>
          <w:sz w:val="17"/>
          <w:szCs w:val="17"/>
        </w:rPr>
        <w:t xml:space="preserve">Exemplary relationship management, communication skills with the ability to network with department / project team members, </w:t>
      </w:r>
      <w:proofErr w:type="spellStart"/>
      <w:r w:rsidRPr="00D846D5">
        <w:rPr>
          <w:rFonts w:ascii="Verdana" w:hAnsi="Verdana"/>
          <w:sz w:val="17"/>
          <w:szCs w:val="17"/>
        </w:rPr>
        <w:t>consultantsand</w:t>
      </w:r>
      <w:proofErr w:type="spellEnd"/>
      <w:r w:rsidRPr="00D846D5">
        <w:rPr>
          <w:rFonts w:ascii="Verdana" w:hAnsi="Verdana"/>
          <w:sz w:val="17"/>
          <w:szCs w:val="17"/>
        </w:rPr>
        <w:t xml:space="preserve"> statutory agencies with consummate ease.</w:t>
      </w:r>
    </w:p>
    <w:p w:rsidR="007437B6" w:rsidRDefault="007437B6">
      <w:pPr>
        <w:pBdr>
          <w:top w:val="dashDotStroked" w:sz="24" w:space="1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  <w:r w:rsidRPr="00D846D5"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  <w:t>Organisational Scan</w:t>
      </w:r>
    </w:p>
    <w:p w:rsidR="0072797B" w:rsidRDefault="0072797B">
      <w:pPr>
        <w:pBdr>
          <w:top w:val="dashDotStroked" w:sz="24" w:space="1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00"/>
        <w:gridCol w:w="3292"/>
        <w:gridCol w:w="1298"/>
        <w:gridCol w:w="2160"/>
      </w:tblGrid>
      <w:tr w:rsidR="0072797B" w:rsidTr="00B02F9F">
        <w:trPr>
          <w:trHeight w:val="547"/>
        </w:trPr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Organization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Period  from    to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Plant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Job profile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SATORP, JUBAIL, KSA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 xml:space="preserve">June2012 to </w:t>
            </w:r>
            <w:r w:rsidR="00BB0037" w:rsidRPr="00B02F9F">
              <w:rPr>
                <w:rFonts w:ascii="Verdana" w:eastAsia="Calibri" w:hAnsi="Verdana"/>
                <w:sz w:val="18"/>
                <w:szCs w:val="18"/>
              </w:rPr>
              <w:t>cont.</w:t>
            </w:r>
            <w:r w:rsidRPr="00B02F9F">
              <w:rPr>
                <w:rFonts w:ascii="Verdana" w:eastAsia="Calibri" w:hAnsi="Verdana"/>
                <w:sz w:val="18"/>
                <w:szCs w:val="18"/>
              </w:rPr>
              <w:t>…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proofErr w:type="spellStart"/>
            <w:r w:rsidRPr="00B02F9F">
              <w:rPr>
                <w:rFonts w:ascii="Verdana" w:eastAsia="Calibri" w:hAnsi="Verdana"/>
                <w:sz w:val="18"/>
                <w:szCs w:val="18"/>
              </w:rPr>
              <w:t>Hydroteater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72797B" w:rsidRPr="00B02F9F" w:rsidRDefault="00BB0037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Start up</w:t>
            </w:r>
            <w:r w:rsidR="0072797B" w:rsidRPr="00B02F9F">
              <w:rPr>
                <w:rFonts w:ascii="Verdana" w:eastAsia="Calibri" w:hAnsi="Verdana"/>
                <w:sz w:val="18"/>
                <w:szCs w:val="18"/>
              </w:rPr>
              <w:t>, operation</w:t>
            </w:r>
          </w:p>
        </w:tc>
      </w:tr>
      <w:tr w:rsidR="0072797B" w:rsidTr="00B02F9F">
        <w:trPr>
          <w:trHeight w:val="368"/>
        </w:trPr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 xml:space="preserve">ESSAR oil </w:t>
            </w:r>
            <w:proofErr w:type="spellStart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ltd,Jamnagar,INDIA</w:t>
            </w:r>
            <w:proofErr w:type="spellEnd"/>
          </w:p>
        </w:tc>
        <w:tc>
          <w:tcPr>
            <w:tcW w:w="3292" w:type="dxa"/>
            <w:shd w:val="clear" w:color="auto" w:fill="auto"/>
          </w:tcPr>
          <w:p w:rsidR="0072797B" w:rsidRPr="00B02F9F" w:rsidRDefault="00AA2280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>
              <w:rPr>
                <w:rFonts w:ascii="Verdana" w:eastAsia="Calibri" w:hAnsi="Verdana"/>
                <w:sz w:val="18"/>
                <w:szCs w:val="18"/>
              </w:rPr>
              <w:t xml:space="preserve">November </w:t>
            </w:r>
            <w:r w:rsidR="0072797B" w:rsidRPr="00B02F9F">
              <w:rPr>
                <w:rFonts w:ascii="Verdana" w:eastAsia="Calibri" w:hAnsi="Verdana"/>
                <w:sz w:val="18"/>
                <w:szCs w:val="18"/>
              </w:rPr>
              <w:t>2010 to June2012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Coker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 xml:space="preserve">Commissioning, </w:t>
            </w:r>
            <w:r w:rsidR="00BB0037" w:rsidRPr="00B02F9F">
              <w:rPr>
                <w:rFonts w:ascii="Verdana" w:eastAsia="Calibri" w:hAnsi="Verdana"/>
                <w:sz w:val="18"/>
                <w:szCs w:val="18"/>
              </w:rPr>
              <w:t>start up</w:t>
            </w:r>
            <w:r w:rsidRPr="00B02F9F">
              <w:rPr>
                <w:rFonts w:ascii="Verdana" w:eastAsia="Calibri" w:hAnsi="Verdana"/>
                <w:sz w:val="18"/>
                <w:szCs w:val="18"/>
              </w:rPr>
              <w:t>, operation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Reliance industries ltd., Jamnagar, INDIA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AA2280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>
              <w:rPr>
                <w:rFonts w:ascii="Verdana" w:eastAsia="Calibri" w:hAnsi="Verdana"/>
                <w:sz w:val="18"/>
                <w:szCs w:val="18"/>
              </w:rPr>
              <w:t xml:space="preserve">July2007 to November </w:t>
            </w:r>
            <w:r w:rsidR="0072797B" w:rsidRPr="00B02F9F">
              <w:rPr>
                <w:rFonts w:ascii="Verdana" w:eastAsia="Calibri" w:hAnsi="Verdana"/>
                <w:sz w:val="18"/>
                <w:szCs w:val="18"/>
              </w:rPr>
              <w:t>2010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CDU/VDU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 xml:space="preserve">Commissioning, </w:t>
            </w:r>
            <w:r w:rsidR="00BB0037" w:rsidRPr="00B02F9F">
              <w:rPr>
                <w:rFonts w:ascii="Verdana" w:eastAsia="Calibri" w:hAnsi="Verdana"/>
                <w:sz w:val="18"/>
                <w:szCs w:val="18"/>
              </w:rPr>
              <w:t>start up</w:t>
            </w:r>
            <w:r w:rsidRPr="00B02F9F">
              <w:rPr>
                <w:rFonts w:ascii="Verdana" w:eastAsia="Calibri" w:hAnsi="Verdana"/>
                <w:sz w:val="18"/>
                <w:szCs w:val="18"/>
              </w:rPr>
              <w:t>, operation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 xml:space="preserve">Gujarat </w:t>
            </w:r>
            <w:proofErr w:type="spellStart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Pipavav</w:t>
            </w:r>
            <w:proofErr w:type="spellEnd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 xml:space="preserve"> Port Ltd. INDIA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Janauary2007 to July2007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PORT TERMINAL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operation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 xml:space="preserve">Indian </w:t>
            </w:r>
            <w:proofErr w:type="spellStart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Rayon,Veraval,INDIA</w:t>
            </w:r>
            <w:proofErr w:type="spellEnd"/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August2004 to Janauary2007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Viscose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operation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Reliance industries ltd., Jamnagar, INDIA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August 2003 to August 2004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FCCU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operation</w:t>
            </w:r>
          </w:p>
        </w:tc>
      </w:tr>
      <w:tr w:rsidR="0072797B" w:rsidTr="00B02F9F">
        <w:trPr>
          <w:trHeight w:val="503"/>
        </w:trPr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 xml:space="preserve">Pesticide India LTD. </w:t>
            </w:r>
            <w:proofErr w:type="spellStart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Panoli</w:t>
            </w:r>
            <w:proofErr w:type="spellEnd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, INDIA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July 2002 to July 2003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Pesticide product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Operation  and applying HSE policy in operation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proofErr w:type="spellStart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SAUKEM,Porbandar</w:t>
            </w:r>
            <w:proofErr w:type="spellEnd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, INDIA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Feb.1997 to July 2002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Sodium carbonate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Operation of units</w:t>
            </w:r>
          </w:p>
        </w:tc>
      </w:tr>
      <w:tr w:rsidR="0072797B" w:rsidTr="00B02F9F">
        <w:tc>
          <w:tcPr>
            <w:tcW w:w="3600" w:type="dxa"/>
            <w:shd w:val="clear" w:color="auto" w:fill="auto"/>
          </w:tcPr>
          <w:p w:rsidR="0072797B" w:rsidRPr="00B02F9F" w:rsidRDefault="0072797B" w:rsidP="00B02F9F">
            <w:pPr>
              <w:jc w:val="center"/>
              <w:rPr>
                <w:rFonts w:ascii="Verdana" w:eastAsia="Calibri" w:hAnsi="Verdana"/>
                <w:b/>
                <w:sz w:val="18"/>
                <w:szCs w:val="18"/>
              </w:rPr>
            </w:pPr>
            <w:proofErr w:type="spellStart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Mardia</w:t>
            </w:r>
            <w:proofErr w:type="spellEnd"/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 xml:space="preserve"> chemicals </w:t>
            </w:r>
            <w:r w:rsidR="00BB0037" w:rsidRPr="00B02F9F">
              <w:rPr>
                <w:rFonts w:ascii="Verdana" w:eastAsia="Calibri" w:hAnsi="Verdana"/>
                <w:b/>
                <w:sz w:val="18"/>
                <w:szCs w:val="18"/>
              </w:rPr>
              <w:t>ltd. Gujarat</w:t>
            </w:r>
            <w:r w:rsidRPr="00B02F9F">
              <w:rPr>
                <w:rFonts w:ascii="Verdana" w:eastAsia="Calibri" w:hAnsi="Verdana"/>
                <w:b/>
                <w:sz w:val="18"/>
                <w:szCs w:val="18"/>
              </w:rPr>
              <w:t>, INDIA</w:t>
            </w:r>
          </w:p>
        </w:tc>
        <w:tc>
          <w:tcPr>
            <w:tcW w:w="3292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December 1995 to Feb.1997</w:t>
            </w:r>
          </w:p>
        </w:tc>
        <w:tc>
          <w:tcPr>
            <w:tcW w:w="1298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Fertilizer</w:t>
            </w:r>
          </w:p>
        </w:tc>
        <w:tc>
          <w:tcPr>
            <w:tcW w:w="2160" w:type="dxa"/>
            <w:shd w:val="clear" w:color="auto" w:fill="auto"/>
          </w:tcPr>
          <w:p w:rsidR="0072797B" w:rsidRPr="00B02F9F" w:rsidRDefault="0072797B" w:rsidP="00B02F9F">
            <w:pPr>
              <w:rPr>
                <w:rFonts w:ascii="Verdana" w:eastAsia="Calibri" w:hAnsi="Verdana"/>
                <w:sz w:val="18"/>
                <w:szCs w:val="18"/>
              </w:rPr>
            </w:pPr>
            <w:r w:rsidRPr="00B02F9F">
              <w:rPr>
                <w:rFonts w:ascii="Verdana" w:eastAsia="Calibri" w:hAnsi="Verdana"/>
                <w:sz w:val="18"/>
                <w:szCs w:val="18"/>
              </w:rPr>
              <w:t>Operation of units</w:t>
            </w:r>
          </w:p>
        </w:tc>
      </w:tr>
    </w:tbl>
    <w:p w:rsidR="0052739D" w:rsidRDefault="0052739D" w:rsidP="00F23255">
      <w:pPr>
        <w:pStyle w:val="BodyText"/>
        <w:spacing w:after="0"/>
        <w:jc w:val="both"/>
        <w:rPr>
          <w:rFonts w:ascii="Verdana" w:hAnsi="Verdana"/>
          <w:sz w:val="17"/>
          <w:szCs w:val="17"/>
        </w:rPr>
      </w:pPr>
    </w:p>
    <w:p w:rsidR="0052739D" w:rsidRDefault="0052739D" w:rsidP="00F23255">
      <w:pPr>
        <w:pStyle w:val="BodyText"/>
        <w:spacing w:after="0"/>
        <w:jc w:val="both"/>
        <w:rPr>
          <w:rFonts w:ascii="Verdana" w:hAnsi="Verdana"/>
          <w:b/>
          <w:sz w:val="17"/>
          <w:szCs w:val="17"/>
        </w:rPr>
      </w:pPr>
    </w:p>
    <w:p w:rsidR="00DB707A" w:rsidRDefault="00DB707A">
      <w:pPr>
        <w:jc w:val="center"/>
        <w:rPr>
          <w:rFonts w:ascii="Verdana" w:hAnsi="Verdana"/>
          <w:b/>
          <w:sz w:val="17"/>
          <w:szCs w:val="17"/>
        </w:rPr>
      </w:pPr>
    </w:p>
    <w:p w:rsidR="00DB707A" w:rsidRDefault="00DB707A" w:rsidP="00DB707A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Proficiency Forte</w:t>
      </w:r>
    </w:p>
    <w:p w:rsidR="00DB707A" w:rsidRPr="004C7611" w:rsidRDefault="00DB707A">
      <w:pPr>
        <w:jc w:val="center"/>
        <w:rPr>
          <w:rFonts w:ascii="Verdana" w:hAnsi="Verdana"/>
          <w:b/>
          <w:sz w:val="17"/>
          <w:szCs w:val="17"/>
        </w:rPr>
      </w:pP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2059"/>
        <w:gridCol w:w="7965"/>
      </w:tblGrid>
      <w:tr w:rsidR="007437B6" w:rsidRPr="00842128" w:rsidTr="00842128">
        <w:trPr>
          <w:tblCellSpacing w:w="20" w:type="dxa"/>
        </w:trPr>
        <w:tc>
          <w:tcPr>
            <w:tcW w:w="1906" w:type="dxa"/>
            <w:shd w:val="clear" w:color="auto" w:fill="auto"/>
          </w:tcPr>
          <w:p w:rsidR="007437B6" w:rsidRPr="00213D9E" w:rsidRDefault="002E218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proofErr w:type="spellStart"/>
            <w:r w:rsidRPr="00213D9E">
              <w:rPr>
                <w:rFonts w:ascii="Verdana" w:hAnsi="Verdana"/>
                <w:b/>
                <w:sz w:val="17"/>
                <w:szCs w:val="17"/>
              </w:rPr>
              <w:t>Precommissioning</w:t>
            </w:r>
            <w:proofErr w:type="spellEnd"/>
            <w:r w:rsidRPr="00213D9E">
              <w:rPr>
                <w:rFonts w:ascii="Verdana" w:hAnsi="Verdana"/>
                <w:b/>
                <w:sz w:val="17"/>
                <w:szCs w:val="17"/>
              </w:rPr>
              <w:t xml:space="preserve"> / start up</w:t>
            </w: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2E2186" w:rsidRPr="00213D9E" w:rsidRDefault="002E218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640C47" w:rsidRPr="00213D9E" w:rsidRDefault="00640C47" w:rsidP="00640C47">
            <w:pPr>
              <w:ind w:right="-900"/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C359CD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C359CD" w:rsidRPr="00213D9E" w:rsidRDefault="0086082A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213D9E">
              <w:rPr>
                <w:rFonts w:ascii="Verdana" w:hAnsi="Verdana"/>
                <w:b/>
                <w:sz w:val="17"/>
                <w:szCs w:val="17"/>
              </w:rPr>
              <w:t>Normal Operation</w:t>
            </w:r>
          </w:p>
          <w:p w:rsidR="0086082A" w:rsidRPr="00213D9E" w:rsidRDefault="0086082A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86082A" w:rsidRPr="00213D9E" w:rsidRDefault="0086082A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A3D6F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5A3D6F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213D9E">
              <w:rPr>
                <w:rFonts w:ascii="Verdana" w:hAnsi="Verdana"/>
                <w:b/>
                <w:sz w:val="17"/>
                <w:szCs w:val="17"/>
              </w:rPr>
              <w:t>Health, Safety and Environment</w:t>
            </w: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95C38" w:rsidRPr="00213D9E" w:rsidRDefault="00595C38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95C38" w:rsidRPr="00213D9E" w:rsidRDefault="00595C38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95C38" w:rsidRPr="00213D9E" w:rsidRDefault="00595C38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870B21" w:rsidRDefault="00870B21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870B21" w:rsidRDefault="00870B21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870B21" w:rsidRDefault="00870B21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95C38" w:rsidRPr="00213D9E" w:rsidRDefault="00595C38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595C38" w:rsidRPr="00213D9E" w:rsidRDefault="00595C38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  <w:p w:rsidR="007437B6" w:rsidRPr="00213D9E" w:rsidRDefault="007437B6" w:rsidP="00842128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</w:p>
        </w:tc>
        <w:tc>
          <w:tcPr>
            <w:tcW w:w="7905" w:type="dxa"/>
            <w:shd w:val="clear" w:color="auto" w:fill="auto"/>
          </w:tcPr>
          <w:p w:rsidR="007437B6" w:rsidRPr="00213D9E" w:rsidRDefault="002E2186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lastRenderedPageBreak/>
              <w:t xml:space="preserve">Developed a detailed </w:t>
            </w:r>
            <w:proofErr w:type="spellStart"/>
            <w:r w:rsidRPr="00213D9E">
              <w:rPr>
                <w:rFonts w:ascii="Verdana" w:hAnsi="Verdana"/>
                <w:sz w:val="17"/>
                <w:szCs w:val="17"/>
              </w:rPr>
              <w:t>precommissioning</w:t>
            </w:r>
            <w:proofErr w:type="spellEnd"/>
            <w:r w:rsidRPr="00213D9E">
              <w:rPr>
                <w:rFonts w:ascii="Verdana" w:hAnsi="Verdana"/>
                <w:sz w:val="17"/>
                <w:szCs w:val="17"/>
              </w:rPr>
              <w:t xml:space="preserve">/commissioning plan for the entire Crude </w:t>
            </w:r>
            <w:r w:rsidR="005606B3" w:rsidRPr="00213D9E">
              <w:rPr>
                <w:rFonts w:ascii="Verdana" w:hAnsi="Verdana"/>
                <w:sz w:val="17"/>
                <w:szCs w:val="17"/>
              </w:rPr>
              <w:t>complex.</w:t>
            </w:r>
          </w:p>
          <w:p w:rsidR="007437B6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Coordinate with construction group to ensure mechanical completion of the complex.</w:t>
            </w:r>
          </w:p>
          <w:p w:rsidR="009972CB" w:rsidRPr="00213D9E" w:rsidRDefault="009972CB" w:rsidP="009972CB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</w:t>
            </w:r>
            <w:r w:rsidRPr="009972CB">
              <w:rPr>
                <w:rFonts w:ascii="Verdana" w:hAnsi="Verdana"/>
                <w:sz w:val="17"/>
                <w:szCs w:val="17"/>
              </w:rPr>
              <w:t>mplement FAT/SAT  of open loop as well as complex loop and commission DCS system (Foxboro  i.e. Invensys and Yokogawa)</w:t>
            </w:r>
          </w:p>
          <w:p w:rsidR="007437B6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Prepare the training material and participate in man power training.</w:t>
            </w:r>
          </w:p>
          <w:p w:rsidR="007437B6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tabs>
                <w:tab w:val="clear" w:pos="288"/>
              </w:tabs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the preparation of punch list and facilitate for timely completion.</w:t>
            </w:r>
          </w:p>
          <w:p w:rsidR="007437B6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that all equipments are internally checked and properly boxed up.</w:t>
            </w:r>
          </w:p>
          <w:p w:rsidR="00A471D9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Develop the equipment and lines flushing plan, get it approved and ensure timely execution.</w:t>
            </w:r>
          </w:p>
          <w:p w:rsidR="009508D3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Carry out trial run of compressors, pumps and air coolers.</w:t>
            </w:r>
          </w:p>
          <w:p w:rsidR="00A471D9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 xml:space="preserve">Coordinate for completion of </w:t>
            </w:r>
            <w:proofErr w:type="spellStart"/>
            <w:r w:rsidRPr="00213D9E">
              <w:rPr>
                <w:rFonts w:ascii="Verdana" w:hAnsi="Verdana"/>
                <w:sz w:val="17"/>
                <w:szCs w:val="17"/>
              </w:rPr>
              <w:t>precommissioning</w:t>
            </w:r>
            <w:proofErr w:type="spellEnd"/>
            <w:r w:rsidRPr="00213D9E">
              <w:rPr>
                <w:rFonts w:ascii="Verdana" w:hAnsi="Verdana"/>
                <w:sz w:val="17"/>
                <w:szCs w:val="17"/>
              </w:rPr>
              <w:t xml:space="preserve"> jobs on electrical / mechanical / instrumentation / civil.</w:t>
            </w:r>
          </w:p>
          <w:p w:rsidR="00C35A7A" w:rsidRPr="00213D9E" w:rsidRDefault="005606B3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all operating and safety manuals and procedures including work permit system etc. are ready and understood by all.</w:t>
            </w:r>
          </w:p>
          <w:p w:rsidR="00ED6409" w:rsidRPr="00213D9E" w:rsidRDefault="009972CB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A</w:t>
            </w:r>
            <w:r w:rsidR="00633016" w:rsidRPr="00213D9E">
              <w:rPr>
                <w:rFonts w:ascii="Verdana" w:hAnsi="Verdana"/>
                <w:sz w:val="17"/>
                <w:szCs w:val="17"/>
              </w:rPr>
              <w:t>uxiliary systems like fire fighting, F &amp; G system</w:t>
            </w:r>
            <w:r w:rsidR="00A96F74" w:rsidRPr="00213D9E">
              <w:rPr>
                <w:rFonts w:ascii="Verdana" w:hAnsi="Verdana"/>
                <w:sz w:val="17"/>
                <w:szCs w:val="17"/>
              </w:rPr>
              <w:t>s etc. are ready and made operational.</w:t>
            </w:r>
          </w:p>
          <w:p w:rsidR="00F44AF2" w:rsidRPr="00213D9E" w:rsidRDefault="00631CD1" w:rsidP="00631CD1">
            <w:pPr>
              <w:shd w:val="clear" w:color="auto" w:fill="E6E6E6"/>
              <w:spacing w:after="20"/>
              <w:ind w:left="288"/>
              <w:jc w:val="both"/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213D9E">
              <w:rPr>
                <w:rFonts w:ascii="Verdana" w:hAnsi="Verdana"/>
                <w:b/>
                <w:sz w:val="17"/>
                <w:szCs w:val="17"/>
              </w:rPr>
              <w:t>Steadystate</w:t>
            </w:r>
            <w:proofErr w:type="spellEnd"/>
            <w:r w:rsidRPr="00213D9E">
              <w:rPr>
                <w:rFonts w:ascii="Verdana" w:hAnsi="Verdana"/>
                <w:b/>
                <w:sz w:val="17"/>
                <w:szCs w:val="17"/>
              </w:rPr>
              <w:t xml:space="preserve"> operation</w:t>
            </w:r>
          </w:p>
          <w:p w:rsidR="00C35A7A" w:rsidRPr="00213D9E" w:rsidRDefault="00926981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Supervise corrective actions and guide for preventive actions. Interact with</w:t>
            </w:r>
            <w:r w:rsidR="00A67838" w:rsidRPr="00213D9E">
              <w:rPr>
                <w:rFonts w:ascii="Verdana" w:hAnsi="Verdana"/>
                <w:sz w:val="17"/>
                <w:szCs w:val="17"/>
              </w:rPr>
              <w:t xml:space="preserve"> other </w:t>
            </w:r>
            <w:r w:rsidR="00A67838" w:rsidRPr="00213D9E">
              <w:rPr>
                <w:rFonts w:ascii="Verdana" w:hAnsi="Verdana"/>
                <w:sz w:val="17"/>
                <w:szCs w:val="17"/>
              </w:rPr>
              <w:lastRenderedPageBreak/>
              <w:t xml:space="preserve">disciplines including Technical Services and Inspection group </w:t>
            </w:r>
            <w:r w:rsidRPr="00213D9E">
              <w:rPr>
                <w:rFonts w:ascii="Verdana" w:hAnsi="Verdana"/>
                <w:sz w:val="17"/>
                <w:szCs w:val="17"/>
              </w:rPr>
              <w:t>for solving plant problems.</w:t>
            </w:r>
          </w:p>
          <w:p w:rsidR="00EE7817" w:rsidRPr="00213D9E" w:rsidRDefault="00926981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 xml:space="preserve">Ensure implementation of Process Safety Management </w:t>
            </w:r>
          </w:p>
          <w:p w:rsidR="00A471D9" w:rsidRPr="00213D9E" w:rsidRDefault="00926981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shift operation records are well maintained and the daily instructions are followed and implemented.</w:t>
            </w:r>
          </w:p>
          <w:p w:rsidR="00A471D9" w:rsidRPr="00213D9E" w:rsidRDefault="005A3D6F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Assist HOD in fixing plant level target and preparation of departmental budget.</w:t>
            </w:r>
          </w:p>
          <w:p w:rsidR="00A471D9" w:rsidRPr="00213D9E" w:rsidRDefault="005A3D6F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Review suggestions given by shift operating personnel and forward for approval.</w:t>
            </w:r>
          </w:p>
          <w:p w:rsidR="00A471D9" w:rsidRDefault="005A3D6F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Develop harmonious industrial relations and create a sense of belongingness in the employees.</w:t>
            </w:r>
          </w:p>
          <w:p w:rsidR="001646AF" w:rsidRPr="001646AF" w:rsidRDefault="001646AF" w:rsidP="001646AF">
            <w:pPr>
              <w:shd w:val="clear" w:color="auto" w:fill="E6E6E6"/>
              <w:spacing w:after="20"/>
              <w:ind w:left="288"/>
              <w:jc w:val="both"/>
              <w:rPr>
                <w:rFonts w:ascii="Verdana" w:hAnsi="Verdana"/>
                <w:b/>
                <w:sz w:val="17"/>
                <w:szCs w:val="17"/>
              </w:rPr>
            </w:pPr>
            <w:r w:rsidRPr="001646AF">
              <w:rPr>
                <w:rFonts w:ascii="Verdana" w:hAnsi="Verdana"/>
                <w:b/>
                <w:sz w:val="17"/>
                <w:szCs w:val="17"/>
              </w:rPr>
              <w:t>Safety</w:t>
            </w:r>
          </w:p>
          <w:p w:rsidR="005A3D6F" w:rsidRPr="00213D9E" w:rsidRDefault="005A3D6F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Promote safe working culture and ensure group involvement.</w:t>
            </w:r>
          </w:p>
          <w:p w:rsidR="00A471D9" w:rsidRPr="00213D9E" w:rsidRDefault="00595C38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that each person is aware of the Emergency Response Plan and his role in the same.</w:t>
            </w:r>
          </w:p>
          <w:p w:rsidR="00A471D9" w:rsidRPr="00213D9E" w:rsidRDefault="00595C38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Standard Operating Procedures and Standard Maintenance practices are followed for each and every activity.</w:t>
            </w:r>
          </w:p>
          <w:p w:rsidR="00595C38" w:rsidRPr="00213D9E" w:rsidRDefault="00595C38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Promote reporting of near miss / incidents.</w:t>
            </w:r>
          </w:p>
          <w:p w:rsidR="00595C38" w:rsidRPr="00213D9E" w:rsidRDefault="00595C38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Ensure all the incidents are investigated and the recommendations are implemented.</w:t>
            </w:r>
          </w:p>
          <w:p w:rsidR="00595C38" w:rsidRPr="00213D9E" w:rsidRDefault="00595C38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Identify training needs for subordinate and arrange for the training.</w:t>
            </w:r>
          </w:p>
          <w:p w:rsidR="00595C38" w:rsidRPr="00213D9E" w:rsidRDefault="00595C38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sz w:val="17"/>
                <w:szCs w:val="17"/>
              </w:rPr>
              <w:t>Circulate technical and safety lite</w:t>
            </w:r>
            <w:r w:rsidR="00745D0A" w:rsidRPr="00213D9E">
              <w:rPr>
                <w:rFonts w:ascii="Verdana" w:hAnsi="Verdana"/>
                <w:sz w:val="17"/>
                <w:szCs w:val="17"/>
              </w:rPr>
              <w:t>rature and bulletins among shift operating personnel.</w:t>
            </w:r>
          </w:p>
          <w:p w:rsidR="007437B6" w:rsidRPr="00213D9E" w:rsidRDefault="007437B6" w:rsidP="00213D9E">
            <w:pPr>
              <w:tabs>
                <w:tab w:val="left" w:pos="1530"/>
              </w:tabs>
              <w:jc w:val="both"/>
              <w:rPr>
                <w:rFonts w:ascii="Verdana" w:hAnsi="Verdana"/>
                <w:sz w:val="17"/>
                <w:szCs w:val="17"/>
              </w:rPr>
            </w:pPr>
            <w:r w:rsidRPr="00213D9E">
              <w:rPr>
                <w:rFonts w:ascii="Verdana" w:hAnsi="Verdana"/>
                <w:b/>
                <w:i/>
                <w:sz w:val="17"/>
                <w:szCs w:val="17"/>
              </w:rPr>
              <w:t>Highlights</w:t>
            </w:r>
            <w:r w:rsidR="00213D9E" w:rsidRPr="00213D9E">
              <w:rPr>
                <w:rFonts w:ascii="Verdana" w:hAnsi="Verdana"/>
                <w:b/>
                <w:i/>
                <w:sz w:val="17"/>
                <w:szCs w:val="17"/>
              </w:rPr>
              <w:tab/>
            </w:r>
          </w:p>
          <w:p w:rsidR="005B7F90" w:rsidRPr="00213D9E" w:rsidRDefault="00870B21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i/>
                <w:sz w:val="17"/>
                <w:szCs w:val="17"/>
              </w:rPr>
            </w:pPr>
            <w:r>
              <w:rPr>
                <w:rFonts w:ascii="Verdana" w:hAnsi="Verdana"/>
                <w:i/>
                <w:sz w:val="17"/>
                <w:szCs w:val="17"/>
              </w:rPr>
              <w:t>Commissioning of SATORP and supervision for steady state A-1 related units.</w:t>
            </w:r>
          </w:p>
          <w:p w:rsidR="005B7F90" w:rsidRPr="00213D9E" w:rsidRDefault="005B7F90" w:rsidP="00842128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i/>
                <w:sz w:val="17"/>
                <w:szCs w:val="17"/>
              </w:rPr>
            </w:pPr>
            <w:r w:rsidRPr="00213D9E">
              <w:rPr>
                <w:rFonts w:ascii="Verdana" w:hAnsi="Verdana"/>
                <w:i/>
                <w:sz w:val="17"/>
                <w:szCs w:val="17"/>
              </w:rPr>
              <w:t>Stretching  CDU/VDU &amp; SGCU units up to 700 KBPSD (World’s Largest) Crude processing</w:t>
            </w:r>
          </w:p>
          <w:p w:rsidR="004C7611" w:rsidRPr="00213D9E" w:rsidRDefault="004F2CDA" w:rsidP="004F2CDA">
            <w:pPr>
              <w:numPr>
                <w:ilvl w:val="0"/>
                <w:numId w:val="28"/>
              </w:numPr>
              <w:shd w:val="clear" w:color="auto" w:fill="E6E6E6"/>
              <w:spacing w:after="20"/>
              <w:jc w:val="both"/>
              <w:rPr>
                <w:rFonts w:ascii="Verdana" w:hAnsi="Verdana"/>
                <w:b/>
                <w:color w:val="0000FF"/>
                <w:sz w:val="17"/>
                <w:szCs w:val="17"/>
              </w:rPr>
            </w:pPr>
            <w:r w:rsidRPr="00213D9E">
              <w:rPr>
                <w:rFonts w:ascii="Verdana" w:hAnsi="Verdana"/>
                <w:i/>
                <w:sz w:val="17"/>
                <w:szCs w:val="17"/>
              </w:rPr>
              <w:t xml:space="preserve">Commissioned Coker complex in ESSAR OIL of 6MMTPA Dec-11, having 3 pairs of coke </w:t>
            </w:r>
            <w:proofErr w:type="gramStart"/>
            <w:r w:rsidRPr="00213D9E">
              <w:rPr>
                <w:rFonts w:ascii="Verdana" w:hAnsi="Verdana"/>
                <w:i/>
                <w:sz w:val="17"/>
                <w:szCs w:val="17"/>
              </w:rPr>
              <w:t>drum</w:t>
            </w:r>
            <w:proofErr w:type="gramEnd"/>
            <w:r w:rsidRPr="00213D9E">
              <w:rPr>
                <w:rFonts w:ascii="Verdana" w:hAnsi="Verdana"/>
                <w:i/>
                <w:sz w:val="17"/>
                <w:szCs w:val="17"/>
              </w:rPr>
              <w:t>.</w:t>
            </w:r>
          </w:p>
        </w:tc>
      </w:tr>
    </w:tbl>
    <w:p w:rsidR="00624E2C" w:rsidRDefault="00624E2C">
      <w:pPr>
        <w:rPr>
          <w:rFonts w:ascii="Verdana" w:hAnsi="Verdana"/>
          <w:sz w:val="17"/>
          <w:szCs w:val="17"/>
        </w:rPr>
      </w:pPr>
    </w:p>
    <w:p w:rsidR="00403036" w:rsidRPr="00D846D5" w:rsidRDefault="00403036" w:rsidP="00403036">
      <w:pPr>
        <w:pBdr>
          <w:top w:val="dashDotStroked" w:sz="24" w:space="1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  <w:r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  <w:t xml:space="preserve">Operation </w:t>
      </w:r>
      <w:r w:rsidR="00870B21"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  <w:t>Excellence</w:t>
      </w:r>
    </w:p>
    <w:p w:rsidR="00403036" w:rsidRDefault="00403036" w:rsidP="00403036">
      <w:pPr>
        <w:pStyle w:val="BodyText"/>
        <w:widowControl w:val="0"/>
        <w:suppressAutoHyphens/>
        <w:spacing w:after="0"/>
        <w:rPr>
          <w:rFonts w:ascii="Verdana" w:hAnsi="Verdana" w:cs="Arial"/>
          <w:bCs/>
          <w:sz w:val="17"/>
          <w:szCs w:val="17"/>
        </w:rPr>
      </w:pPr>
    </w:p>
    <w:p w:rsidR="00403036" w:rsidRDefault="00870B21" w:rsidP="00A471D9">
      <w:pPr>
        <w:pStyle w:val="BodyText"/>
        <w:widowControl w:val="0"/>
        <w:suppressAutoHyphens/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1. Studying the chloride effect in CDU/VDU system and providing effective recommendations.</w:t>
      </w:r>
    </w:p>
    <w:p w:rsidR="00870B21" w:rsidRDefault="00870B21" w:rsidP="00A471D9">
      <w:pPr>
        <w:pStyle w:val="BodyText"/>
        <w:widowControl w:val="0"/>
        <w:suppressAutoHyphens/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2. Effect of HAC and its mitigation.</w:t>
      </w:r>
    </w:p>
    <w:p w:rsidR="00870B21" w:rsidRPr="009E6750" w:rsidRDefault="00870B21" w:rsidP="00A471D9">
      <w:pPr>
        <w:pStyle w:val="BodyText"/>
        <w:widowControl w:val="0"/>
        <w:suppressAutoHyphens/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3. To improve element </w:t>
      </w:r>
      <w:proofErr w:type="gramStart"/>
      <w:r>
        <w:rPr>
          <w:rFonts w:ascii="Verdana" w:hAnsi="Verdana"/>
          <w:sz w:val="17"/>
          <w:szCs w:val="17"/>
        </w:rPr>
        <w:t>“ ASSET</w:t>
      </w:r>
      <w:proofErr w:type="gramEnd"/>
      <w:r>
        <w:rPr>
          <w:rFonts w:ascii="Verdana" w:hAnsi="Verdana"/>
          <w:sz w:val="17"/>
          <w:szCs w:val="17"/>
        </w:rPr>
        <w:t xml:space="preserve"> INTEGRITY “ by avoiding overdue of  inspection recommendation. </w:t>
      </w:r>
    </w:p>
    <w:p w:rsidR="00403036" w:rsidRDefault="00403036">
      <w:pPr>
        <w:rPr>
          <w:rFonts w:ascii="Verdana" w:hAnsi="Verdana"/>
          <w:sz w:val="17"/>
          <w:szCs w:val="17"/>
        </w:rPr>
      </w:pPr>
    </w:p>
    <w:p w:rsidR="002E380A" w:rsidRDefault="002E380A">
      <w:pPr>
        <w:pBdr>
          <w:top w:val="dashDotStroked" w:sz="24" w:space="1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</w:p>
    <w:p w:rsidR="007437B6" w:rsidRPr="00D846D5" w:rsidRDefault="007437B6">
      <w:pPr>
        <w:pBdr>
          <w:top w:val="dashDotStroked" w:sz="24" w:space="1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  <w:r w:rsidRPr="00D846D5"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  <w:t>Scholastics</w:t>
      </w:r>
    </w:p>
    <w:p w:rsidR="007437B6" w:rsidRPr="00D846D5" w:rsidRDefault="007437B6">
      <w:pPr>
        <w:jc w:val="center"/>
        <w:rPr>
          <w:rFonts w:ascii="Verdana" w:hAnsi="Verdana"/>
          <w:b/>
          <w:sz w:val="17"/>
          <w:szCs w:val="17"/>
        </w:rPr>
      </w:pPr>
    </w:p>
    <w:p w:rsidR="00ED6CBE" w:rsidRDefault="00537CE7" w:rsidP="00537CE7">
      <w:pPr>
        <w:pStyle w:val="BodyText"/>
        <w:ind w:left="180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1995</w:t>
      </w:r>
      <w:r w:rsidR="00160D37">
        <w:rPr>
          <w:rFonts w:ascii="Verdana" w:hAnsi="Verdana"/>
          <w:b/>
          <w:sz w:val="17"/>
          <w:szCs w:val="17"/>
        </w:rPr>
        <w:t xml:space="preserve">B. </w:t>
      </w:r>
      <w:r w:rsidR="00576592">
        <w:rPr>
          <w:rFonts w:ascii="Verdana" w:hAnsi="Verdana"/>
          <w:b/>
          <w:sz w:val="17"/>
          <w:szCs w:val="17"/>
        </w:rPr>
        <w:t xml:space="preserve">E. </w:t>
      </w:r>
      <w:proofErr w:type="spellStart"/>
      <w:r w:rsidR="00576592">
        <w:rPr>
          <w:rFonts w:ascii="Verdana" w:hAnsi="Verdana"/>
          <w:b/>
          <w:sz w:val="17"/>
          <w:szCs w:val="17"/>
        </w:rPr>
        <w:t>Chemical</w:t>
      </w:r>
      <w:r w:rsidR="00C6740C">
        <w:rPr>
          <w:rFonts w:ascii="Verdana" w:hAnsi="Verdana"/>
          <w:sz w:val="17"/>
          <w:szCs w:val="17"/>
        </w:rPr>
        <w:t>from</w:t>
      </w:r>
      <w:proofErr w:type="spellEnd"/>
      <w:r w:rsidR="00C6740C">
        <w:rPr>
          <w:rFonts w:ascii="Verdana" w:hAnsi="Verdana"/>
          <w:sz w:val="17"/>
          <w:szCs w:val="17"/>
        </w:rPr>
        <w:t xml:space="preserve"> R.E.C./NIT Rourkela</w:t>
      </w:r>
    </w:p>
    <w:p w:rsidR="001834EB" w:rsidRDefault="001834EB" w:rsidP="00537CE7">
      <w:pPr>
        <w:pStyle w:val="BodyText"/>
        <w:ind w:left="1800"/>
        <w:rPr>
          <w:rFonts w:ascii="Verdana" w:hAnsi="Verdana"/>
          <w:sz w:val="17"/>
          <w:szCs w:val="17"/>
        </w:rPr>
      </w:pPr>
    </w:p>
    <w:p w:rsidR="007437B6" w:rsidRPr="00D846D5" w:rsidRDefault="007437B6" w:rsidP="00275E95">
      <w:pPr>
        <w:ind w:left="2280"/>
        <w:rPr>
          <w:rFonts w:ascii="Verdana" w:hAnsi="Verdana" w:cs="Arial"/>
          <w:sz w:val="17"/>
          <w:szCs w:val="17"/>
        </w:rPr>
      </w:pPr>
    </w:p>
    <w:p w:rsidR="007437B6" w:rsidRPr="00D846D5" w:rsidRDefault="007437B6" w:rsidP="00275E95">
      <w:pPr>
        <w:pBdr>
          <w:top w:val="dashDotStroked" w:sz="24" w:space="2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  <w:r w:rsidRPr="00D846D5"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  <w:t>Personal Snippet</w:t>
      </w:r>
    </w:p>
    <w:p w:rsidR="007437B6" w:rsidRPr="00D846D5" w:rsidRDefault="007437B6" w:rsidP="00275E95">
      <w:pPr>
        <w:pBdr>
          <w:top w:val="dashDotStroked" w:sz="24" w:space="2" w:color="auto"/>
        </w:pBdr>
        <w:jc w:val="center"/>
        <w:rPr>
          <w:rFonts w:ascii="Verdana" w:hAnsi="Verdana"/>
          <w:b/>
          <w:sz w:val="17"/>
          <w:szCs w:val="17"/>
          <w:bdr w:val="dotDash" w:sz="4" w:space="0" w:color="auto"/>
          <w:shd w:val="clear" w:color="auto" w:fill="E0E0E0"/>
        </w:rPr>
      </w:pPr>
    </w:p>
    <w:p w:rsidR="00ED6CBE" w:rsidRPr="009E6750" w:rsidRDefault="00ED6CBE" w:rsidP="00ED6CBE">
      <w:pPr>
        <w:pStyle w:val="TableContents"/>
        <w:spacing w:after="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proofErr w:type="gramStart"/>
      <w:r>
        <w:rPr>
          <w:rFonts w:ascii="Verdana" w:hAnsi="Verdana"/>
          <w:b/>
          <w:sz w:val="17"/>
          <w:szCs w:val="17"/>
        </w:rPr>
        <w:t>:</w:t>
      </w:r>
      <w:r w:rsidR="00040BD4">
        <w:rPr>
          <w:rFonts w:ascii="Verdana" w:hAnsi="Verdana"/>
          <w:sz w:val="17"/>
          <w:szCs w:val="17"/>
        </w:rPr>
        <w:t>25</w:t>
      </w:r>
      <w:r w:rsidRPr="009E6750">
        <w:rPr>
          <w:rFonts w:ascii="Verdana" w:hAnsi="Verdana"/>
          <w:sz w:val="17"/>
          <w:szCs w:val="17"/>
          <w:vertAlign w:val="superscript"/>
        </w:rPr>
        <w:t>th</w:t>
      </w:r>
      <w:r w:rsidR="00040BD4">
        <w:rPr>
          <w:rFonts w:ascii="Verdana" w:hAnsi="Verdana"/>
          <w:sz w:val="17"/>
          <w:szCs w:val="17"/>
        </w:rPr>
        <w:t>Aug</w:t>
      </w:r>
      <w:proofErr w:type="gramEnd"/>
      <w:r w:rsidR="00040BD4">
        <w:rPr>
          <w:rFonts w:ascii="Verdana" w:hAnsi="Verdana"/>
          <w:sz w:val="17"/>
          <w:szCs w:val="17"/>
        </w:rPr>
        <w:t>, 1972</w:t>
      </w:r>
      <w:r>
        <w:rPr>
          <w:rFonts w:ascii="Verdana" w:hAnsi="Verdana"/>
          <w:sz w:val="17"/>
          <w:szCs w:val="17"/>
        </w:rPr>
        <w:t>.</w:t>
      </w:r>
    </w:p>
    <w:p w:rsidR="00ED6CBE" w:rsidRDefault="00ED6CBE" w:rsidP="00ED6CBE">
      <w:pPr>
        <w:pStyle w:val="BodyText"/>
        <w:spacing w:after="60"/>
        <w:jc w:val="both"/>
        <w:rPr>
          <w:rFonts w:ascii="Verdana" w:hAnsi="Verdana"/>
          <w:bCs/>
          <w:iCs/>
          <w:sz w:val="17"/>
          <w:szCs w:val="17"/>
        </w:rPr>
      </w:pPr>
      <w:r w:rsidRPr="009E6750">
        <w:rPr>
          <w:rFonts w:ascii="Verdana" w:hAnsi="Verdana"/>
          <w:b/>
          <w:bCs/>
          <w:iCs/>
          <w:sz w:val="17"/>
          <w:szCs w:val="17"/>
        </w:rPr>
        <w:t>Address</w:t>
      </w:r>
      <w:r>
        <w:rPr>
          <w:rFonts w:ascii="Verdana" w:hAnsi="Verdana"/>
          <w:b/>
          <w:bCs/>
          <w:iCs/>
          <w:sz w:val="17"/>
          <w:szCs w:val="17"/>
        </w:rPr>
        <w:tab/>
      </w:r>
      <w:r>
        <w:rPr>
          <w:rFonts w:ascii="Verdana" w:hAnsi="Verdana"/>
          <w:b/>
          <w:bCs/>
          <w:iCs/>
          <w:sz w:val="17"/>
          <w:szCs w:val="17"/>
        </w:rPr>
        <w:tab/>
      </w:r>
      <w:proofErr w:type="gramStart"/>
      <w:r w:rsidRPr="009E6750">
        <w:rPr>
          <w:rFonts w:ascii="Verdana" w:hAnsi="Verdana"/>
          <w:b/>
          <w:bCs/>
          <w:iCs/>
          <w:sz w:val="17"/>
          <w:szCs w:val="17"/>
        </w:rPr>
        <w:t>:</w:t>
      </w:r>
      <w:r w:rsidR="00F34C81">
        <w:rPr>
          <w:rFonts w:ascii="Verdana" w:hAnsi="Verdana"/>
          <w:bCs/>
          <w:iCs/>
          <w:sz w:val="17"/>
          <w:szCs w:val="17"/>
        </w:rPr>
        <w:t>121</w:t>
      </w:r>
      <w:proofErr w:type="gramEnd"/>
      <w:r w:rsidR="00F34C81">
        <w:rPr>
          <w:rFonts w:ascii="Verdana" w:hAnsi="Verdana"/>
          <w:bCs/>
          <w:iCs/>
          <w:sz w:val="17"/>
          <w:szCs w:val="17"/>
        </w:rPr>
        <w:t>/ AL JUDE COMPOUND, JUBAIL, KSA</w:t>
      </w:r>
      <w:bookmarkStart w:id="0" w:name="_GoBack"/>
      <w:bookmarkEnd w:id="0"/>
    </w:p>
    <w:p w:rsidR="007F2252" w:rsidRDefault="007F2252" w:rsidP="00ED6CBE">
      <w:pPr>
        <w:pStyle w:val="BodyText"/>
        <w:spacing w:after="60"/>
        <w:jc w:val="both"/>
        <w:rPr>
          <w:rFonts w:ascii="Verdana" w:hAnsi="Verdana"/>
          <w:bCs/>
          <w:iCs/>
          <w:sz w:val="17"/>
          <w:szCs w:val="17"/>
        </w:rPr>
      </w:pPr>
      <w:r w:rsidRPr="007F2252">
        <w:rPr>
          <w:rFonts w:ascii="Verdana" w:hAnsi="Verdana"/>
          <w:b/>
          <w:bCs/>
          <w:iCs/>
          <w:sz w:val="17"/>
          <w:szCs w:val="17"/>
        </w:rPr>
        <w:t xml:space="preserve">Nationality         </w:t>
      </w:r>
      <w:r>
        <w:rPr>
          <w:rFonts w:ascii="Verdana" w:hAnsi="Verdana"/>
          <w:bCs/>
          <w:iCs/>
          <w:sz w:val="17"/>
          <w:szCs w:val="17"/>
        </w:rPr>
        <w:t xml:space="preserve">         : Indian</w:t>
      </w:r>
    </w:p>
    <w:p w:rsidR="00444911" w:rsidRPr="00444911" w:rsidRDefault="00ED6CBE" w:rsidP="00444911">
      <w:pPr>
        <w:pStyle w:val="BodyText"/>
        <w:pBdr>
          <w:bottom w:val="dashDotStroked" w:sz="24" w:space="1" w:color="auto"/>
        </w:pBdr>
        <w:spacing w:after="60"/>
        <w:jc w:val="both"/>
        <w:rPr>
          <w:rFonts w:ascii="Verdana" w:hAnsi="Verdana"/>
          <w:bCs/>
          <w:iCs/>
          <w:sz w:val="17"/>
          <w:szCs w:val="17"/>
        </w:rPr>
      </w:pPr>
      <w:r w:rsidRPr="00A471D9">
        <w:rPr>
          <w:b/>
        </w:rPr>
        <w:t>Linguistic Abilities</w:t>
      </w:r>
      <w:r w:rsidRPr="00A471D9">
        <w:rPr>
          <w:b/>
        </w:rPr>
        <w:tab/>
      </w:r>
      <w:proofErr w:type="gramStart"/>
      <w:r w:rsidRPr="00A471D9">
        <w:rPr>
          <w:b/>
        </w:rPr>
        <w:t>:</w:t>
      </w:r>
      <w:r w:rsidR="001834EB">
        <w:t>English</w:t>
      </w:r>
      <w:proofErr w:type="gramEnd"/>
      <w:r w:rsidR="001834EB">
        <w:t>, Hindi</w:t>
      </w:r>
    </w:p>
    <w:p w:rsidR="00444911" w:rsidRDefault="00444911" w:rsidP="00444911">
      <w:pPr>
        <w:pStyle w:val="TableContents"/>
        <w:spacing w:after="60"/>
        <w:jc w:val="both"/>
        <w:rPr>
          <w:rFonts w:ascii="Verdana" w:hAnsi="Verdana"/>
          <w:b/>
          <w:sz w:val="17"/>
          <w:szCs w:val="17"/>
        </w:rPr>
      </w:pPr>
    </w:p>
    <w:p w:rsidR="00444911" w:rsidRDefault="00144CEC" w:rsidP="00444911">
      <w:pPr>
        <w:pStyle w:val="TableContents"/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Present Salary</w:t>
      </w:r>
      <w:r w:rsidR="00444911">
        <w:rPr>
          <w:rFonts w:ascii="Verdana" w:hAnsi="Verdana"/>
          <w:b/>
          <w:sz w:val="17"/>
          <w:szCs w:val="17"/>
        </w:rPr>
        <w:tab/>
      </w:r>
      <w:r w:rsidR="00444911">
        <w:rPr>
          <w:rFonts w:ascii="Verdana" w:hAnsi="Verdana"/>
          <w:b/>
          <w:sz w:val="17"/>
          <w:szCs w:val="17"/>
        </w:rPr>
        <w:tab/>
        <w:t>:</w:t>
      </w:r>
      <w:r w:rsidR="007D3A60">
        <w:rPr>
          <w:rFonts w:ascii="Verdana" w:hAnsi="Verdana"/>
          <w:sz w:val="17"/>
          <w:szCs w:val="17"/>
        </w:rPr>
        <w:t xml:space="preserve"> </w:t>
      </w:r>
      <w:proofErr w:type="gramStart"/>
      <w:r w:rsidR="007D3A60">
        <w:rPr>
          <w:rFonts w:ascii="Verdana" w:hAnsi="Verdana"/>
          <w:sz w:val="17"/>
          <w:szCs w:val="17"/>
        </w:rPr>
        <w:t>800000 INR/MONTH</w:t>
      </w:r>
      <w:proofErr w:type="gramEnd"/>
    </w:p>
    <w:p w:rsidR="007D3A60" w:rsidRDefault="007D3A60" w:rsidP="00444911">
      <w:pPr>
        <w:pStyle w:val="TableContents"/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Expected Salary             : 2000000 INR/ Month</w:t>
      </w:r>
    </w:p>
    <w:p w:rsidR="00444911" w:rsidRDefault="00444911" w:rsidP="00444911">
      <w:pPr>
        <w:pStyle w:val="BodyText"/>
        <w:pBdr>
          <w:bottom w:val="dashDotStroked" w:sz="24" w:space="1" w:color="auto"/>
        </w:pBdr>
        <w:spacing w:after="60"/>
        <w:jc w:val="both"/>
        <w:rPr>
          <w:rFonts w:ascii="Verdana" w:hAnsi="Verdana"/>
          <w:bCs/>
          <w:iCs/>
          <w:sz w:val="17"/>
          <w:szCs w:val="17"/>
        </w:rPr>
      </w:pPr>
    </w:p>
    <w:p w:rsidR="00A471D9" w:rsidRPr="00444911" w:rsidRDefault="00A471D9" w:rsidP="00444911">
      <w:pPr>
        <w:ind w:firstLine="720"/>
      </w:pPr>
    </w:p>
    <w:sectPr w:rsidR="00A471D9" w:rsidRPr="00444911" w:rsidSect="00ED6CBE">
      <w:pgSz w:w="11909" w:h="16834" w:code="9"/>
      <w:pgMar w:top="720" w:right="1008" w:bottom="576" w:left="1008" w:header="720" w:footer="720" w:gutter="0"/>
      <w:pgBorders w:offsetFrom="page">
        <w:top w:val="threeDEngrave" w:sz="12" w:space="24" w:color="auto"/>
        <w:left w:val="threeDEngrave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DBD"/>
    <w:multiLevelType w:val="hybridMultilevel"/>
    <w:tmpl w:val="FEC225F4"/>
    <w:lvl w:ilvl="0" w:tplc="63727BA6">
      <w:start w:val="1993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FF1DB4"/>
    <w:multiLevelType w:val="hybridMultilevel"/>
    <w:tmpl w:val="4C0CDD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330130"/>
    <w:multiLevelType w:val="hybridMultilevel"/>
    <w:tmpl w:val="5872994E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</w:abstractNum>
  <w:abstractNum w:abstractNumId="3">
    <w:nsid w:val="06632DB5"/>
    <w:multiLevelType w:val="hybridMultilevel"/>
    <w:tmpl w:val="727EB854"/>
    <w:lvl w:ilvl="0" w:tplc="FFFFFFFF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A7B45"/>
    <w:multiLevelType w:val="hybridMultilevel"/>
    <w:tmpl w:val="CCD8EF2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8488B"/>
    <w:multiLevelType w:val="hybridMultilevel"/>
    <w:tmpl w:val="1688B296"/>
    <w:lvl w:ilvl="0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5588D"/>
    <w:multiLevelType w:val="hybridMultilevel"/>
    <w:tmpl w:val="C1964192"/>
    <w:lvl w:ilvl="0" w:tplc="FFFFFFFF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>
    <w:nsid w:val="1C58053C"/>
    <w:multiLevelType w:val="hybridMultilevel"/>
    <w:tmpl w:val="F4CE0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5A1D83"/>
    <w:multiLevelType w:val="multilevel"/>
    <w:tmpl w:val="228479BA"/>
    <w:lvl w:ilvl="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45C2855"/>
    <w:multiLevelType w:val="hybridMultilevel"/>
    <w:tmpl w:val="6EC4CAEA"/>
    <w:lvl w:ilvl="0" w:tplc="FFFFFFFF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6613F6"/>
    <w:multiLevelType w:val="hybridMultilevel"/>
    <w:tmpl w:val="F13C1008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6C1088"/>
    <w:multiLevelType w:val="hybridMultilevel"/>
    <w:tmpl w:val="D00882F0"/>
    <w:lvl w:ilvl="0" w:tplc="E31AF94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DB17A3"/>
    <w:multiLevelType w:val="hybridMultilevel"/>
    <w:tmpl w:val="10E6A4B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7C768D"/>
    <w:multiLevelType w:val="hybridMultilevel"/>
    <w:tmpl w:val="4C0CDD6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8007C4"/>
    <w:multiLevelType w:val="hybridMultilevel"/>
    <w:tmpl w:val="15ACC95C"/>
    <w:lvl w:ilvl="0" w:tplc="0828445E">
      <w:start w:val="1"/>
      <w:numFmt w:val="bullet"/>
      <w:lvlText w:val="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5">
    <w:nsid w:val="3D2A3FF6"/>
    <w:multiLevelType w:val="multilevel"/>
    <w:tmpl w:val="C9D0D3EC"/>
    <w:lvl w:ilvl="0">
      <w:start w:val="1993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9A414E"/>
    <w:multiLevelType w:val="hybridMultilevel"/>
    <w:tmpl w:val="03E0262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A82375"/>
    <w:multiLevelType w:val="hybridMultilevel"/>
    <w:tmpl w:val="E09C4BDA"/>
    <w:lvl w:ilvl="0" w:tplc="539CE98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AF3112"/>
    <w:multiLevelType w:val="hybridMultilevel"/>
    <w:tmpl w:val="6A08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A31E4"/>
    <w:multiLevelType w:val="multilevel"/>
    <w:tmpl w:val="D2E672E6"/>
    <w:lvl w:ilvl="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176C9B"/>
    <w:multiLevelType w:val="hybridMultilevel"/>
    <w:tmpl w:val="88664032"/>
    <w:lvl w:ilvl="0" w:tplc="0828445E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1">
    <w:nsid w:val="4967309E"/>
    <w:multiLevelType w:val="hybridMultilevel"/>
    <w:tmpl w:val="F42E307E"/>
    <w:lvl w:ilvl="0" w:tplc="C310CEDA">
      <w:start w:val="2006"/>
      <w:numFmt w:val="decimal"/>
      <w:lvlText w:val="%1"/>
      <w:lvlJc w:val="left"/>
      <w:pPr>
        <w:tabs>
          <w:tab w:val="num" w:pos="2280"/>
        </w:tabs>
        <w:ind w:left="228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50411E74"/>
    <w:multiLevelType w:val="hybridMultilevel"/>
    <w:tmpl w:val="EDC8B2DA"/>
    <w:lvl w:ilvl="0" w:tplc="D5188D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91D7A19"/>
    <w:multiLevelType w:val="hybridMultilevel"/>
    <w:tmpl w:val="B94C3D22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>
    <w:nsid w:val="59960DE4"/>
    <w:multiLevelType w:val="hybridMultilevel"/>
    <w:tmpl w:val="34A4DB70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E1A514A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5AAE0873"/>
    <w:multiLevelType w:val="hybridMultilevel"/>
    <w:tmpl w:val="B6345C70"/>
    <w:lvl w:ilvl="0" w:tplc="539CE988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3D2CD2"/>
    <w:multiLevelType w:val="hybridMultilevel"/>
    <w:tmpl w:val="704EF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F67561"/>
    <w:multiLevelType w:val="hybridMultilevel"/>
    <w:tmpl w:val="D2E672E6"/>
    <w:lvl w:ilvl="0" w:tplc="13C002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2573BE"/>
    <w:multiLevelType w:val="hybridMultilevel"/>
    <w:tmpl w:val="2A904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755A98"/>
    <w:multiLevelType w:val="multilevel"/>
    <w:tmpl w:val="C1964192"/>
    <w:lvl w:ilvl="0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0">
    <w:nsid w:val="65D01EEB"/>
    <w:multiLevelType w:val="hybridMultilevel"/>
    <w:tmpl w:val="CF0A5470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4F127E"/>
    <w:multiLevelType w:val="hybridMultilevel"/>
    <w:tmpl w:val="3892B23E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427C41"/>
    <w:multiLevelType w:val="hybridMultilevel"/>
    <w:tmpl w:val="3B78F3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B80500A"/>
    <w:multiLevelType w:val="hybridMultilevel"/>
    <w:tmpl w:val="4D984796"/>
    <w:lvl w:ilvl="0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E154F5"/>
    <w:multiLevelType w:val="hybridMultilevel"/>
    <w:tmpl w:val="228479BA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E1A514A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70930DC3"/>
    <w:multiLevelType w:val="hybridMultilevel"/>
    <w:tmpl w:val="4C0CDD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157F0C"/>
    <w:multiLevelType w:val="multilevel"/>
    <w:tmpl w:val="C1964192"/>
    <w:lvl w:ilvl="0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7">
    <w:nsid w:val="76637316"/>
    <w:multiLevelType w:val="hybridMultilevel"/>
    <w:tmpl w:val="F578A7DE"/>
    <w:lvl w:ilvl="0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6"/>
  </w:num>
  <w:num w:numId="4">
    <w:abstractNumId w:val="35"/>
  </w:num>
  <w:num w:numId="5">
    <w:abstractNumId w:val="12"/>
  </w:num>
  <w:num w:numId="6">
    <w:abstractNumId w:val="4"/>
  </w:num>
  <w:num w:numId="7">
    <w:abstractNumId w:val="16"/>
  </w:num>
  <w:num w:numId="8">
    <w:abstractNumId w:val="3"/>
  </w:num>
  <w:num w:numId="9">
    <w:abstractNumId w:val="1"/>
  </w:num>
  <w:num w:numId="10">
    <w:abstractNumId w:val="34"/>
  </w:num>
  <w:num w:numId="11">
    <w:abstractNumId w:val="31"/>
  </w:num>
  <w:num w:numId="12">
    <w:abstractNumId w:val="13"/>
  </w:num>
  <w:num w:numId="13">
    <w:abstractNumId w:val="23"/>
  </w:num>
  <w:num w:numId="14">
    <w:abstractNumId w:val="27"/>
  </w:num>
  <w:num w:numId="15">
    <w:abstractNumId w:val="19"/>
  </w:num>
  <w:num w:numId="16">
    <w:abstractNumId w:val="17"/>
  </w:num>
  <w:num w:numId="17">
    <w:abstractNumId w:val="25"/>
  </w:num>
  <w:num w:numId="18">
    <w:abstractNumId w:val="10"/>
  </w:num>
  <w:num w:numId="19">
    <w:abstractNumId w:val="11"/>
  </w:num>
  <w:num w:numId="20">
    <w:abstractNumId w:val="2"/>
  </w:num>
  <w:num w:numId="21">
    <w:abstractNumId w:val="8"/>
  </w:num>
  <w:num w:numId="22">
    <w:abstractNumId w:val="24"/>
  </w:num>
  <w:num w:numId="23">
    <w:abstractNumId w:val="5"/>
  </w:num>
  <w:num w:numId="24">
    <w:abstractNumId w:val="37"/>
  </w:num>
  <w:num w:numId="25">
    <w:abstractNumId w:val="33"/>
  </w:num>
  <w:num w:numId="26">
    <w:abstractNumId w:val="30"/>
  </w:num>
  <w:num w:numId="27">
    <w:abstractNumId w:val="9"/>
  </w:num>
  <w:num w:numId="28">
    <w:abstractNumId w:val="6"/>
  </w:num>
  <w:num w:numId="29">
    <w:abstractNumId w:val="22"/>
  </w:num>
  <w:num w:numId="30">
    <w:abstractNumId w:val="29"/>
  </w:num>
  <w:num w:numId="31">
    <w:abstractNumId w:val="20"/>
  </w:num>
  <w:num w:numId="32">
    <w:abstractNumId w:val="36"/>
  </w:num>
  <w:num w:numId="33">
    <w:abstractNumId w:val="14"/>
  </w:num>
  <w:num w:numId="34">
    <w:abstractNumId w:val="32"/>
  </w:num>
  <w:num w:numId="35">
    <w:abstractNumId w:val="18"/>
  </w:num>
  <w:num w:numId="36">
    <w:abstractNumId w:val="0"/>
  </w:num>
  <w:num w:numId="37">
    <w:abstractNumId w:val="21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7626D"/>
    <w:rsid w:val="00011261"/>
    <w:rsid w:val="00037488"/>
    <w:rsid w:val="000377A1"/>
    <w:rsid w:val="00040BD4"/>
    <w:rsid w:val="000431E7"/>
    <w:rsid w:val="00043AB5"/>
    <w:rsid w:val="000523C3"/>
    <w:rsid w:val="0005656A"/>
    <w:rsid w:val="000A644F"/>
    <w:rsid w:val="000B1BE0"/>
    <w:rsid w:val="000B66BF"/>
    <w:rsid w:val="000C45F7"/>
    <w:rsid w:val="000D4554"/>
    <w:rsid w:val="000F76A5"/>
    <w:rsid w:val="001011BA"/>
    <w:rsid w:val="00136D43"/>
    <w:rsid w:val="00144CEC"/>
    <w:rsid w:val="00155172"/>
    <w:rsid w:val="00160D37"/>
    <w:rsid w:val="001646AF"/>
    <w:rsid w:val="001834EB"/>
    <w:rsid w:val="00185881"/>
    <w:rsid w:val="001935B4"/>
    <w:rsid w:val="001C35C9"/>
    <w:rsid w:val="001D0590"/>
    <w:rsid w:val="001D6FC3"/>
    <w:rsid w:val="001E3B9F"/>
    <w:rsid w:val="001E6AD5"/>
    <w:rsid w:val="002064C3"/>
    <w:rsid w:val="00213D9E"/>
    <w:rsid w:val="00217D31"/>
    <w:rsid w:val="00247856"/>
    <w:rsid w:val="00253904"/>
    <w:rsid w:val="00266B34"/>
    <w:rsid w:val="0027189C"/>
    <w:rsid w:val="00275E95"/>
    <w:rsid w:val="002A2809"/>
    <w:rsid w:val="002B54B5"/>
    <w:rsid w:val="002B5CC1"/>
    <w:rsid w:val="002C009E"/>
    <w:rsid w:val="002C7065"/>
    <w:rsid w:val="002D1ADA"/>
    <w:rsid w:val="002E2186"/>
    <w:rsid w:val="002E380A"/>
    <w:rsid w:val="002E7159"/>
    <w:rsid w:val="003127F8"/>
    <w:rsid w:val="00313DEE"/>
    <w:rsid w:val="00351837"/>
    <w:rsid w:val="00356224"/>
    <w:rsid w:val="003625D5"/>
    <w:rsid w:val="00367DC7"/>
    <w:rsid w:val="003B684B"/>
    <w:rsid w:val="003D3336"/>
    <w:rsid w:val="00403036"/>
    <w:rsid w:val="00444911"/>
    <w:rsid w:val="00451ED1"/>
    <w:rsid w:val="004C0867"/>
    <w:rsid w:val="004C7611"/>
    <w:rsid w:val="004F2CDA"/>
    <w:rsid w:val="0050778F"/>
    <w:rsid w:val="0052739D"/>
    <w:rsid w:val="00537CE7"/>
    <w:rsid w:val="00544756"/>
    <w:rsid w:val="005606B3"/>
    <w:rsid w:val="00561E90"/>
    <w:rsid w:val="00565A8D"/>
    <w:rsid w:val="00576592"/>
    <w:rsid w:val="005923FA"/>
    <w:rsid w:val="00595C38"/>
    <w:rsid w:val="005A3D6F"/>
    <w:rsid w:val="005A78DB"/>
    <w:rsid w:val="005B20F4"/>
    <w:rsid w:val="005B7F90"/>
    <w:rsid w:val="005E192A"/>
    <w:rsid w:val="005E4C3E"/>
    <w:rsid w:val="00604676"/>
    <w:rsid w:val="00614C7D"/>
    <w:rsid w:val="00624E2C"/>
    <w:rsid w:val="00631CD1"/>
    <w:rsid w:val="00633016"/>
    <w:rsid w:val="00640C47"/>
    <w:rsid w:val="00652ADB"/>
    <w:rsid w:val="00677B3C"/>
    <w:rsid w:val="006906AA"/>
    <w:rsid w:val="006B17DF"/>
    <w:rsid w:val="006D62AC"/>
    <w:rsid w:val="006E1638"/>
    <w:rsid w:val="006E2DA3"/>
    <w:rsid w:val="006F5317"/>
    <w:rsid w:val="007036C5"/>
    <w:rsid w:val="0072797B"/>
    <w:rsid w:val="00731EB0"/>
    <w:rsid w:val="0074217F"/>
    <w:rsid w:val="007437B6"/>
    <w:rsid w:val="007448F4"/>
    <w:rsid w:val="00745D0A"/>
    <w:rsid w:val="007479F5"/>
    <w:rsid w:val="007606E4"/>
    <w:rsid w:val="007A2B13"/>
    <w:rsid w:val="007B5B79"/>
    <w:rsid w:val="007D36DE"/>
    <w:rsid w:val="007D3A60"/>
    <w:rsid w:val="007F2252"/>
    <w:rsid w:val="00824EDA"/>
    <w:rsid w:val="00842128"/>
    <w:rsid w:val="0086082A"/>
    <w:rsid w:val="00870B21"/>
    <w:rsid w:val="008753B7"/>
    <w:rsid w:val="008803D7"/>
    <w:rsid w:val="008B2CB8"/>
    <w:rsid w:val="008F1F66"/>
    <w:rsid w:val="00900B8B"/>
    <w:rsid w:val="00915208"/>
    <w:rsid w:val="00926981"/>
    <w:rsid w:val="009351E1"/>
    <w:rsid w:val="00935F9D"/>
    <w:rsid w:val="009508D3"/>
    <w:rsid w:val="00960F63"/>
    <w:rsid w:val="009738A5"/>
    <w:rsid w:val="009916BA"/>
    <w:rsid w:val="009972CB"/>
    <w:rsid w:val="009A18F4"/>
    <w:rsid w:val="009B51D2"/>
    <w:rsid w:val="009D65AD"/>
    <w:rsid w:val="00A00A37"/>
    <w:rsid w:val="00A16B8B"/>
    <w:rsid w:val="00A471D9"/>
    <w:rsid w:val="00A54D57"/>
    <w:rsid w:val="00A67838"/>
    <w:rsid w:val="00A67BFA"/>
    <w:rsid w:val="00A8447F"/>
    <w:rsid w:val="00A96F74"/>
    <w:rsid w:val="00AA2280"/>
    <w:rsid w:val="00AA443B"/>
    <w:rsid w:val="00AC1803"/>
    <w:rsid w:val="00AC48B7"/>
    <w:rsid w:val="00AD2C33"/>
    <w:rsid w:val="00B02F9F"/>
    <w:rsid w:val="00B209F1"/>
    <w:rsid w:val="00B2609A"/>
    <w:rsid w:val="00B66B2D"/>
    <w:rsid w:val="00B74CBF"/>
    <w:rsid w:val="00B7626D"/>
    <w:rsid w:val="00B865DA"/>
    <w:rsid w:val="00B97033"/>
    <w:rsid w:val="00BB0037"/>
    <w:rsid w:val="00BC23C1"/>
    <w:rsid w:val="00BE6980"/>
    <w:rsid w:val="00C25FFD"/>
    <w:rsid w:val="00C32494"/>
    <w:rsid w:val="00C359CD"/>
    <w:rsid w:val="00C35A7A"/>
    <w:rsid w:val="00C62E85"/>
    <w:rsid w:val="00C6740C"/>
    <w:rsid w:val="00C84DC4"/>
    <w:rsid w:val="00C87810"/>
    <w:rsid w:val="00C90065"/>
    <w:rsid w:val="00CB4954"/>
    <w:rsid w:val="00CF6DF0"/>
    <w:rsid w:val="00D471FD"/>
    <w:rsid w:val="00D551F2"/>
    <w:rsid w:val="00D71F50"/>
    <w:rsid w:val="00D772D0"/>
    <w:rsid w:val="00D777CA"/>
    <w:rsid w:val="00D874C0"/>
    <w:rsid w:val="00DB368C"/>
    <w:rsid w:val="00DB5BE2"/>
    <w:rsid w:val="00DB707A"/>
    <w:rsid w:val="00DC7F62"/>
    <w:rsid w:val="00DD419B"/>
    <w:rsid w:val="00DE046D"/>
    <w:rsid w:val="00E06314"/>
    <w:rsid w:val="00E43302"/>
    <w:rsid w:val="00E6604B"/>
    <w:rsid w:val="00E82331"/>
    <w:rsid w:val="00E87807"/>
    <w:rsid w:val="00EC6821"/>
    <w:rsid w:val="00ED6409"/>
    <w:rsid w:val="00ED6CBE"/>
    <w:rsid w:val="00EE35CE"/>
    <w:rsid w:val="00EE4373"/>
    <w:rsid w:val="00EE7817"/>
    <w:rsid w:val="00EF09EA"/>
    <w:rsid w:val="00EF4AB8"/>
    <w:rsid w:val="00F079B8"/>
    <w:rsid w:val="00F23255"/>
    <w:rsid w:val="00F34C81"/>
    <w:rsid w:val="00F44AF2"/>
    <w:rsid w:val="00F51EE0"/>
    <w:rsid w:val="00F534B1"/>
    <w:rsid w:val="00F60538"/>
    <w:rsid w:val="00F70276"/>
    <w:rsid w:val="00F72843"/>
    <w:rsid w:val="00FC32EC"/>
    <w:rsid w:val="00FF4E27"/>
    <w:rsid w:val="00FF7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7F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011BA"/>
    <w:pPr>
      <w:keepNext/>
      <w:jc w:val="center"/>
      <w:outlineLvl w:val="0"/>
    </w:pPr>
    <w:rPr>
      <w:b/>
      <w:szCs w:val="20"/>
      <w:u w:val="single"/>
    </w:rPr>
  </w:style>
  <w:style w:type="paragraph" w:styleId="Heading2">
    <w:name w:val="heading 2"/>
    <w:basedOn w:val="Normal"/>
    <w:next w:val="Normal"/>
    <w:qFormat/>
    <w:rsid w:val="001011BA"/>
    <w:pPr>
      <w:keepNext/>
      <w:jc w:val="center"/>
      <w:outlineLvl w:val="1"/>
    </w:pPr>
    <w:rPr>
      <w:b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1011BA"/>
    <w:pPr>
      <w:keepNext/>
      <w:spacing w:after="30"/>
      <w:jc w:val="both"/>
      <w:outlineLvl w:val="2"/>
    </w:pPr>
    <w:rPr>
      <w:rFonts w:ascii="Verdana" w:hAnsi="Verdana"/>
      <w:b/>
      <w:bCs/>
      <w:iCs/>
      <w:sz w:val="17"/>
      <w:szCs w:val="17"/>
    </w:rPr>
  </w:style>
  <w:style w:type="paragraph" w:styleId="Heading4">
    <w:name w:val="heading 4"/>
    <w:basedOn w:val="Normal"/>
    <w:next w:val="Normal"/>
    <w:qFormat/>
    <w:rsid w:val="001011BA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both"/>
      <w:outlineLvl w:val="3"/>
    </w:pPr>
    <w:rPr>
      <w:rFonts w:ascii="Verdana" w:hAnsi="Verdana"/>
      <w:b/>
      <w:sz w:val="17"/>
      <w:szCs w:val="17"/>
    </w:rPr>
  </w:style>
  <w:style w:type="paragraph" w:styleId="Heading5">
    <w:name w:val="heading 5"/>
    <w:basedOn w:val="Normal"/>
    <w:next w:val="Normal"/>
    <w:qFormat/>
    <w:rsid w:val="001011BA"/>
    <w:pPr>
      <w:keepNext/>
      <w:outlineLvl w:val="4"/>
    </w:pPr>
    <w:rPr>
      <w:rFonts w:ascii="Verdana" w:hAnsi="Verdana"/>
      <w:b/>
      <w:color w:val="993366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1011BA"/>
    <w:rPr>
      <w:color w:val="800080"/>
      <w:u w:val="single"/>
    </w:rPr>
  </w:style>
  <w:style w:type="paragraph" w:styleId="Subtitle">
    <w:name w:val="Subtitle"/>
    <w:basedOn w:val="Normal"/>
    <w:qFormat/>
    <w:rsid w:val="001011BA"/>
    <w:pPr>
      <w:ind w:right="425"/>
    </w:pPr>
    <w:rPr>
      <w:rFonts w:ascii="Arial" w:hAnsi="Arial"/>
      <w:szCs w:val="20"/>
    </w:rPr>
  </w:style>
  <w:style w:type="character" w:styleId="Hyperlink">
    <w:name w:val="Hyperlink"/>
    <w:rsid w:val="001011BA"/>
    <w:rPr>
      <w:color w:val="0000FF"/>
      <w:u w:val="single"/>
    </w:rPr>
  </w:style>
  <w:style w:type="paragraph" w:styleId="BodyTextIndent">
    <w:name w:val="Body Text Indent"/>
    <w:basedOn w:val="Normal"/>
    <w:rsid w:val="001011BA"/>
    <w:pPr>
      <w:pBdr>
        <w:top w:val="thinThickSmallGap" w:sz="24" w:space="1" w:color="auto"/>
        <w:bottom w:val="thinThickLargeGap" w:sz="24" w:space="1" w:color="auto"/>
      </w:pBdr>
      <w:ind w:left="93"/>
      <w:jc w:val="center"/>
    </w:pPr>
    <w:rPr>
      <w:rFonts w:ascii="Verdana" w:hAnsi="Verdana" w:cs="Arial"/>
      <w:b/>
      <w:sz w:val="18"/>
    </w:rPr>
  </w:style>
  <w:style w:type="table" w:styleId="TableWeb2">
    <w:name w:val="Table Web 2"/>
    <w:basedOn w:val="TableNormal"/>
    <w:rsid w:val="001011B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rsid w:val="00ED6CBE"/>
    <w:pPr>
      <w:spacing w:after="120"/>
    </w:pPr>
  </w:style>
  <w:style w:type="paragraph" w:customStyle="1" w:styleId="TableContents">
    <w:name w:val="Table Contents"/>
    <w:basedOn w:val="BodyText"/>
    <w:rsid w:val="00ED6CBE"/>
    <w:pPr>
      <w:widowControl w:val="0"/>
      <w:suppressAutoHyphens/>
      <w:spacing w:after="0"/>
    </w:pPr>
    <w:rPr>
      <w:lang w:val="en-US"/>
    </w:rPr>
  </w:style>
  <w:style w:type="character" w:styleId="CommentReference">
    <w:name w:val="annotation reference"/>
    <w:semiHidden/>
    <w:rsid w:val="00E06314"/>
    <w:rPr>
      <w:sz w:val="16"/>
      <w:szCs w:val="16"/>
    </w:rPr>
  </w:style>
  <w:style w:type="paragraph" w:styleId="CommentText">
    <w:name w:val="annotation text"/>
    <w:basedOn w:val="Normal"/>
    <w:semiHidden/>
    <w:rsid w:val="00E063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314"/>
    <w:rPr>
      <w:b/>
      <w:bCs/>
    </w:rPr>
  </w:style>
  <w:style w:type="paragraph" w:styleId="BalloonText">
    <w:name w:val="Balloon Text"/>
    <w:basedOn w:val="Normal"/>
    <w:semiHidden/>
    <w:rsid w:val="00E0631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E06314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table" w:styleId="TableGrid">
    <w:name w:val="Table Grid"/>
    <w:basedOn w:val="TableNormal"/>
    <w:uiPriority w:val="59"/>
    <w:rsid w:val="0072797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7F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spacing w:after="30"/>
      <w:jc w:val="both"/>
      <w:outlineLvl w:val="2"/>
    </w:pPr>
    <w:rPr>
      <w:rFonts w:ascii="Verdana" w:hAnsi="Verdana"/>
      <w:b/>
      <w:bCs/>
      <w:iCs/>
      <w:sz w:val="17"/>
      <w:szCs w:val="17"/>
    </w:rPr>
  </w:style>
  <w:style w:type="paragraph" w:styleId="Heading4">
    <w:name w:val="heading 4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both"/>
      <w:outlineLvl w:val="3"/>
    </w:pPr>
    <w:rPr>
      <w:rFonts w:ascii="Verdana" w:hAnsi="Verdana"/>
      <w:b/>
      <w:sz w:val="17"/>
      <w:szCs w:val="17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color w:val="993366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qFormat/>
    <w:pPr>
      <w:ind w:right="425"/>
    </w:pPr>
    <w:rPr>
      <w:rFonts w:ascii="Arial" w:hAnsi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pBdr>
        <w:top w:val="thinThickSmallGap" w:sz="24" w:space="1" w:color="auto"/>
        <w:bottom w:val="thinThickLargeGap" w:sz="24" w:space="1" w:color="auto"/>
      </w:pBdr>
      <w:ind w:left="93"/>
      <w:jc w:val="center"/>
    </w:pPr>
    <w:rPr>
      <w:rFonts w:ascii="Verdana" w:hAnsi="Verdana" w:cs="Arial"/>
      <w:b/>
      <w:sz w:val="18"/>
    </w:r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rsid w:val="00ED6CBE"/>
    <w:pPr>
      <w:spacing w:after="120"/>
    </w:pPr>
  </w:style>
  <w:style w:type="paragraph" w:customStyle="1" w:styleId="TableContents">
    <w:name w:val="Table Contents"/>
    <w:basedOn w:val="BodyText"/>
    <w:rsid w:val="00ED6CBE"/>
    <w:pPr>
      <w:widowControl w:val="0"/>
      <w:suppressAutoHyphens/>
      <w:spacing w:after="0"/>
    </w:pPr>
    <w:rPr>
      <w:lang w:val="en-US"/>
    </w:rPr>
  </w:style>
  <w:style w:type="character" w:styleId="CommentReference">
    <w:name w:val="annotation reference"/>
    <w:semiHidden/>
    <w:rsid w:val="00E06314"/>
    <w:rPr>
      <w:sz w:val="16"/>
      <w:szCs w:val="16"/>
    </w:rPr>
  </w:style>
  <w:style w:type="paragraph" w:styleId="CommentText">
    <w:name w:val="annotation text"/>
    <w:basedOn w:val="Normal"/>
    <w:semiHidden/>
    <w:rsid w:val="00E063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314"/>
    <w:rPr>
      <w:b/>
      <w:bCs/>
    </w:rPr>
  </w:style>
  <w:style w:type="paragraph" w:styleId="BalloonText">
    <w:name w:val="Balloon Text"/>
    <w:basedOn w:val="Normal"/>
    <w:semiHidden/>
    <w:rsid w:val="00E0631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E06314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table" w:styleId="TableGrid">
    <w:name w:val="Table Grid"/>
    <w:basedOn w:val="TableNormal"/>
    <w:uiPriority w:val="59"/>
    <w:rsid w:val="0072797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Office07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p3</dc:creator>
  <cp:lastModifiedBy>a</cp:lastModifiedBy>
  <cp:revision>3</cp:revision>
  <dcterms:created xsi:type="dcterms:W3CDTF">2020-10-06T17:15:00Z</dcterms:created>
  <dcterms:modified xsi:type="dcterms:W3CDTF">2020-11-06T06:44:00Z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391044.000000000</vt:lpwstr>
  </property>
  <property fmtid="{D5CDD505-2E9C-101B-9397-08002B2CF9AE}" pid="3" name="DeveloperVersionID">
    <vt:lpwstr>2560.00000000000</vt:lpwstr>
  </property>
  <property fmtid="{D5CDD505-2E9C-101B-9397-08002B2CF9AE}" pid="4" name="TransactionCode">
    <vt:lpwstr>100321TS472519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CustomerCode">
    <vt:lpwstr>100321CS391044</vt:lpwstr>
  </property>
  <property fmtid="{D5CDD505-2E9C-101B-9397-08002B2CF9AE}" pid="8" name="NormDays">
    <vt:lpwstr>9.00:00:00</vt:lpwstr>
  </property>
  <property fmtid="{D5CDD505-2E9C-101B-9397-08002B2CF9AE}" pid="9" name="Trans_Service_ID">
    <vt:lpwstr>1455539</vt:lpwstr>
  </property>
  <property fmtid="{D5CDD505-2E9C-101B-9397-08002B2CF9AE}" pid="10" name="TransactionID">
    <vt:lpwstr>472519.000000000</vt:lpwstr>
  </property>
  <property fmtid="{D5CDD505-2E9C-101B-9397-08002B2CF9AE}" pid="11" name="WorkflowExecutionID">
    <vt:lpwstr>25337.0000000000</vt:lpwstr>
  </property>
  <property fmtid="{D5CDD505-2E9C-101B-9397-08002B2CF9AE}" pid="12" name="OriginalDeveloperID">
    <vt:lpwstr>89f0e332-2b79-49bd-9242-84bbb3ec03b0</vt:lpwstr>
  </property>
  <property fmtid="{D5CDD505-2E9C-101B-9397-08002B2CF9AE}" pid="13" name="ExecutionStage">
    <vt:lpwstr>Sent For Auditing</vt:lpwstr>
  </property>
  <property fmtid="{D5CDD505-2E9C-101B-9397-08002B2CF9AE}" pid="14" name="ExperienceLevel">
    <vt:lpwstr>11.0000000000000</vt:lpwstr>
  </property>
  <property fmtid="{D5CDD505-2E9C-101B-9397-08002B2CF9AE}" pid="15" name="Format">
    <vt:lpwstr>Mixed</vt:lpwstr>
  </property>
  <property fmtid="{D5CDD505-2E9C-101B-9397-08002B2CF9AE}" pid="16" name="FunctionalArea">
    <vt:lpwstr>Production / Maintenance / Quality;</vt:lpwstr>
  </property>
  <property fmtid="{D5CDD505-2E9C-101B-9397-08002B2CF9AE}" pid="17" name="AuditorName">
    <vt:lpwstr>Sharma Nidhi</vt:lpwstr>
  </property>
  <property fmtid="{D5CDD505-2E9C-101B-9397-08002B2CF9AE}" pid="18" name="_DocHome">
    <vt:i4>1540672313</vt:i4>
  </property>
</Properties>
</file>