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505A0" w:rsidR="002D4F00" w:rsidP="002D4F00" w:rsidRDefault="002D4F00" w14:paraId="56A65BFF" w14:textId="3043646B">
      <w:pPr>
        <w:pStyle w:val="Normal1"/>
        <w:ind w:left="-540"/>
      </w:pPr>
    </w:p>
    <w:p w:rsidRPr="004505A0" w:rsidR="002D4F00" w:rsidP="002D4F00" w:rsidRDefault="002D4F00" w14:paraId="472432A8" w14:textId="77777777">
      <w:pPr>
        <w:pStyle w:val="Normal1"/>
        <w:spacing w:after="200"/>
        <w:jc w:val="center"/>
        <w:rPr>
          <w:rFonts w:ascii="Calibri" w:hAnsi="Calibri" w:eastAsia="Calibri" w:cs="Calibri"/>
          <w:b/>
          <w:color w:val="3F3F3F"/>
          <w:sz w:val="36"/>
          <w:szCs w:val="36"/>
        </w:rPr>
      </w:pPr>
      <w:bookmarkStart w:name="_heading=h.6ot2uwo5b7xu" w:colFirst="0" w:colLast="0" w:id="0"/>
      <w:bookmarkEnd w:id="0"/>
      <w:r w:rsidRPr="004505A0">
        <w:rPr>
          <w:rFonts w:ascii="Calibri" w:hAnsi="Calibri" w:eastAsia="Calibri" w:cs="Calibri"/>
          <w:b/>
          <w:color w:val="3F3F3F"/>
          <w:sz w:val="36"/>
          <w:szCs w:val="36"/>
        </w:rPr>
        <w:t>Lesson 7</w:t>
      </w:r>
      <w:r w:rsidRPr="004505A0">
        <w:rPr>
          <w:rFonts w:ascii="Calibri" w:hAnsi="Calibri" w:eastAsia="Calibri" w:cs="Calibri"/>
          <w:b/>
          <w:bCs/>
          <w:color w:val="3F3F3F"/>
          <w:sz w:val="36"/>
          <w:szCs w:val="36"/>
        </w:rPr>
        <w:t xml:space="preserve"> Demo 11</w:t>
      </w:r>
    </w:p>
    <w:p w:rsidRPr="004505A0" w:rsidR="002D4F00" w:rsidP="3108A5C2" w:rsidRDefault="002D4F00" w14:paraId="52B83BE2" w14:textId="675C5703">
      <w:pPr>
        <w:pStyle w:val="Normal1"/>
        <w:spacing w:after="200"/>
        <w:jc w:val="center"/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</w:pPr>
      <w:bookmarkStart w:name="_heading=h.1fob9te" w:id="1"/>
      <w:bookmarkEnd w:id="1"/>
      <w:r w:rsidRPr="3108A5C2" w:rsidR="002D4F00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>C</w:t>
      </w:r>
      <w:r w:rsidRPr="3108A5C2" w:rsidR="2AC0EE24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>onfigure</w:t>
      </w:r>
      <w:r w:rsidRPr="3108A5C2" w:rsidR="002D4F00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 xml:space="preserve"> a Trusted Advisor</w:t>
      </w:r>
    </w:p>
    <w:p w:rsidRPr="004505A0" w:rsidR="002D4F00" w:rsidP="002D4F00" w:rsidRDefault="002D4F00" w14:paraId="00DE39AD" w14:textId="77777777">
      <w:pPr>
        <w:pStyle w:val="Normal1"/>
        <w:rPr>
          <w:rFonts w:ascii="Calibri" w:hAnsi="Calibri" w:eastAsia="Calibri" w:cs="Calibri"/>
          <w:color w:val="3F3F3F"/>
          <w:sz w:val="24"/>
          <w:szCs w:val="24"/>
        </w:rPr>
      </w:pPr>
      <w:bookmarkStart w:name="_heading=h.3znysh7" w:colFirst="0" w:colLast="0" w:id="2"/>
      <w:bookmarkEnd w:id="2"/>
    </w:p>
    <w:p w:rsidRPr="004505A0" w:rsidR="002D4F00" w:rsidP="002D4F00" w:rsidRDefault="002D4F00" w14:paraId="68575CE4" w14:textId="77777777">
      <w:pPr>
        <w:pStyle w:val="Normal1"/>
        <w:spacing w:after="200"/>
        <w:rPr>
          <w:rFonts w:ascii="Roboto" w:hAnsi="Roboto" w:eastAsia="Roboto" w:cs="Roboto"/>
          <w:color w:val="3F3F3F"/>
          <w:sz w:val="20"/>
          <w:szCs w:val="20"/>
        </w:rPr>
      </w:pPr>
      <w:bookmarkStart w:name="_heading=h.cwuzg5dqk6pk" w:colFirst="0" w:colLast="0" w:id="3"/>
      <w:bookmarkEnd w:id="3"/>
      <w:r w:rsidRPr="004505A0">
        <w:rPr>
          <w:rFonts w:ascii="Roboto" w:hAnsi="Roboto" w:eastAsia="Roboto" w:cs="Roboto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319B9A7E" wp14:editId="3982A84C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476800" cy="119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D4F00" w:rsidP="002D4F00" w:rsidRDefault="002D4F00" w14:paraId="1153067F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To set up the trusted advisor</w:t>
                            </w:r>
                          </w:p>
                          <w:p w:rsidR="002D4F00" w:rsidP="002D4F00" w:rsidRDefault="002D4F00" w14:paraId="392CF2FB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</w:pPr>
                          </w:p>
                          <w:p w:rsidR="002D4F00" w:rsidP="002D4F00" w:rsidRDefault="002D4F00" w14:paraId="0C724D8B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required: 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:rsidR="002D4F00" w:rsidP="002D4F00" w:rsidRDefault="002D4F00" w14:paraId="1815967B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</w:p>
                          <w:p w:rsidR="002D4F00" w:rsidP="002D4F00" w:rsidRDefault="002D4F00" w14:paraId="0F3A9D04" w14:textId="3A712A3B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196E8B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319B9A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2D4F00" w:rsidP="002D4F00" w:rsidRDefault="002D4F00" w14:paraId="1153067F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To set up the trusted advisor</w:t>
                      </w:r>
                    </w:p>
                    <w:p w:rsidR="002D4F00" w:rsidP="002D4F00" w:rsidRDefault="002D4F00" w14:paraId="392CF2FB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</w:pPr>
                    </w:p>
                    <w:p w:rsidR="002D4F00" w:rsidP="002D4F00" w:rsidRDefault="002D4F00" w14:paraId="0C724D8B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Tools required: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:rsidR="002D4F00" w:rsidP="002D4F00" w:rsidRDefault="002D4F00" w14:paraId="1815967B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</w:p>
                    <w:p w:rsidR="002D4F00" w:rsidP="002D4F00" w:rsidRDefault="002D4F00" w14:paraId="0F3A9D04" w14:textId="3A712A3B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196E8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4505A0" w:rsidR="002D4F00" w:rsidP="002D4F00" w:rsidRDefault="002D4F00" w14:paraId="7A9375C3" w14:textId="77777777">
      <w:pPr>
        <w:pStyle w:val="Normal1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Pr="004505A0" w:rsidR="002D4F00" w:rsidP="002D4F00" w:rsidRDefault="002D4F00" w14:paraId="0619A477" w14:textId="77777777">
      <w:pPr>
        <w:pStyle w:val="Normal1"/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b/>
          <w:color w:val="3F3F3F"/>
          <w:sz w:val="24"/>
          <w:szCs w:val="24"/>
        </w:rPr>
        <w:t>Steps to be followed:</w:t>
      </w:r>
    </w:p>
    <w:p w:rsidRPr="004505A0" w:rsidR="002D4F00" w:rsidP="002D4F00" w:rsidRDefault="002D4F00" w14:paraId="20C72EFE" w14:textId="77777777">
      <w:pPr>
        <w:pStyle w:val="Normal1"/>
        <w:numPr>
          <w:ilvl w:val="0"/>
          <w:numId w:val="2"/>
        </w:numPr>
        <w:rPr>
          <w:rFonts w:ascii="Calibri" w:hAnsi="Calibri" w:eastAsia="Calibri" w:cs="Calibri"/>
          <w:color w:val="3F3F3F"/>
          <w:sz w:val="24"/>
          <w:szCs w:val="24"/>
          <w:lang w:val="en-IN"/>
        </w:rPr>
      </w:pPr>
      <w:bookmarkStart w:name="_Hlk109643335" w:id="4"/>
      <w:r w:rsidRPr="004505A0">
        <w:rPr>
          <w:rFonts w:ascii="Calibri" w:hAnsi="Calibri" w:eastAsia="Calibri" w:cs="Calibri"/>
          <w:color w:val="3F3F3F"/>
          <w:sz w:val="24"/>
          <w:szCs w:val="24"/>
          <w:lang w:val="en-IN"/>
        </w:rPr>
        <w:t>Open the Trusted Advisor console.</w:t>
      </w:r>
    </w:p>
    <w:bookmarkEnd w:id="4"/>
    <w:p w:rsidRPr="004505A0" w:rsidR="002D4F00" w:rsidP="002D4F00" w:rsidRDefault="002D4F00" w14:paraId="14627DE0" w14:textId="77777777">
      <w:pPr>
        <w:pStyle w:val="Normal1"/>
        <w:numPr>
          <w:ilvl w:val="0"/>
          <w:numId w:val="2"/>
        </w:numPr>
        <w:rPr>
          <w:rFonts w:ascii="Calibri" w:hAnsi="Calibri" w:eastAsia="Calibri" w:cs="Calibri"/>
          <w:color w:val="3F3F3F"/>
          <w:sz w:val="24"/>
          <w:szCs w:val="24"/>
          <w:lang w:val="en-IN"/>
        </w:rPr>
      </w:pPr>
      <w:r w:rsidRPr="004505A0">
        <w:rPr>
          <w:rFonts w:ascii="Calibri" w:hAnsi="Calibri" w:eastAsia="Calibri" w:cs="Calibri"/>
          <w:color w:val="3F3F3F"/>
          <w:sz w:val="24"/>
          <w:szCs w:val="24"/>
          <w:lang w:val="en-IN"/>
        </w:rPr>
        <w:t>From the navigation pane, choose Preferences.</w:t>
      </w:r>
    </w:p>
    <w:p w:rsidRPr="004505A0" w:rsidR="002D4F00" w:rsidP="002D4F00" w:rsidRDefault="002D4F00" w14:paraId="2183A550" w14:textId="77777777">
      <w:pPr>
        <w:pStyle w:val="Normal1"/>
        <w:numPr>
          <w:ilvl w:val="0"/>
          <w:numId w:val="2"/>
        </w:numPr>
        <w:rPr>
          <w:rFonts w:ascii="Calibri" w:hAnsi="Calibri" w:eastAsia="Calibri" w:cs="Calibri"/>
          <w:color w:val="3F3F3F"/>
          <w:sz w:val="24"/>
          <w:szCs w:val="24"/>
          <w:lang w:val="en-IN"/>
        </w:rPr>
      </w:pPr>
      <w:r w:rsidRPr="004505A0">
        <w:rPr>
          <w:rFonts w:ascii="Calibri" w:hAnsi="Calibri" w:eastAsia="Calibri" w:cs="Calibri"/>
          <w:color w:val="3F3F3F"/>
          <w:sz w:val="24"/>
          <w:szCs w:val="24"/>
          <w:lang w:val="en-IN"/>
        </w:rPr>
        <w:t>Choose Email Save Preferences.</w:t>
      </w:r>
    </w:p>
    <w:p w:rsidRPr="004505A0" w:rsidR="002D4F00" w:rsidP="002D4F00" w:rsidRDefault="002D4F00" w14:paraId="5269A49C" w14:textId="77777777">
      <w:pPr>
        <w:pStyle w:val="Normal1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4505A0" w:rsidR="002D4F00" w:rsidP="002D4F00" w:rsidRDefault="002D4F00" w14:paraId="39DCD781" w14:textId="77777777">
      <w:pPr>
        <w:pStyle w:val="Normal1"/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b/>
          <w:color w:val="3F3F3F"/>
          <w:sz w:val="28"/>
          <w:szCs w:val="28"/>
        </w:rPr>
        <w:t>Step</w:t>
      </w:r>
      <w:r w:rsidRPr="004505A0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004505A0">
        <w:rPr>
          <w:rFonts w:ascii="Calibri" w:hAnsi="Calibri" w:eastAsia="Calibri" w:cs="Calibri"/>
          <w:b/>
          <w:color w:val="3F3F3F"/>
          <w:sz w:val="28"/>
          <w:szCs w:val="28"/>
        </w:rPr>
        <w:t>1:</w:t>
      </w:r>
      <w:r w:rsidRPr="004505A0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004505A0">
        <w:rPr>
          <w:rFonts w:ascii="Calibri" w:hAnsi="Calibri" w:eastAsia="Calibri" w:cs="Calibri"/>
          <w:b/>
          <w:color w:val="3F3F3F"/>
          <w:sz w:val="28"/>
          <w:szCs w:val="28"/>
        </w:rPr>
        <w:t>Open the Trusted Advisor console.</w:t>
      </w:r>
    </w:p>
    <w:p w:rsidRPr="004505A0" w:rsidR="002D4F00" w:rsidP="002D4F00" w:rsidRDefault="002D4F00" w14:paraId="684439BE" w14:textId="19AAA9FB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Navigate to the </w:t>
      </w:r>
      <w:r w:rsidR="00196E8B">
        <w:rPr>
          <w:rFonts w:ascii="Calibri" w:hAnsi="Calibri" w:eastAsia="Calibri" w:cs="Calibri"/>
          <w:color w:val="3F3F3F"/>
          <w:sz w:val="24"/>
          <w:szCs w:val="24"/>
        </w:rPr>
        <w:t>AWS</w:t>
      </w: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 portal home screen and click on the </w:t>
      </w:r>
      <w:r w:rsidRPr="004505A0">
        <w:rPr>
          <w:rFonts w:ascii="Calibri" w:hAnsi="Calibri" w:eastAsia="Calibri" w:cs="Calibri"/>
          <w:b/>
          <w:color w:val="3F3F3F"/>
          <w:sz w:val="24"/>
          <w:szCs w:val="24"/>
        </w:rPr>
        <w:t xml:space="preserve">Services </w:t>
      </w:r>
      <w:r w:rsidRPr="004505A0">
        <w:rPr>
          <w:rFonts w:ascii="Calibri" w:hAnsi="Calibri" w:eastAsia="Calibri" w:cs="Calibri"/>
          <w:color w:val="3F3F3F"/>
          <w:sz w:val="24"/>
          <w:szCs w:val="24"/>
        </w:rPr>
        <w:t>tab.</w:t>
      </w:r>
      <w:r w:rsidRPr="004505A0">
        <w:rPr>
          <w:noProof/>
          <w:color w:val="3F3F3F"/>
        </w:rPr>
        <w:drawing>
          <wp:inline distT="0" distB="0" distL="0" distR="0" wp14:anchorId="647F31E4" wp14:editId="7EA9E033">
            <wp:extent cx="5943600" cy="2752725"/>
            <wp:effectExtent l="19050" t="19050" r="19050" b="285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2828" b="4789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505A0" w:rsidR="002D4F00" w:rsidP="002D4F00" w:rsidRDefault="002D4F00" w14:paraId="1C680B9D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hAnsi="Calibri" w:eastAsia="Calibri" w:cs="Calibri"/>
          <w:color w:val="3F3F3F"/>
          <w:sz w:val="24"/>
          <w:szCs w:val="24"/>
        </w:rPr>
      </w:pPr>
    </w:p>
    <w:p w:rsidRPr="004505A0" w:rsidR="002D4F00" w:rsidP="002D4F00" w:rsidRDefault="002D4F00" w14:paraId="5E92347D" w14:textId="77777777">
      <w:pPr>
        <w:pStyle w:val="Normal1"/>
        <w:numPr>
          <w:ilvl w:val="0"/>
          <w:numId w:val="1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On the </w:t>
      </w:r>
      <w:r w:rsidRPr="004505A0">
        <w:rPr>
          <w:rFonts w:ascii="Calibri" w:hAnsi="Calibri" w:eastAsia="Calibri" w:cs="Calibri"/>
          <w:b/>
          <w:bCs/>
          <w:color w:val="3F3F3F"/>
          <w:sz w:val="24"/>
          <w:szCs w:val="24"/>
        </w:rPr>
        <w:t>Services</w:t>
      </w: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 page, click on </w:t>
      </w:r>
      <w:r w:rsidRPr="004505A0">
        <w:rPr>
          <w:rFonts w:ascii="Calibri" w:hAnsi="Calibri" w:eastAsia="Calibri" w:cs="Calibri"/>
          <w:b/>
          <w:color w:val="3F3F3F"/>
          <w:sz w:val="24"/>
          <w:szCs w:val="24"/>
        </w:rPr>
        <w:t>Management &amp; Governance.</w:t>
      </w:r>
    </w:p>
    <w:p w:rsidRPr="004505A0" w:rsidR="002D4F00" w:rsidP="002D4F00" w:rsidRDefault="002D4F00" w14:paraId="29F490EE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noProof/>
          <w:color w:val="3F3F3F"/>
          <w:sz w:val="24"/>
          <w:szCs w:val="24"/>
        </w:rPr>
        <w:lastRenderedPageBreak/>
        <w:drawing>
          <wp:inline distT="0" distB="0" distL="0" distR="0" wp14:anchorId="560B05B4" wp14:editId="7FE6A9EC">
            <wp:extent cx="5943600" cy="2607945"/>
            <wp:effectExtent l="19050" t="19050" r="19050" b="209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3114" r="-321" b="8837"/>
                    <a:stretch/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505A0" w:rsidR="002D4F00" w:rsidP="002D4F00" w:rsidRDefault="002D4F00" w14:paraId="2668B50F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  <w:highlight w:val="yellow"/>
        </w:rPr>
      </w:pPr>
    </w:p>
    <w:p w:rsidRPr="004505A0" w:rsidR="002D4F00" w:rsidP="002D4F00" w:rsidRDefault="002D4F00" w14:paraId="19F6B593" w14:textId="77777777">
      <w:pPr>
        <w:pStyle w:val="Normal1"/>
        <w:numPr>
          <w:ilvl w:val="0"/>
          <w:numId w:val="1"/>
        </w:num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500EFE78">
        <w:rPr>
          <w:rFonts w:ascii="Calibri" w:hAnsi="Calibri" w:eastAsia="Calibri" w:cs="Calibri"/>
          <w:color w:val="3F3F3F"/>
          <w:sz w:val="24"/>
          <w:szCs w:val="24"/>
        </w:rPr>
        <w:t xml:space="preserve">Under the </w:t>
      </w:r>
      <w:r w:rsidRPr="500EFE78">
        <w:rPr>
          <w:rFonts w:ascii="Calibri" w:hAnsi="Calibri" w:eastAsia="Calibri" w:cs="Calibri"/>
          <w:b/>
          <w:bCs/>
          <w:color w:val="3F3F3F"/>
          <w:sz w:val="24"/>
          <w:szCs w:val="24"/>
        </w:rPr>
        <w:t>Management &amp; Governance</w:t>
      </w:r>
      <w:r w:rsidRPr="500EFE78">
        <w:rPr>
          <w:rFonts w:ascii="Calibri" w:hAnsi="Calibri" w:eastAsia="Calibri" w:cs="Calibri"/>
          <w:color w:val="3F3F3F"/>
          <w:sz w:val="24"/>
          <w:szCs w:val="24"/>
        </w:rPr>
        <w:t xml:space="preserve">, click on </w:t>
      </w:r>
      <w:r w:rsidRPr="500EFE78">
        <w:rPr>
          <w:rFonts w:ascii="Calibri" w:hAnsi="Calibri" w:eastAsia="Calibri" w:cs="Calibri"/>
          <w:b/>
          <w:bCs/>
          <w:color w:val="3F3F3F"/>
          <w:sz w:val="24"/>
          <w:szCs w:val="24"/>
        </w:rPr>
        <w:t>Trusted Advisor</w:t>
      </w:r>
      <w:r w:rsidRPr="004505A0">
        <w:rPr>
          <w:rFonts w:ascii="Calibri" w:hAnsi="Calibri" w:eastAsia="Calibri" w:cs="Calibri"/>
          <w:b/>
          <w:color w:val="3F3F3F"/>
          <w:sz w:val="24"/>
          <w:szCs w:val="24"/>
        </w:rPr>
        <w:t>.</w:t>
      </w:r>
    </w:p>
    <w:p w:rsidRPr="004505A0" w:rsidR="002D4F00" w:rsidP="002D4F00" w:rsidRDefault="002D4F00" w14:paraId="28A099ED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  <w:highlight w:val="yellow"/>
        </w:rPr>
      </w:pPr>
      <w:r w:rsidRPr="004505A0">
        <w:rPr>
          <w:rFonts w:ascii="Calibri" w:hAnsi="Calibri" w:eastAsia="Calibri" w:cs="Calibri"/>
          <w:noProof/>
          <w:color w:val="3F3F3F"/>
          <w:sz w:val="24"/>
          <w:szCs w:val="24"/>
        </w:rPr>
        <w:drawing>
          <wp:inline distT="0" distB="0" distL="0" distR="0" wp14:anchorId="4F11B347" wp14:editId="75177E09">
            <wp:extent cx="5943600" cy="26479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8" b="8495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505A0" w:rsidR="002D4F00" w:rsidP="002D4F00" w:rsidRDefault="002D4F00" w14:paraId="343DE48D" w14:textId="77777777">
      <w:pPr>
        <w:pStyle w:val="Normal1"/>
        <w:numPr>
          <w:ilvl w:val="0"/>
          <w:numId w:val="1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On clicking the </w:t>
      </w:r>
      <w:r w:rsidRPr="004505A0">
        <w:rPr>
          <w:rFonts w:ascii="Calibri" w:hAnsi="Calibri" w:eastAsia="Calibri" w:cs="Calibri"/>
          <w:b/>
          <w:bCs/>
          <w:color w:val="3F3F3F"/>
          <w:sz w:val="24"/>
          <w:szCs w:val="24"/>
        </w:rPr>
        <w:t>Trusted Advisor</w:t>
      </w: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 page, we navigate inside the </w:t>
      </w:r>
      <w:r w:rsidRPr="004505A0">
        <w:rPr>
          <w:rFonts w:ascii="Calibri" w:hAnsi="Calibri" w:eastAsia="Calibri" w:cs="Calibri"/>
          <w:b/>
          <w:bCs/>
          <w:color w:val="3F3F3F"/>
          <w:sz w:val="24"/>
          <w:szCs w:val="24"/>
        </w:rPr>
        <w:t>Dashboard</w:t>
      </w: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 page.</w:t>
      </w:r>
    </w:p>
    <w:p w:rsidRPr="004505A0" w:rsidR="002D4F00" w:rsidP="002D4F00" w:rsidRDefault="002D4F00" w14:paraId="4575CBB1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noProof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noProof/>
          <w:color w:val="3F3F3F"/>
          <w:sz w:val="24"/>
          <w:szCs w:val="24"/>
        </w:rPr>
        <w:lastRenderedPageBreak/>
        <w:drawing>
          <wp:inline distT="0" distB="0" distL="0" distR="0" wp14:anchorId="214B17E8" wp14:editId="58E0E3D7">
            <wp:extent cx="5943600" cy="25908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9350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505A0" w:rsidR="002D4F00" w:rsidP="002D4F00" w:rsidRDefault="002D4F00" w14:paraId="5314104E" w14:textId="77777777">
      <w:pPr>
        <w:pStyle w:val="Normal1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4505A0" w:rsidR="002D4F00" w:rsidP="002D4F00" w:rsidRDefault="002D4F00" w14:paraId="43C2535B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  <w:r w:rsidRPr="004505A0">
        <w:rPr>
          <w:rFonts w:ascii="Calibri" w:hAnsi="Calibri" w:eastAsia="Calibri" w:cs="Calibri"/>
          <w:b/>
          <w:color w:val="3F3F3F"/>
          <w:sz w:val="28"/>
          <w:szCs w:val="28"/>
        </w:rPr>
        <w:t>Step 2: From the navigation pane, choose Preferences.</w:t>
      </w:r>
    </w:p>
    <w:p w:rsidRPr="004505A0" w:rsidR="002D4F00" w:rsidP="002D4F00" w:rsidRDefault="002D4F00" w14:paraId="1104ADCB" w14:textId="77777777">
      <w:pPr>
        <w:pStyle w:val="Normal1"/>
        <w:numPr>
          <w:ilvl w:val="0"/>
          <w:numId w:val="8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On the </w:t>
      </w:r>
      <w:r w:rsidRPr="004505A0">
        <w:rPr>
          <w:rFonts w:ascii="Calibri" w:hAnsi="Calibri" w:eastAsia="Calibri" w:cs="Calibri"/>
          <w:b/>
          <w:bCs/>
          <w:color w:val="3F3F3F"/>
          <w:sz w:val="24"/>
          <w:szCs w:val="24"/>
        </w:rPr>
        <w:t>Dashboard</w:t>
      </w:r>
      <w:r w:rsidRPr="004505A0">
        <w:rPr>
          <w:rFonts w:ascii="Calibri" w:hAnsi="Calibri" w:eastAsia="Calibri" w:cs="Calibri"/>
          <w:color w:val="3F3F3F"/>
          <w:sz w:val="24"/>
          <w:szCs w:val="24"/>
        </w:rPr>
        <w:t xml:space="preserve"> page, select </w:t>
      </w:r>
      <w:r w:rsidRPr="004505A0">
        <w:rPr>
          <w:rFonts w:ascii="Calibri" w:hAnsi="Calibri" w:eastAsia="Calibri" w:cs="Calibri"/>
          <w:b/>
          <w:color w:val="3F3F3F"/>
          <w:sz w:val="24"/>
          <w:szCs w:val="24"/>
        </w:rPr>
        <w:t>Preferences.</w:t>
      </w:r>
    </w:p>
    <w:p w:rsidRPr="004505A0" w:rsidR="002D4F00" w:rsidP="002D4F00" w:rsidRDefault="002D4F00" w14:paraId="7B8BEF27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noProof/>
          <w:color w:val="3F3F3F"/>
          <w:sz w:val="24"/>
          <w:szCs w:val="24"/>
        </w:rPr>
      </w:pPr>
    </w:p>
    <w:p w:rsidRPr="004505A0" w:rsidR="002D4F00" w:rsidP="002D4F00" w:rsidRDefault="002D4F00" w14:paraId="4262A407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noProof/>
          <w:color w:val="3F3F3F"/>
          <w:sz w:val="24"/>
          <w:szCs w:val="24"/>
        </w:rPr>
        <w:drawing>
          <wp:inline distT="0" distB="0" distL="0" distR="0" wp14:anchorId="469190A9" wp14:editId="59679044">
            <wp:extent cx="5943600" cy="2600325"/>
            <wp:effectExtent l="19050" t="19050" r="19050" b="285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8" b="8780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505A0" w:rsidR="002D4F00" w:rsidP="002D4F00" w:rsidRDefault="002D4F00" w14:paraId="5D3B79EE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  <w:r w:rsidRPr="004505A0">
        <w:rPr>
          <w:rFonts w:ascii="Calibri" w:hAnsi="Calibri" w:eastAsia="Calibri" w:cs="Calibri"/>
          <w:b/>
          <w:color w:val="3F3F3F"/>
          <w:sz w:val="28"/>
          <w:szCs w:val="28"/>
        </w:rPr>
        <w:t xml:space="preserve">Step 3: Choose Email </w:t>
      </w:r>
      <w:r>
        <w:rPr>
          <w:rFonts w:ascii="Calibri" w:hAnsi="Calibri" w:eastAsia="Calibri" w:cs="Calibri"/>
          <w:b/>
          <w:color w:val="3F3F3F"/>
          <w:sz w:val="28"/>
          <w:szCs w:val="28"/>
        </w:rPr>
        <w:t>s</w:t>
      </w:r>
      <w:r w:rsidRPr="004505A0">
        <w:rPr>
          <w:rFonts w:ascii="Calibri" w:hAnsi="Calibri" w:eastAsia="Calibri" w:cs="Calibri"/>
          <w:b/>
          <w:color w:val="3F3F3F"/>
          <w:sz w:val="28"/>
          <w:szCs w:val="28"/>
        </w:rPr>
        <w:t xml:space="preserve">ave </w:t>
      </w:r>
      <w:r>
        <w:rPr>
          <w:rFonts w:ascii="Calibri" w:hAnsi="Calibri" w:eastAsia="Calibri" w:cs="Calibri"/>
          <w:b/>
          <w:color w:val="3F3F3F"/>
          <w:sz w:val="28"/>
          <w:szCs w:val="28"/>
        </w:rPr>
        <w:t>p</w:t>
      </w:r>
      <w:r w:rsidRPr="004505A0">
        <w:rPr>
          <w:rFonts w:ascii="Calibri" w:hAnsi="Calibri" w:eastAsia="Calibri" w:cs="Calibri"/>
          <w:b/>
          <w:color w:val="3F3F3F"/>
          <w:sz w:val="28"/>
          <w:szCs w:val="28"/>
        </w:rPr>
        <w:t>references.</w:t>
      </w:r>
    </w:p>
    <w:p w:rsidRPr="004505A0" w:rsidR="002D4F00" w:rsidP="002D4F00" w:rsidRDefault="002D4F00" w14:paraId="4DC1940D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4505A0">
        <w:rPr>
          <w:rFonts w:ascii="Calibri" w:hAnsi="Calibri" w:eastAsia="Calibri" w:cs="Calibri"/>
          <w:noProof/>
          <w:color w:val="3F3F3F"/>
          <w:sz w:val="24"/>
          <w:szCs w:val="24"/>
        </w:rPr>
        <w:lastRenderedPageBreak/>
        <w:drawing>
          <wp:inline distT="0" distB="0" distL="0" distR="0" wp14:anchorId="7516579E" wp14:editId="752C3D35">
            <wp:extent cx="5943600" cy="2609850"/>
            <wp:effectExtent l="19050" t="19050" r="19050" b="190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8" b="9065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D4F00" w:rsidR="00E66F15" w:rsidP="002D4F00" w:rsidRDefault="00E66F15" w14:paraId="03DB2662" w14:textId="77777777"/>
    <w:sectPr w:rsidRPr="002D4F00" w:rsidR="00E66F15">
      <w:headerReference w:type="default" r:id="rId16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2136" w:rsidRDefault="00D22136" w14:paraId="530C9C3D" w14:textId="77777777">
      <w:pPr>
        <w:spacing w:line="240" w:lineRule="auto"/>
      </w:pPr>
      <w:r>
        <w:separator/>
      </w:r>
    </w:p>
  </w:endnote>
  <w:endnote w:type="continuationSeparator" w:id="0">
    <w:p w:rsidR="00D22136" w:rsidRDefault="00D22136" w14:paraId="1F0145F7" w14:textId="77777777">
      <w:pPr>
        <w:spacing w:line="240" w:lineRule="auto"/>
      </w:pPr>
      <w:r>
        <w:continuationSeparator/>
      </w:r>
    </w:p>
  </w:endnote>
  <w:endnote w:type="continuationNotice" w:id="1">
    <w:p w:rsidR="00D22136" w:rsidRDefault="00D22136" w14:paraId="23B3C318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2136" w:rsidRDefault="00D22136" w14:paraId="4F68E618" w14:textId="77777777">
      <w:pPr>
        <w:spacing w:line="240" w:lineRule="auto"/>
      </w:pPr>
      <w:r>
        <w:separator/>
      </w:r>
    </w:p>
  </w:footnote>
  <w:footnote w:type="continuationSeparator" w:id="0">
    <w:p w:rsidR="00D22136" w:rsidRDefault="00D22136" w14:paraId="49EF748E" w14:textId="77777777">
      <w:pPr>
        <w:spacing w:line="240" w:lineRule="auto"/>
      </w:pPr>
      <w:r>
        <w:continuationSeparator/>
      </w:r>
    </w:p>
  </w:footnote>
  <w:footnote w:type="continuationNotice" w:id="1">
    <w:p w:rsidR="00D22136" w:rsidRDefault="00D22136" w14:paraId="6A4E49E9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2B0E93"/>
    <w:multiLevelType w:val="multilevel"/>
    <w:tmpl w:val="404AE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9EE1AA2"/>
    <w:multiLevelType w:val="multilevel"/>
    <w:tmpl w:val="E5E8B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566275C"/>
    <w:multiLevelType w:val="multilevel"/>
    <w:tmpl w:val="2D1CDD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F81456B"/>
    <w:multiLevelType w:val="multilevel"/>
    <w:tmpl w:val="C7ACCF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8230588"/>
    <w:multiLevelType w:val="multilevel"/>
    <w:tmpl w:val="AB50CA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B943A53"/>
    <w:multiLevelType w:val="multilevel"/>
    <w:tmpl w:val="DCDC8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13988668">
    <w:abstractNumId w:val="0"/>
  </w:num>
  <w:num w:numId="2" w16cid:durableId="1701007488">
    <w:abstractNumId w:val="2"/>
  </w:num>
  <w:num w:numId="3" w16cid:durableId="1758821829">
    <w:abstractNumId w:val="7"/>
  </w:num>
  <w:num w:numId="4" w16cid:durableId="1400639181">
    <w:abstractNumId w:val="1"/>
  </w:num>
  <w:num w:numId="5" w16cid:durableId="48193011">
    <w:abstractNumId w:val="6"/>
  </w:num>
  <w:num w:numId="6" w16cid:durableId="1899435053">
    <w:abstractNumId w:val="5"/>
  </w:num>
  <w:num w:numId="7" w16cid:durableId="1225212757">
    <w:abstractNumId w:val="4"/>
  </w:num>
  <w:num w:numId="8" w16cid:durableId="435908796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0A5E"/>
    <w:rsid w:val="0007223F"/>
    <w:rsid w:val="00074DBF"/>
    <w:rsid w:val="00080EEF"/>
    <w:rsid w:val="000E578B"/>
    <w:rsid w:val="000E7981"/>
    <w:rsid w:val="000F4523"/>
    <w:rsid w:val="000F6952"/>
    <w:rsid w:val="001032CB"/>
    <w:rsid w:val="00134511"/>
    <w:rsid w:val="00171BF3"/>
    <w:rsid w:val="00196E8B"/>
    <w:rsid w:val="001F0198"/>
    <w:rsid w:val="00215276"/>
    <w:rsid w:val="00277E58"/>
    <w:rsid w:val="002C30FC"/>
    <w:rsid w:val="002C4893"/>
    <w:rsid w:val="002D17FB"/>
    <w:rsid w:val="002D4F00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C5416"/>
    <w:rsid w:val="005E3E73"/>
    <w:rsid w:val="00605355"/>
    <w:rsid w:val="00633ECF"/>
    <w:rsid w:val="00644454"/>
    <w:rsid w:val="006450FA"/>
    <w:rsid w:val="00691FA1"/>
    <w:rsid w:val="006B27AA"/>
    <w:rsid w:val="006C2075"/>
    <w:rsid w:val="006E5142"/>
    <w:rsid w:val="006F0865"/>
    <w:rsid w:val="007068A8"/>
    <w:rsid w:val="00790882"/>
    <w:rsid w:val="007933AF"/>
    <w:rsid w:val="007B6F39"/>
    <w:rsid w:val="007C43AC"/>
    <w:rsid w:val="008367B6"/>
    <w:rsid w:val="00854BA2"/>
    <w:rsid w:val="0085721B"/>
    <w:rsid w:val="00881E8A"/>
    <w:rsid w:val="008866A0"/>
    <w:rsid w:val="0089644D"/>
    <w:rsid w:val="008D4426"/>
    <w:rsid w:val="008E7E13"/>
    <w:rsid w:val="00904EA6"/>
    <w:rsid w:val="009051D3"/>
    <w:rsid w:val="009822E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837E2"/>
    <w:rsid w:val="00BB0840"/>
    <w:rsid w:val="00BF1FE5"/>
    <w:rsid w:val="00C05F78"/>
    <w:rsid w:val="00C10E89"/>
    <w:rsid w:val="00C23F5E"/>
    <w:rsid w:val="00C36A7E"/>
    <w:rsid w:val="00C401A5"/>
    <w:rsid w:val="00C51B76"/>
    <w:rsid w:val="00C5373B"/>
    <w:rsid w:val="00CA32E1"/>
    <w:rsid w:val="00CB6984"/>
    <w:rsid w:val="00CC0EF7"/>
    <w:rsid w:val="00CC52CD"/>
    <w:rsid w:val="00CD609E"/>
    <w:rsid w:val="00CD75E3"/>
    <w:rsid w:val="00D02355"/>
    <w:rsid w:val="00D22136"/>
    <w:rsid w:val="00D65890"/>
    <w:rsid w:val="00D7432F"/>
    <w:rsid w:val="00D93E23"/>
    <w:rsid w:val="00DC261E"/>
    <w:rsid w:val="00DC3776"/>
    <w:rsid w:val="00DE25D4"/>
    <w:rsid w:val="00E1456E"/>
    <w:rsid w:val="00E4069B"/>
    <w:rsid w:val="00E6155D"/>
    <w:rsid w:val="00E66F15"/>
    <w:rsid w:val="00E70783"/>
    <w:rsid w:val="00E90F8A"/>
    <w:rsid w:val="00ED6C37"/>
    <w:rsid w:val="00EE5C61"/>
    <w:rsid w:val="00F14CA4"/>
    <w:rsid w:val="00F2273A"/>
    <w:rsid w:val="00F55727"/>
    <w:rsid w:val="00F97E28"/>
    <w:rsid w:val="00FA62F4"/>
    <w:rsid w:val="00FC6464"/>
    <w:rsid w:val="06C71E2A"/>
    <w:rsid w:val="072C7E92"/>
    <w:rsid w:val="11310F45"/>
    <w:rsid w:val="2AC0EE24"/>
    <w:rsid w:val="3108A5C2"/>
    <w:rsid w:val="312C73E3"/>
    <w:rsid w:val="326EB6DC"/>
    <w:rsid w:val="47BAFB00"/>
    <w:rsid w:val="48BE18FC"/>
    <w:rsid w:val="49A86742"/>
    <w:rsid w:val="4B073C12"/>
    <w:rsid w:val="59CBD567"/>
    <w:rsid w:val="5B52DF5C"/>
    <w:rsid w:val="5C3CB0B8"/>
    <w:rsid w:val="5E5D3788"/>
    <w:rsid w:val="66551857"/>
    <w:rsid w:val="6B3D7E27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  <w:style w:type="paragraph" w:styleId="NormalWeb">
    <w:name w:val="Normal (Web)"/>
    <w:basedOn w:val="Normal"/>
    <w:uiPriority w:val="99"/>
    <w:semiHidden/>
    <w:unhideWhenUsed/>
    <w:rsid w:val="00E6155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37E2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DC261E"/>
    <w:rPr>
      <w:b/>
      <w:bCs/>
    </w:rPr>
  </w:style>
  <w:style w:type="character" w:styleId="Hyperlink">
    <w:name w:val="Hyperlink"/>
    <w:basedOn w:val="DefaultParagraphFont"/>
    <w:uiPriority w:val="99"/>
    <w:unhideWhenUsed/>
    <w:rsid w:val="00C10E89"/>
    <w:rPr>
      <w:color w:val="0000FF" w:themeColor="hyperlink"/>
      <w:u w:val="single"/>
    </w:rPr>
  </w:style>
  <w:style w:type="paragraph" w:styleId="paragraph" w:customStyle="1">
    <w:name w:val="paragraph"/>
    <w:basedOn w:val="Normal"/>
    <w:rsid w:val="00C10E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character" w:styleId="normaltextrun" w:customStyle="1">
    <w:name w:val="normaltextrun"/>
    <w:basedOn w:val="DefaultParagraphFont"/>
    <w:rsid w:val="00C10E89"/>
  </w:style>
  <w:style w:type="character" w:styleId="eop" w:customStyle="1">
    <w:name w:val="eop"/>
    <w:basedOn w:val="DefaultParagraphFont"/>
    <w:rsid w:val="00C10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57</revision>
  <dcterms:created xsi:type="dcterms:W3CDTF">2021-03-24T01:17:00.0000000Z</dcterms:created>
  <dcterms:modified xsi:type="dcterms:W3CDTF">2022-08-23T08:14:20.9187295Z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