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Кому:</w:t>
      </w:r>
      <w:r>
        <w:rPr>
          <w:b w:val="0"/>
          <w:sz w:val="22"/>
        </w:rPr>
        <w:t xml:space="preserve"> support@amvera.ru</w:t>
      </w:r>
    </w:p>
    <w:p>
      <w:r>
        <w:rPr>
          <w:b/>
          <w:sz w:val="22"/>
        </w:rPr>
        <w:t>Тема:</w:t>
      </w:r>
      <w:r>
        <w:rPr>
          <w:b w:val="0"/>
          <w:sz w:val="22"/>
        </w:rPr>
        <w:t xml:space="preserve"> Аккаунт borzovavv — персональные данные, резервные копии, смена пароля БД</w:t>
      </w:r>
    </w:p>
    <w:p>
      <w:r>
        <w:rPr>
          <w:b w:val="0"/>
          <w:sz w:val="22"/>
        </w:rPr>
        <w:t>Здравствуйте!</w:t>
      </w:r>
    </w:p>
    <w:p>
      <w:r>
        <w:rPr>
          <w:b w:val="0"/>
          <w:sz w:val="22"/>
        </w:rPr>
        <w:t>Пишу как владелец аккаунта borzovavv. У меня размещены три приложения (chaevye, nevsky-office, chaevye-reader) и управляемый кластер PostgreSQL — проект chaevye1, регион «Москва».</w:t>
      </w:r>
    </w:p>
    <w:p>
      <w:r>
        <w:rPr>
          <w:b w:val="0"/>
          <w:sz w:val="22"/>
        </w:rPr>
        <w:t>В базе хранятся персональные данные работников ресторана: фамилии, имена и суммы их заработка. Оператором этих данных выступает ООО «МАВ». Мне нужно закрыть эту схему документально и понять, как безопасно ею управлять.</w:t>
      </w:r>
    </w:p>
    <w:p>
      <w:r>
        <w:rPr>
          <w:b w:val="0"/>
          <w:sz w:val="22"/>
        </w:rPr>
        <w:t>Пять вопросов, все по делу.</w:t>
      </w:r>
    </w:p>
    <w:p>
      <w:pPr>
        <w:spacing w:before="280"/>
      </w:pPr>
      <w:r>
        <w:rPr>
          <w:b/>
          <w:sz w:val="24"/>
        </w:rPr>
        <w:t>1. Поручение на обработку персональных данных</w:t>
      </w:r>
    </w:p>
    <w:p>
      <w:r>
        <w:rPr>
          <w:b w:val="0"/>
          <w:sz w:val="22"/>
        </w:rPr>
        <w:t>По ч. 3 ст. 6 Федерального закона № 152-ФЗ обработка данных по поручению оператора оформляется договором. Оператор здесь — ООО «МАВ», а аккаунт на вашей площадке оформлен на меня как на физическое лицо.</w:t>
      </w:r>
    </w:p>
    <w:p>
      <w:r>
        <w:rPr>
          <w:b w:val="0"/>
          <w:sz w:val="22"/>
        </w:rPr>
        <w:t>Подскажите, пожалуйста:</w:t>
      </w:r>
    </w:p>
    <w:p>
      <w:pPr>
        <w:pStyle w:val="ListBullet"/>
      </w:pPr>
      <w:r>
        <w:rPr>
          <w:rFonts w:ascii="Calibri" w:hAnsi="Calibri"/>
          <w:sz w:val="22"/>
        </w:rPr>
        <w:t>с кем у вас заключается такой договор — с владельцем аккаунта</w:t>
      </w:r>
    </w:p>
    <w:p>
      <w:r>
        <w:rPr>
          <w:b w:val="0"/>
          <w:sz w:val="22"/>
        </w:rPr>
        <w:t xml:space="preserve">  или с оператором данных как юридическим лицом;</w:t>
      </w:r>
    </w:p>
    <w:p>
      <w:pPr>
        <w:pStyle w:val="ListBullet"/>
      </w:pPr>
      <w:r>
        <w:rPr>
          <w:rFonts w:ascii="Calibri" w:hAnsi="Calibri"/>
          <w:sz w:val="22"/>
        </w:rPr>
        <w:t>есть ли у вас типовая форма и можно ли её получить;</w:t>
      </w:r>
    </w:p>
    <w:p>
      <w:pPr>
        <w:pStyle w:val="ListBullet"/>
      </w:pPr>
      <w:r>
        <w:rPr>
          <w:rFonts w:ascii="Calibri" w:hAnsi="Calibri"/>
          <w:sz w:val="22"/>
        </w:rPr>
        <w:t>если документ должен исходить от нас — сообщите порядок подписания</w:t>
      </w:r>
    </w:p>
    <w:p>
      <w:r>
        <w:rPr>
          <w:b w:val="0"/>
          <w:sz w:val="22"/>
        </w:rPr>
        <w:t xml:space="preserve">  и адрес для направления.</w:t>
      </w:r>
    </w:p>
    <w:p>
      <w:pPr>
        <w:spacing w:before="280"/>
      </w:pPr>
      <w:r>
        <w:rPr>
          <w:b/>
          <w:sz w:val="24"/>
        </w:rPr>
        <w:t>2. Аттестат соответствия</w:t>
      </w:r>
    </w:p>
    <w:p>
      <w:r>
        <w:rPr>
          <w:b w:val="0"/>
          <w:sz w:val="22"/>
        </w:rPr>
        <w:t>Есть ли у вашей инфраструктуры аттестат соответствия требованиям по защите информации — или иной документ о соответствии уровню защищённости персональных данных по постановлению Правительства РФ № 1119 и приказу ФСТЭК России № 21?</w:t>
      </w:r>
    </w:p>
    <w:p>
      <w:r>
        <w:rPr>
          <w:b w:val="0"/>
          <w:sz w:val="22"/>
        </w:rPr>
        <w:t>Если есть — прошу копию с указанием уровня защищённости и срока действия. Если такого документа нет — напишите прямо, какими документами подтверждается защита данных на вашей площадке.</w:t>
      </w:r>
    </w:p>
    <w:p>
      <w:pPr>
        <w:spacing w:before="280"/>
      </w:pPr>
      <w:r>
        <w:rPr>
          <w:b/>
          <w:sz w:val="24"/>
        </w:rPr>
        <w:t>3. Место физического размещения</w:t>
      </w:r>
    </w:p>
    <w:p>
      <w:r>
        <w:rPr>
          <w:b w:val="0"/>
          <w:sz w:val="22"/>
        </w:rPr>
        <w:t>Прошу письменно подтвердить, что и приложения, и кластер PostgreSQL (проект chaevye1) физически размещены в дата-центре на территории Российской Федерации, в Москве.</w:t>
      </w:r>
    </w:p>
    <w:p>
      <w:r>
        <w:rPr>
          <w:b w:val="0"/>
          <w:sz w:val="22"/>
        </w:rPr>
        <w:t>В панели управления регион «Москва» выбран, но для выполнения ч. 5 ст. 18 152-ФЗ нужно подтверждение с вашей стороны.</w:t>
      </w:r>
    </w:p>
    <w:p>
      <w:pPr>
        <w:spacing w:before="280"/>
      </w:pPr>
      <w:r>
        <w:rPr>
          <w:b/>
          <w:sz w:val="24"/>
        </w:rPr>
        <w:t>4. Смена пароля пользователя базы данных</w:t>
      </w:r>
    </w:p>
    <w:p>
      <w:r>
        <w:rPr>
          <w:b w:val="0"/>
          <w:sz w:val="22"/>
        </w:rPr>
        <w:t>Как сменить пароль пользователя управляемого PostgreSQL уже после создания базы?</w:t>
      </w:r>
    </w:p>
    <w:p>
      <w:r>
        <w:rPr>
          <w:b w:val="0"/>
          <w:sz w:val="22"/>
        </w:rPr>
        <w:t>В документации описано только задание пароля при создании кластера, про смену там ничего нет. В панели управления я такой возможности тоже не нашла.</w:t>
      </w:r>
    </w:p>
    <w:p>
      <w:r>
        <w:rPr>
          <w:b w:val="0"/>
          <w:sz w:val="22"/>
        </w:rPr>
        <w:t xml:space="preserve">Уточню важное: </w:t>
      </w:r>
      <w:r>
        <w:rPr>
          <w:b/>
          <w:sz w:val="22"/>
        </w:rPr>
        <w:t>внешний доступ к базе у меня закрыт намеренно</w:t>
      </w:r>
      <w:r>
        <w:rPr>
          <w:b w:val="0"/>
          <w:sz w:val="22"/>
        </w:rPr>
        <w:t xml:space="preserve"> — доменное имя типа POSTGRES отключено, приложения ходят к базе по внутреннему адресу. Поэтому подключиться снаружи и выполнить ALTER USER я не могу.</w:t>
      </w:r>
    </w:p>
    <w:p>
      <w:r>
        <w:rPr>
          <w:b w:val="0"/>
          <w:sz w:val="22"/>
        </w:rPr>
        <w:t>Подскажите, есть ли смена пароля в панели, или её нужно делать подключением изнутри — например, из приложения, размещённого в том же регионе.</w:t>
      </w:r>
    </w:p>
    <w:p>
      <w:pPr>
        <w:spacing w:before="280"/>
      </w:pPr>
      <w:r>
        <w:rPr>
          <w:b/>
          <w:sz w:val="24"/>
        </w:rPr>
        <w:t>5. Резервные копии и проверка восстановления</w:t>
      </w:r>
    </w:p>
    <w:p>
      <w:r>
        <w:rPr>
          <w:b w:val="0"/>
          <w:sz w:val="22"/>
        </w:rPr>
        <w:t>Как устроено резервное копирование управляемого PostgreSQL: периодичность, глубина хранения, где хранятся копии, шифруются ли они?</w:t>
      </w:r>
    </w:p>
    <w:p>
      <w:r>
        <w:rPr>
          <w:b w:val="0"/>
          <w:sz w:val="22"/>
        </w:rPr>
        <w:t>И главное: как заказать восстановление, и можно ли самостоятельно проверить, что восстановление работает, — например, развернуть копию в отдельный проект, не трогая боевую базу? Резервная копия, которую ни разу не разворачивали, — это обещание, а не страховка.</w:t>
      </w:r>
    </w:p>
    <w:p>
      <w:r>
        <w:rPr>
          <w:b w:val="0"/>
          <w:sz w:val="22"/>
        </w:rPr>
        <w:t>Буду признательна за ответы по пунктам. Если по какому-то из них ответ отрицательный — так и напишите, определённость важнее удобной формулировки: от этого зависит, что мы строим у вас, а что придётся выносить наружу.</w:t>
      </w:r>
    </w:p>
    <w:p>
      <w:r>
        <w:rPr>
          <w:b w:val="0"/>
          <w:sz w:val="22"/>
        </w:rPr>
        <w:t>С уважением, Борзова Виктория Викторовна Владелец аккаунта borzovavv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