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</w:rPr>
        <w:t xml:space="preserve">Кому: </w:t>
      </w:r>
      <w:r>
        <w:t>support@amvera.ru</w:t>
      </w:r>
    </w:p>
    <w:p>
      <w:pPr>
        <w:spacing w:after="60"/>
      </w:pPr>
      <w:r>
        <w:rPr>
          <w:b/>
        </w:rPr>
        <w:t xml:space="preserve">Тема: </w:t>
      </w:r>
      <w:r>
        <w:t>ООО «МАВ» — документы по обработке персональных данных (152-ФЗ) и размещение проектов</w:t>
      </w:r>
    </w:p>
    <w:p>
      <w:pPr>
        <w:pBdr>
          <w:bottom w:val="single" w:color="BFBFBF" w:sz="6" w:space="4"/>
        </w:pBdr>
        <w:spacing w:after="240" w:before="120"/>
      </w:pPr>
      <w:r/>
    </w:p>
    <w:p>
      <w:pPr>
        <w:spacing w:after="160"/>
      </w:pPr>
      <w:r>
        <w:t>Здравствуйте!</w:t>
      </w:r>
    </w:p>
    <w:p>
      <w:pPr>
        <w:spacing w:after="160"/>
      </w:pPr>
      <w:r>
        <w:t xml:space="preserve">Пишем от лица ООО «МАВ» (ресторан «Барвиха Лаунж Невский», Санкт-Петербург). Пользуемся вашей площадкой: приложение размещено по адресу </w:t>
      </w:r>
      <w:r>
        <w:rPr>
          <w:rFonts w:ascii="Consolas" w:hAnsi="Consolas" w:cs="Consolas" w:eastAsia="Consolas"/>
          <w:sz w:val="19"/>
        </w:rPr>
        <w:t>https://chaevye-borzovavv.amvera.io</w:t>
      </w:r>
      <w:r>
        <w:t xml:space="preserve">, база данных PostgreSQL — проект </w:t>
      </w:r>
      <w:r>
        <w:rPr>
          <w:rFonts w:ascii="Consolas" w:hAnsi="Consolas" w:cs="Consolas" w:eastAsia="Consolas"/>
          <w:sz w:val="19"/>
        </w:rPr>
        <w:t>chaevye1</w:t>
      </w:r>
      <w:r>
        <w:t>, регион «Москва».</w:t>
      </w:r>
    </w:p>
    <w:p>
      <w:pPr>
        <w:spacing w:after="160"/>
      </w:pPr>
      <w:r>
        <w:t>В базе хранятся персональные данные наших сотрудников. Оператор персональных данных — ООО «МАВ», Amvera выступает лицом, обрабатывающим данные по нашему поручению. Нам нужно закрыть эту схему документально.</w:t>
      </w:r>
    </w:p>
    <w:p>
      <w:pPr>
        <w:pStyle w:val="Heading2"/>
        <w:spacing w:after="120" w:before="240"/>
      </w:pPr>
      <w:r>
        <w:rPr>
          <w:b/>
        </w:rPr>
        <w:t>Вопросы</w:t>
      </w:r>
    </w:p>
    <w:p>
      <w:pPr>
        <w:spacing w:after="160"/>
      </w:pPr>
      <w:r>
        <w:rPr>
          <w:b/>
        </w:rPr>
        <w:t>1. Поручение на обработку персональных данных.</w:t>
      </w:r>
      <w:r>
        <w:t xml:space="preserve"> Можем ли мы получить от вас подписанное поручение (договор) на обработку персональных данных по ч. 3 ст. 6 Федерального закона № 152-ФЗ — с перечнем действий и целей обработки, обязанностью соблюдать конфиденциальность и обеспечивать безопасность данных в соответствии со ст. 19 того же закона? Если у вас есть типовая форма — пришлите её. Если документ должен исходить от нас — сообщите порядок подписания и адрес для направления.</w:t>
      </w:r>
    </w:p>
    <w:p>
      <w:pPr>
        <w:spacing w:after="160"/>
      </w:pPr>
      <w:r>
        <w:rPr>
          <w:b/>
        </w:rPr>
        <w:t>2. Аттестат соответствия.</w:t>
      </w:r>
      <w:r>
        <w:t xml:space="preserve"> Есть ли у вашей инфраструктуры аттестат соответствия требованиям по защите информации (или иной документ о соответствии уровню защищённости персональных данных по постановлению Правительства РФ № 1119 и приказу ФСТЭК России № 21)? Если есть — просим копию с указанием уровня защищённости и срока действия. Если такого документа нет — напишите прямо, какими документами подтверждается защита данных на вашей площадке.</w:t>
      </w:r>
    </w:p>
    <w:p>
      <w:pPr>
        <w:spacing w:after="160"/>
      </w:pPr>
      <w:r>
        <w:rPr>
          <w:b/>
        </w:rPr>
        <w:t>3. Место физического размещения.</w:t>
      </w:r>
      <w:r>
        <w:t xml:space="preserve"> Просим письменно подтвердить, что и приложение, и кластер PostgreSQL (проект </w:t>
      </w:r>
      <w:r>
        <w:rPr>
          <w:rFonts w:ascii="Consolas" w:hAnsi="Consolas" w:cs="Consolas" w:eastAsia="Consolas"/>
          <w:sz w:val="19"/>
        </w:rPr>
        <w:t>chaevye1</w:t>
      </w:r>
      <w:r>
        <w:t>) физически размещены в дата-центре в Москве, на территории Российской Федерации. В панели управления у нас выбран регион «Москва», но для выполнения ч. 5 ст. 18 152-ФЗ нам нужно подтверждение с вашей стороны.</w:t>
      </w:r>
    </w:p>
    <w:p>
      <w:pPr>
        <w:spacing w:after="160"/>
      </w:pPr>
      <w:r>
        <w:rPr>
          <w:b/>
        </w:rPr>
        <w:t>4. Закрытие внешнего доступа к базе.</w:t>
      </w:r>
      <w:r>
        <w:t xml:space="preserve"> Внешний доступ к PostgreSQL мы открывали только на время первичной настройки. Как его отключить, сохранив доступ приложениям внутри Amvera по внутреннему адресу? Где это переключается в панели, потребуется ли перезапуск или смена строки подключения?</w:t>
      </w:r>
    </w:p>
    <w:p>
      <w:pPr>
        <w:spacing w:after="160"/>
      </w:pPr>
      <w:r>
        <w:rPr>
          <w:b/>
        </w:rPr>
        <w:t>5. Резервные копии.</w:t>
      </w:r>
      <w:r>
        <w:t xml:space="preserve"> Как устроено резервное копирование управляемого PostgreSQL: периодичность, глубина хранения, где хранятся копии, шифруются ли они? Как заказать восстановление и можем ли мы самостоятельно проверить, что восстановление работает, — например, развернуть копию в отдельный проект, не трогая боевую базу?</w:t>
      </w:r>
    </w:p>
    <w:p>
      <w:pPr>
        <w:spacing w:after="160"/>
      </w:pPr>
      <w:r>
        <w:t>Ответ просим в письменном виде: он пойдёт в наш комплект документов по 152-ФЗ.</w:t>
      </w:r>
    </w:p>
    <w:p>
      <w:pPr>
        <w:pBdr>
          <w:bottom w:val="single" w:color="BFBFBF" w:sz="6" w:space="4"/>
        </w:pBdr>
        <w:spacing w:after="240" w:before="120"/>
      </w:pPr>
      <w:r/>
    </w:p>
    <w:p>
      <w:pPr>
        <w:spacing w:after="40"/>
      </w:pPr>
      <w:r>
        <w:t>С уважением,</w:t>
      </w:r>
    </w:p>
    <w:p>
      <w:pPr>
        <w:spacing w:after="40"/>
      </w:pPr>
      <w:r>
        <w:rPr>
          <w:b/>
        </w:rPr>
        <w:t>[Должность], [ФИО]</w:t>
      </w:r>
    </w:p>
    <w:p>
      <w:pPr>
        <w:spacing w:after="40"/>
      </w:pPr>
      <w:r>
        <w:t>ООО «МАВ»</w:t>
      </w:r>
    </w:p>
    <w:p>
      <w:pPr>
        <w:spacing w:after="40"/>
      </w:pPr>
      <w:r>
        <w:t>ИНН 9729385147, ОГРН [ОГРН], КПП [КПП]</w:t>
      </w:r>
    </w:p>
    <w:p>
      <w:pPr>
        <w:spacing w:after="40"/>
      </w:pPr>
      <w:r>
        <w:t>Юридический адрес: [адрес]</w:t>
      </w:r>
    </w:p>
    <w:p>
      <w:pPr>
        <w:spacing w:after="160"/>
      </w:pPr>
      <w:r>
        <w:rPr>
          <w:b/>
        </w:rPr>
        <w:t>[контактный e-mail] · [телефон]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Письмо в техподдержку Amvera — персональные данные</dc:title>
  <dc:creator>Барвиха Лаунж Невский</dc:creator>
  <cp:lastModifiedBy>Барвиха Лаунж Невский</cp:lastModifiedBy>
  <cp:revision>1</cp:revision>
  <dcterms:created xsi:type="dcterms:W3CDTF">2026-08-04T13:42:00Z</dcterms:created>
  <dcterms:modified xsi:type="dcterms:W3CDTF">2026-08-04T13:42:00Z</dcterms:modified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