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3BE9" w:rsidRPr="00423BE9" w:rsidRDefault="00423BE9" w:rsidP="00423BE9">
      <w:p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What is AWS Cognito?</w:t>
      </w:r>
      <w:r w:rsidRPr="00423BE9">
        <w:rPr>
          <w:rFonts w:ascii="Times New Roman" w:eastAsia="Times New Roman" w:hAnsi="Times New Roman" w:cs="Times New Roman"/>
          <w:sz w:val="24"/>
          <w:szCs w:val="24"/>
        </w:rPr>
        <w:t xml:space="preserve"> Amazon Cognito is a </w:t>
      </w:r>
      <w:r w:rsidRPr="00423BE9">
        <w:rPr>
          <w:rFonts w:ascii="Times New Roman" w:eastAsia="Times New Roman" w:hAnsi="Times New Roman" w:cs="Times New Roman"/>
          <w:b/>
          <w:bCs/>
          <w:sz w:val="24"/>
          <w:szCs w:val="24"/>
        </w:rPr>
        <w:t>user authentication and authorization service</w:t>
      </w:r>
      <w:r w:rsidRPr="00423BE9">
        <w:rPr>
          <w:rFonts w:ascii="Times New Roman" w:eastAsia="Times New Roman" w:hAnsi="Times New Roman" w:cs="Times New Roman"/>
          <w:sz w:val="24"/>
          <w:szCs w:val="24"/>
        </w:rPr>
        <w:t xml:space="preserve"> that enables developers to add sign-up, sign-in, and access control features to their web and mobile applications. It allows users to authenticate using different identity providers like Google, Facebook, Amazon, or enterprise identity providers via SAML or OpenID Connect.</w:t>
      </w:r>
    </w:p>
    <w:p w:rsidR="00423BE9" w:rsidRPr="00423BE9" w:rsidRDefault="00423BE9" w:rsidP="00423BE9">
      <w:p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Key Features of Cognito:</w:t>
      </w:r>
    </w:p>
    <w:p w:rsidR="00423BE9" w:rsidRPr="00423BE9" w:rsidRDefault="00423BE9" w:rsidP="00423B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User Pools</w:t>
      </w:r>
      <w:r w:rsidRPr="00423BE9">
        <w:rPr>
          <w:rFonts w:ascii="Times New Roman" w:eastAsia="Times New Roman" w:hAnsi="Times New Roman" w:cs="Times New Roman"/>
          <w:sz w:val="24"/>
          <w:szCs w:val="24"/>
        </w:rPr>
        <w:t xml:space="preserve"> – Provides authentication (sign-in, sign-up) for applications.</w:t>
      </w:r>
    </w:p>
    <w:p w:rsidR="00423BE9" w:rsidRPr="00423BE9" w:rsidRDefault="00423BE9" w:rsidP="00423B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Identity Pools</w:t>
      </w:r>
      <w:r w:rsidRPr="00423BE9">
        <w:rPr>
          <w:rFonts w:ascii="Times New Roman" w:eastAsia="Times New Roman" w:hAnsi="Times New Roman" w:cs="Times New Roman"/>
          <w:sz w:val="24"/>
          <w:szCs w:val="24"/>
        </w:rPr>
        <w:t xml:space="preserve"> – Grants temporary AWS credentials to users.</w:t>
      </w:r>
    </w:p>
    <w:p w:rsidR="00423BE9" w:rsidRPr="00423BE9" w:rsidRDefault="00423BE9" w:rsidP="00423B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Multi-Factor Authentication (MFA)</w:t>
      </w:r>
      <w:r w:rsidRPr="00423BE9">
        <w:rPr>
          <w:rFonts w:ascii="Times New Roman" w:eastAsia="Times New Roman" w:hAnsi="Times New Roman" w:cs="Times New Roman"/>
          <w:sz w:val="24"/>
          <w:szCs w:val="24"/>
        </w:rPr>
        <w:t xml:space="preserve"> – Enhances security by requiring an additional verification step.</w:t>
      </w:r>
    </w:p>
    <w:p w:rsidR="00423BE9" w:rsidRPr="00423BE9" w:rsidRDefault="00423BE9" w:rsidP="00423B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Social &amp; Enterprise Identity Providers</w:t>
      </w:r>
      <w:r w:rsidRPr="00423BE9">
        <w:rPr>
          <w:rFonts w:ascii="Times New Roman" w:eastAsia="Times New Roman" w:hAnsi="Times New Roman" w:cs="Times New Roman"/>
          <w:sz w:val="24"/>
          <w:szCs w:val="24"/>
        </w:rPr>
        <w:t xml:space="preserve"> – Supports authentication via Google, Facebook, and SAML-based providers.</w:t>
      </w:r>
    </w:p>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pict>
          <v:rect id="_x0000_i1025" style="width:0;height:1.5pt" o:hralign="center" o:hrstd="t" o:hr="t" fillcolor="#a0a0a0" stroked="f"/>
        </w:pict>
      </w:r>
    </w:p>
    <w:p w:rsidR="00423BE9" w:rsidRPr="00423BE9" w:rsidRDefault="00423BE9" w:rsidP="00423BE9">
      <w:p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 xml:space="preserve">Difference </w:t>
      </w:r>
      <w:proofErr w:type="gramStart"/>
      <w:r w:rsidRPr="00423BE9">
        <w:rPr>
          <w:rFonts w:ascii="Times New Roman" w:eastAsia="Times New Roman" w:hAnsi="Times New Roman" w:cs="Times New Roman"/>
          <w:b/>
          <w:bCs/>
          <w:sz w:val="24"/>
          <w:szCs w:val="24"/>
        </w:rPr>
        <w:t>Between</w:t>
      </w:r>
      <w:proofErr w:type="gramEnd"/>
      <w:r w:rsidRPr="00423BE9">
        <w:rPr>
          <w:rFonts w:ascii="Times New Roman" w:eastAsia="Times New Roman" w:hAnsi="Times New Roman" w:cs="Times New Roman"/>
          <w:b/>
          <w:bCs/>
          <w:sz w:val="24"/>
          <w:szCs w:val="24"/>
        </w:rPr>
        <w:t xml:space="preserve"> Cognito and IAM</w:t>
      </w:r>
    </w:p>
    <w:tbl>
      <w:tblPr>
        <w:tblW w:w="0" w:type="auto"/>
        <w:tblCellSpacing w:w="15" w:type="dxa"/>
        <w:tblCellMar>
          <w:top w:w="15" w:type="dxa"/>
          <w:left w:w="15" w:type="dxa"/>
          <w:bottom w:w="15" w:type="dxa"/>
          <w:right w:w="15" w:type="dxa"/>
        </w:tblCellMar>
        <w:tblLook w:val="04A0"/>
      </w:tblPr>
      <w:tblGrid>
        <w:gridCol w:w="1749"/>
        <w:gridCol w:w="3895"/>
        <w:gridCol w:w="3806"/>
      </w:tblGrid>
      <w:tr w:rsidR="00423BE9" w:rsidRPr="00423BE9" w:rsidTr="00423BE9">
        <w:trPr>
          <w:tblHeader/>
          <w:tblCellSpacing w:w="15" w:type="dxa"/>
        </w:trPr>
        <w:tc>
          <w:tcPr>
            <w:tcW w:w="0" w:type="auto"/>
            <w:vAlign w:val="center"/>
            <w:hideMark/>
          </w:tcPr>
          <w:p w:rsidR="00423BE9" w:rsidRPr="00423BE9" w:rsidRDefault="00423BE9" w:rsidP="00423BE9">
            <w:pPr>
              <w:spacing w:after="0" w:line="240" w:lineRule="auto"/>
              <w:jc w:val="center"/>
              <w:rPr>
                <w:rFonts w:ascii="Times New Roman" w:eastAsia="Times New Roman" w:hAnsi="Times New Roman" w:cs="Times New Roman"/>
                <w:b/>
                <w:bCs/>
                <w:sz w:val="24"/>
                <w:szCs w:val="24"/>
              </w:rPr>
            </w:pPr>
            <w:r w:rsidRPr="00423BE9">
              <w:rPr>
                <w:rFonts w:ascii="Times New Roman" w:eastAsia="Times New Roman" w:hAnsi="Times New Roman" w:cs="Times New Roman"/>
                <w:b/>
                <w:bCs/>
                <w:sz w:val="24"/>
                <w:szCs w:val="24"/>
              </w:rPr>
              <w:t>Feature</w:t>
            </w:r>
          </w:p>
        </w:tc>
        <w:tc>
          <w:tcPr>
            <w:tcW w:w="0" w:type="auto"/>
            <w:vAlign w:val="center"/>
            <w:hideMark/>
          </w:tcPr>
          <w:p w:rsidR="00423BE9" w:rsidRPr="00423BE9" w:rsidRDefault="00423BE9" w:rsidP="00423BE9">
            <w:pPr>
              <w:spacing w:after="0" w:line="240" w:lineRule="auto"/>
              <w:jc w:val="center"/>
              <w:rPr>
                <w:rFonts w:ascii="Times New Roman" w:eastAsia="Times New Roman" w:hAnsi="Times New Roman" w:cs="Times New Roman"/>
                <w:b/>
                <w:bCs/>
                <w:sz w:val="24"/>
                <w:szCs w:val="24"/>
              </w:rPr>
            </w:pPr>
            <w:r w:rsidRPr="00423BE9">
              <w:rPr>
                <w:rFonts w:ascii="Times New Roman" w:eastAsia="Times New Roman" w:hAnsi="Times New Roman" w:cs="Times New Roman"/>
                <w:b/>
                <w:bCs/>
                <w:sz w:val="24"/>
                <w:szCs w:val="24"/>
              </w:rPr>
              <w:t>AWS Cognito</w:t>
            </w:r>
          </w:p>
        </w:tc>
        <w:tc>
          <w:tcPr>
            <w:tcW w:w="0" w:type="auto"/>
            <w:vAlign w:val="center"/>
            <w:hideMark/>
          </w:tcPr>
          <w:p w:rsidR="00423BE9" w:rsidRPr="00423BE9" w:rsidRDefault="00423BE9" w:rsidP="00423BE9">
            <w:pPr>
              <w:spacing w:after="0" w:line="240" w:lineRule="auto"/>
              <w:jc w:val="center"/>
              <w:rPr>
                <w:rFonts w:ascii="Times New Roman" w:eastAsia="Times New Roman" w:hAnsi="Times New Roman" w:cs="Times New Roman"/>
                <w:b/>
                <w:bCs/>
                <w:sz w:val="24"/>
                <w:szCs w:val="24"/>
              </w:rPr>
            </w:pPr>
            <w:r w:rsidRPr="00423BE9">
              <w:rPr>
                <w:rFonts w:ascii="Times New Roman" w:eastAsia="Times New Roman" w:hAnsi="Times New Roman" w:cs="Times New Roman"/>
                <w:b/>
                <w:bCs/>
                <w:sz w:val="24"/>
                <w:szCs w:val="24"/>
              </w:rPr>
              <w:t>AWS IAM</w:t>
            </w:r>
          </w:p>
        </w:tc>
      </w:tr>
      <w:tr w:rsidR="00423BE9" w:rsidRPr="00423BE9" w:rsidTr="00423BE9">
        <w:trPr>
          <w:tblCellSpacing w:w="15" w:type="dxa"/>
        </w:trPr>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Purpose</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Manages authentication and authorization for application users (customers).</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Manages access control for AWS resources for users, roles, and services.</w:t>
            </w:r>
          </w:p>
        </w:tc>
      </w:tr>
      <w:tr w:rsidR="00423BE9" w:rsidRPr="00423BE9" w:rsidTr="00423BE9">
        <w:trPr>
          <w:tblCellSpacing w:w="15" w:type="dxa"/>
        </w:trPr>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User Type</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End-users of an application (customers, employees, etc.).</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AWS users (developers, administrators, services).</w:t>
            </w:r>
          </w:p>
        </w:tc>
      </w:tr>
      <w:tr w:rsidR="00423BE9" w:rsidRPr="00423BE9" w:rsidTr="00423BE9">
        <w:trPr>
          <w:tblCellSpacing w:w="15" w:type="dxa"/>
        </w:trPr>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Authentication</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Supports sign-up, sign-</w:t>
            </w:r>
            <w:proofErr w:type="gramStart"/>
            <w:r w:rsidRPr="00423BE9">
              <w:rPr>
                <w:rFonts w:ascii="Times New Roman" w:eastAsia="Times New Roman" w:hAnsi="Times New Roman" w:cs="Times New Roman"/>
                <w:sz w:val="24"/>
                <w:szCs w:val="24"/>
              </w:rPr>
              <w:t>in,</w:t>
            </w:r>
            <w:proofErr w:type="gramEnd"/>
            <w:r w:rsidRPr="00423BE9">
              <w:rPr>
                <w:rFonts w:ascii="Times New Roman" w:eastAsia="Times New Roman" w:hAnsi="Times New Roman" w:cs="Times New Roman"/>
                <w:sz w:val="24"/>
                <w:szCs w:val="24"/>
              </w:rPr>
              <w:t xml:space="preserve"> and multi-factor authentication (MFA).</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Uses access keys and temporary security tokens.</w:t>
            </w:r>
          </w:p>
        </w:tc>
      </w:tr>
      <w:tr w:rsidR="00423BE9" w:rsidRPr="00423BE9" w:rsidTr="00423BE9">
        <w:trPr>
          <w:tblCellSpacing w:w="15" w:type="dxa"/>
        </w:trPr>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Access Control</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Provides temporary credentials via Identity Pools to access AWS services.</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Uses policies and permissions to control AWS resource access.</w:t>
            </w:r>
          </w:p>
        </w:tc>
      </w:tr>
      <w:tr w:rsidR="00423BE9" w:rsidRPr="00423BE9" w:rsidTr="00423BE9">
        <w:trPr>
          <w:tblCellSpacing w:w="15" w:type="dxa"/>
        </w:trPr>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Integration</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Used in web and mobile apps for authentication.</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Used within AWS for resource and service access control.</w:t>
            </w:r>
          </w:p>
        </w:tc>
      </w:tr>
      <w:tr w:rsidR="00423BE9" w:rsidRPr="00423BE9" w:rsidTr="00423BE9">
        <w:trPr>
          <w:tblCellSpacing w:w="15" w:type="dxa"/>
        </w:trPr>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Identity Providers</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Supports social login (Google, Facebook), SAML, OpenID Connect.</w:t>
            </w:r>
          </w:p>
        </w:tc>
        <w:tc>
          <w:tcPr>
            <w:tcW w:w="0" w:type="auto"/>
            <w:vAlign w:val="center"/>
            <w:hideMark/>
          </w:tcPr>
          <w:p w:rsidR="00423BE9" w:rsidRPr="00423BE9" w:rsidRDefault="00423BE9" w:rsidP="00423BE9">
            <w:pPr>
              <w:spacing w:after="0"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Manages AWS users, groups, and roles.</w:t>
            </w:r>
          </w:p>
        </w:tc>
      </w:tr>
    </w:tbl>
    <w:p w:rsidR="00423BE9" w:rsidRPr="00423BE9" w:rsidRDefault="00423BE9" w:rsidP="00423BE9">
      <w:p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b/>
          <w:bCs/>
          <w:sz w:val="24"/>
          <w:szCs w:val="24"/>
        </w:rPr>
        <w:t>When to Use Cognito vs. IAM?</w:t>
      </w:r>
    </w:p>
    <w:p w:rsidR="00423BE9" w:rsidRPr="00423BE9" w:rsidRDefault="00423BE9" w:rsidP="00423B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 xml:space="preserve">Use </w:t>
      </w:r>
      <w:r w:rsidRPr="00423BE9">
        <w:rPr>
          <w:rFonts w:ascii="Times New Roman" w:eastAsia="Times New Roman" w:hAnsi="Times New Roman" w:cs="Times New Roman"/>
          <w:b/>
          <w:bCs/>
          <w:sz w:val="24"/>
          <w:szCs w:val="24"/>
        </w:rPr>
        <w:t>Cognito</w:t>
      </w:r>
      <w:r w:rsidRPr="00423BE9">
        <w:rPr>
          <w:rFonts w:ascii="Times New Roman" w:eastAsia="Times New Roman" w:hAnsi="Times New Roman" w:cs="Times New Roman"/>
          <w:sz w:val="24"/>
          <w:szCs w:val="24"/>
        </w:rPr>
        <w:t xml:space="preserve"> when you need </w:t>
      </w:r>
      <w:r w:rsidRPr="00423BE9">
        <w:rPr>
          <w:rFonts w:ascii="Times New Roman" w:eastAsia="Times New Roman" w:hAnsi="Times New Roman" w:cs="Times New Roman"/>
          <w:b/>
          <w:bCs/>
          <w:sz w:val="24"/>
          <w:szCs w:val="24"/>
        </w:rPr>
        <w:t>authentication for app users</w:t>
      </w:r>
      <w:r w:rsidRPr="00423BE9">
        <w:rPr>
          <w:rFonts w:ascii="Times New Roman" w:eastAsia="Times New Roman" w:hAnsi="Times New Roman" w:cs="Times New Roman"/>
          <w:sz w:val="24"/>
          <w:szCs w:val="24"/>
        </w:rPr>
        <w:t xml:space="preserve"> (e.g., web/mobile app logins).</w:t>
      </w:r>
    </w:p>
    <w:p w:rsidR="00423BE9" w:rsidRPr="00423BE9" w:rsidRDefault="00423BE9" w:rsidP="00423B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3BE9">
        <w:rPr>
          <w:rFonts w:ascii="Times New Roman" w:eastAsia="Times New Roman" w:hAnsi="Times New Roman" w:cs="Times New Roman"/>
          <w:sz w:val="24"/>
          <w:szCs w:val="24"/>
        </w:rPr>
        <w:t xml:space="preserve">Use </w:t>
      </w:r>
      <w:r w:rsidRPr="00423BE9">
        <w:rPr>
          <w:rFonts w:ascii="Times New Roman" w:eastAsia="Times New Roman" w:hAnsi="Times New Roman" w:cs="Times New Roman"/>
          <w:b/>
          <w:bCs/>
          <w:sz w:val="24"/>
          <w:szCs w:val="24"/>
        </w:rPr>
        <w:t>IAM</w:t>
      </w:r>
      <w:r w:rsidRPr="00423BE9">
        <w:rPr>
          <w:rFonts w:ascii="Times New Roman" w:eastAsia="Times New Roman" w:hAnsi="Times New Roman" w:cs="Times New Roman"/>
          <w:sz w:val="24"/>
          <w:szCs w:val="24"/>
        </w:rPr>
        <w:t xml:space="preserve"> when managing </w:t>
      </w:r>
      <w:r w:rsidRPr="00423BE9">
        <w:rPr>
          <w:rFonts w:ascii="Times New Roman" w:eastAsia="Times New Roman" w:hAnsi="Times New Roman" w:cs="Times New Roman"/>
          <w:b/>
          <w:bCs/>
          <w:sz w:val="24"/>
          <w:szCs w:val="24"/>
        </w:rPr>
        <w:t>AWS resource access</w:t>
      </w:r>
      <w:r w:rsidRPr="00423BE9">
        <w:rPr>
          <w:rFonts w:ascii="Times New Roman" w:eastAsia="Times New Roman" w:hAnsi="Times New Roman" w:cs="Times New Roman"/>
          <w:sz w:val="24"/>
          <w:szCs w:val="24"/>
        </w:rPr>
        <w:t xml:space="preserve"> (e.g., controlling which AWS service a user or application can access).</w:t>
      </w:r>
    </w:p>
    <w:p w:rsidR="00B72949" w:rsidRDefault="00B72949"/>
    <w:sectPr w:rsidR="00B7294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F2E72"/>
    <w:multiLevelType w:val="multilevel"/>
    <w:tmpl w:val="B8D4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EB709E"/>
    <w:multiLevelType w:val="multilevel"/>
    <w:tmpl w:val="682E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grammar="clean"/>
  <w:defaultTabStop w:val="720"/>
  <w:characterSpacingControl w:val="doNotCompress"/>
  <w:compat>
    <w:useFELayout/>
  </w:compat>
  <w:rsids>
    <w:rsidRoot w:val="00423BE9"/>
    <w:rsid w:val="00423BE9"/>
    <w:rsid w:val="00B729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3B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3BE9"/>
    <w:rPr>
      <w:b/>
      <w:bCs/>
    </w:rPr>
  </w:style>
</w:styles>
</file>

<file path=word/webSettings.xml><?xml version="1.0" encoding="utf-8"?>
<w:webSettings xmlns:r="http://schemas.openxmlformats.org/officeDocument/2006/relationships" xmlns:w="http://schemas.openxmlformats.org/wordprocessingml/2006/main">
  <w:divs>
    <w:div w:id="121107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dc:creator>
  <cp:keywords/>
  <dc:description/>
  <cp:lastModifiedBy>Texas</cp:lastModifiedBy>
  <cp:revision>3</cp:revision>
  <dcterms:created xsi:type="dcterms:W3CDTF">2025-03-17T13:59:00Z</dcterms:created>
  <dcterms:modified xsi:type="dcterms:W3CDTF">2025-03-17T13:59:00Z</dcterms:modified>
</cp:coreProperties>
</file>